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项目整体实施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402B862D">
      <w:pPr>
        <w:pStyle w:val="3"/>
        <w:spacing w:line="240" w:lineRule="auto"/>
        <w:jc w:val="lef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（各供应商可根据自身情况自行编写但不得少于下述内容，未按要求编写方案则视为不实质性响应文件）</w:t>
      </w:r>
    </w:p>
    <w:p w14:paraId="6A7B8F76">
      <w:pPr>
        <w:spacing w:line="360" w:lineRule="auto"/>
        <w:jc w:val="left"/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需包括以下内容：</w:t>
      </w:r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项目实施</w:t>
      </w: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安装</w:t>
      </w:r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方案</w:t>
      </w: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、质量保障措施、拟投入人员配备、售后服务、码头浮动设施结构强度计算书（参考陕西省封闭水域小型船舶检验技术规范 DB 61/T 2006-2025）码头总布置图及总体说明书、效果图、单个塑胶浮筒的主要横剖面图等。</w:t>
      </w:r>
    </w:p>
    <w:p w14:paraId="741888E6">
      <w:pPr>
        <w:pStyle w:val="2"/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</w:p>
    <w:p w14:paraId="37032B04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（注：码头泊位需同时满足不小于5艘12米左右船舶停靠，其中两艘必须同时满足乘船人员从船头及船左舷、右舷三个方向上下船，其它船舶侧靠，从一个方向上下船</w:t>
      </w: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）</w:t>
      </w:r>
    </w:p>
    <w:p w14:paraId="040EB913">
      <w:pP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  <w:bookmarkStart w:id="0" w:name="_GoBack"/>
      <w:bookmarkEnd w:id="0"/>
    </w:p>
    <w:p w14:paraId="4039074C">
      <w:pPr>
        <w:pStyle w:val="2"/>
        <w:rPr>
          <w:rFonts w:hint="eastAsia"/>
          <w:lang w:val="en-US" w:eastAsia="zh-CN"/>
        </w:rPr>
      </w:pPr>
    </w:p>
    <w:p w14:paraId="6A015A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27F73C48"/>
    <w:rsid w:val="532E1057"/>
    <w:rsid w:val="63A9658E"/>
    <w:rsid w:val="63DB2CD0"/>
    <w:rsid w:val="6A73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233</Characters>
  <Lines>0</Lines>
  <Paragraphs>0</Paragraphs>
  <TotalTime>5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小小肖</cp:lastModifiedBy>
  <dcterms:modified xsi:type="dcterms:W3CDTF">2025-10-22T08:44:36Z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940CAE8BDAE0473BBCC4259E5F37BCAE_11</vt:lpwstr>
  </property>
  <property fmtid="{D5CDD505-2E9C-101B-9397-08002B2CF9AE}" pid="4" name="KSOTemplateDocerSaveRecord">
    <vt:lpwstr>eyJoZGlkIjoiODc2ODM1ZGU3NjAwNmVkZDI4YjIyYWI0MjkxZTAwMGIiLCJ1c2VySWQiOiIzMzIyNzA1NzQifQ==</vt:lpwstr>
  </property>
</Properties>
</file>