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</w:t>
      </w:r>
      <w:bookmarkStart w:id="0" w:name="_GoBack"/>
      <w:bookmarkEnd w:id="0"/>
      <w:r>
        <w:rPr>
          <w:sz w:val="28"/>
          <w:szCs w:val="28"/>
        </w:rPr>
        <w:t>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BBBF7AF"/>
    <w:rsid w:val="5B741EF1"/>
    <w:rsid w:val="7B66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WPS_1684399305</cp:lastModifiedBy>
  <dcterms:modified xsi:type="dcterms:W3CDTF">2025-11-11T08:33:37Z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9B3B1C9030FB41769F43493BB592C8A5_13</vt:lpwstr>
  </property>
  <property fmtid="{D5CDD505-2E9C-101B-9397-08002B2CF9AE}" pid="4" name="KSOTemplateDocerSaveRecord">
    <vt:lpwstr>eyJoZGlkIjoiN2ExMGI2ODg4ZjVmNDkxMjY4MGE2ODE5NWQ0MjQ3NDEiLCJ1c2VySWQiOiIxNDk1NjczNzAyIn0=</vt:lpwstr>
  </property>
</Properties>
</file>