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A7095">
      <w:pPr>
        <w:ind w:firstLine="2602" w:firstLineChars="800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t>近年完成的类似项目情况表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17"/>
        <w:gridCol w:w="2450"/>
        <w:gridCol w:w="1745"/>
        <w:gridCol w:w="1452"/>
        <w:gridCol w:w="1451"/>
      </w:tblGrid>
      <w:tr w14:paraId="61FC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079275AF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17" w:type="dxa"/>
            <w:noWrap w:val="0"/>
            <w:vAlign w:val="top"/>
          </w:tcPr>
          <w:p w14:paraId="3E06F597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450" w:type="dxa"/>
            <w:noWrap w:val="0"/>
            <w:vAlign w:val="top"/>
          </w:tcPr>
          <w:p w14:paraId="336FAE65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45" w:type="dxa"/>
            <w:noWrap w:val="0"/>
            <w:vAlign w:val="top"/>
          </w:tcPr>
          <w:p w14:paraId="423C01EE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52" w:type="dxa"/>
            <w:noWrap w:val="0"/>
            <w:vAlign w:val="top"/>
          </w:tcPr>
          <w:p w14:paraId="37D7FC4B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1451" w:type="dxa"/>
            <w:noWrap w:val="0"/>
            <w:vAlign w:val="top"/>
          </w:tcPr>
          <w:p w14:paraId="4320D6A1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2657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555C284D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17" w:type="dxa"/>
            <w:noWrap w:val="0"/>
            <w:vAlign w:val="top"/>
          </w:tcPr>
          <w:p w14:paraId="65D2AA65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4041A2AA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1E79C8C1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5845BDC1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62B9214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61074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5883DFEA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17" w:type="dxa"/>
            <w:noWrap w:val="0"/>
            <w:vAlign w:val="top"/>
          </w:tcPr>
          <w:p w14:paraId="30D01226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53A5C088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578E54A6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64639F20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22E2F01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67B6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2BFBBACF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17" w:type="dxa"/>
            <w:noWrap w:val="0"/>
            <w:vAlign w:val="top"/>
          </w:tcPr>
          <w:p w14:paraId="7EF515ED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681CD910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341E836A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39577E81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23558A52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6AC16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2A15E5CC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817" w:type="dxa"/>
            <w:noWrap w:val="0"/>
            <w:vAlign w:val="top"/>
          </w:tcPr>
          <w:p w14:paraId="558DA3F4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1E48E0AD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2312C8E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10FF0165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035C3142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06BB4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36020386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  <w:noWrap w:val="0"/>
            <w:vAlign w:val="top"/>
          </w:tcPr>
          <w:p w14:paraId="4C8E203B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73C84323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16FBDEC2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72B1F801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6ADC914F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3B561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1DC49D19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  <w:noWrap w:val="0"/>
            <w:vAlign w:val="top"/>
          </w:tcPr>
          <w:p w14:paraId="65758725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374C624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662C184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712D7084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091BC38E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4CD4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2F9AF700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  <w:noWrap w:val="0"/>
            <w:vAlign w:val="top"/>
          </w:tcPr>
          <w:p w14:paraId="2DBA99E1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7C994A1E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11512EF4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43D6848A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51025478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228C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4EFD676F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  <w:noWrap w:val="0"/>
            <w:vAlign w:val="top"/>
          </w:tcPr>
          <w:p w14:paraId="679566E8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1740DC3A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041D4727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74808BBD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1A4D2090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  <w:tr w14:paraId="3B1F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top"/>
          </w:tcPr>
          <w:p w14:paraId="1EC653E2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  <w:noWrap w:val="0"/>
            <w:vAlign w:val="top"/>
          </w:tcPr>
          <w:p w14:paraId="56A6BD30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450" w:type="dxa"/>
            <w:noWrap w:val="0"/>
            <w:vAlign w:val="top"/>
          </w:tcPr>
          <w:p w14:paraId="3C1B8658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745" w:type="dxa"/>
            <w:noWrap w:val="0"/>
            <w:vAlign w:val="top"/>
          </w:tcPr>
          <w:p w14:paraId="3F948EAB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2" w:type="dxa"/>
            <w:noWrap w:val="0"/>
            <w:vAlign w:val="top"/>
          </w:tcPr>
          <w:p w14:paraId="7FCAB05E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451" w:type="dxa"/>
            <w:noWrap w:val="0"/>
            <w:vAlign w:val="top"/>
          </w:tcPr>
          <w:p w14:paraId="314C0F2D">
            <w:pPr>
              <w:tabs>
                <w:tab w:val="left" w:pos="5580"/>
              </w:tabs>
              <w:spacing w:line="4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56EF48E7">
      <w:pPr>
        <w:tabs>
          <w:tab w:val="left" w:pos="5580"/>
        </w:tabs>
        <w:spacing w:line="460" w:lineRule="exact"/>
        <w:ind w:firstLine="221" w:firstLineChars="100"/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/>
        </w:rPr>
        <w:t>（注：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 w:eastAsia="zh-CN"/>
        </w:rPr>
        <w:t>提供202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 w:eastAsia="zh-CN"/>
        </w:rPr>
        <w:t>年1月1日至投标文件递交截止时间内的类似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 w:eastAsia="zh-CN"/>
        </w:rPr>
        <w:t>业绩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 w:eastAsia="zh-CN"/>
        </w:rPr>
        <w:t>以投标文件中所附的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en-US" w:eastAsia="zh-CN"/>
        </w:rPr>
        <w:t>加盖公章的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 w:eastAsia="zh-CN"/>
        </w:rPr>
        <w:t>业绩合同复印件为准，时间以合同签订时间为准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highlight w:val="none"/>
          <w:lang w:val="zh-CN"/>
        </w:rPr>
        <w:t>）</w:t>
      </w:r>
    </w:p>
    <w:p w14:paraId="426C4B66">
      <w:pPr>
        <w:spacing w:before="120" w:beforeLines="50" w:after="120" w:afterLines="50"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AB788B8">
      <w:pPr>
        <w:spacing w:before="120" w:beforeLines="50" w:after="120" w:afterLines="50"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5688DD54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0352EA36">
      <w:pPr>
        <w:spacing w:line="360" w:lineRule="auto"/>
        <w:ind w:firstLine="1920" w:firstLineChars="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608228D1">
      <w:pPr>
        <w:spacing w:line="360" w:lineRule="auto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6382D17">
      <w:pPr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7CAD62C5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3BFCF">
    <w:pPr>
      <w:tabs>
        <w:tab w:val="left" w:pos="6060"/>
      </w:tabs>
      <w:rPr>
        <w:rFonts w:ascii="宋体" w:hAnsi="宋体"/>
      </w:rPr>
    </w:pPr>
  </w:p>
  <w:p w14:paraId="39DEC81E">
    <w:pPr>
      <w:tabs>
        <w:tab w:val="left" w:pos="6060"/>
      </w:tabs>
      <w:jc w:val="right"/>
      <w:rPr>
        <w:rFonts w:ascii="宋体" w:hAnsi="宋体"/>
      </w:rPr>
    </w:pPr>
  </w:p>
  <w:p w14:paraId="05047CF3">
    <w:pPr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DljZTRlNWE0NzE1ZTgyYzkyOWFlZDE0YWMyMjAifQ=="/>
  </w:docVars>
  <w:rsids>
    <w:rsidRoot w:val="4AC8623D"/>
    <w:rsid w:val="0D000EEF"/>
    <w:rsid w:val="4AC8623D"/>
    <w:rsid w:val="50FA4707"/>
    <w:rsid w:val="5308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styleId="4">
    <w:name w:val="Body Text Indent"/>
    <w:basedOn w:val="1"/>
    <w:qFormat/>
    <w:uiPriority w:val="99"/>
    <w:pPr>
      <w:spacing w:afterLines="50" w:line="360" w:lineRule="exact"/>
      <w:ind w:firstLine="480"/>
    </w:pPr>
    <w:rPr>
      <w:szCs w:val="24"/>
    </w:rPr>
  </w:style>
  <w:style w:type="paragraph" w:styleId="5">
    <w:name w:val="Body Text First Indent 2"/>
    <w:basedOn w:val="4"/>
    <w:qFormat/>
    <w:uiPriority w:val="99"/>
    <w:pPr>
      <w:spacing w:after="120"/>
      <w:ind w:left="420" w:leftChars="200" w:firstLine="42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152</Characters>
  <Lines>0</Lines>
  <Paragraphs>0</Paragraphs>
  <TotalTime>0</TotalTime>
  <ScaleCrop>false</ScaleCrop>
  <LinksUpToDate>false</LinksUpToDate>
  <CharactersWithSpaces>206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2024-07-24T03:00:00Z</dcterms:created>
  <dc:creator>梦飞扬</dc:creator>
  <cp:lastModifiedBy>yyy</cp:lastModifiedBy>
  <dcterms:modified xsi:type="dcterms:W3CDTF">2025-11-17T07:57:49Z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7CE47FEEB581402C9DFEFA46E935081E_11</vt:lpwstr>
  </property>
  <property fmtid="{D5CDD505-2E9C-101B-9397-08002B2CF9AE}" pid="4" name="KSOTemplateDocerSaveRecord">
    <vt:lpwstr>eyJoZGlkIjoiNDUxZjEzMzc5NDZiNDZiYmI5MjI5MjM3MjNmMmIwNGMiLCJ1c2VySWQiOiIzNzkyNjQ1NTEifQ==</vt:lpwstr>
  </property>
</Properties>
</file>