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版本号：SXRK-2025-2920251203001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汉中市秦巴东部片区森林消防队伍能力提升改造项目物资装备采购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SXRK-2025-29</w:t>
      </w:r>
      <w:r>
        <w:br/>
      </w:r>
      <w:r>
        <w:br/>
      </w:r>
      <w:r>
        <w:br/>
      </w:r>
    </w:p>
    <w:p>
      <w:pPr>
        <w:pStyle w:val="null3"/>
        <w:jc w:val="center"/>
        <w:outlineLvl w:val="2"/>
      </w:pPr>
      <w:r>
        <w:rPr>
          <w:rFonts w:ascii="仿宋_GB2312" w:hAnsi="仿宋_GB2312" w:cs="仿宋_GB2312" w:eastAsia="仿宋_GB2312"/>
          <w:sz w:val="28"/>
          <w:b/>
        </w:rPr>
        <w:t>汉中市应急管理局</w:t>
      </w:r>
    </w:p>
    <w:p>
      <w:pPr>
        <w:pStyle w:val="null3"/>
        <w:jc w:val="center"/>
        <w:outlineLvl w:val="2"/>
      </w:pPr>
      <w:r>
        <w:rPr>
          <w:rFonts w:ascii="仿宋_GB2312" w:hAnsi="仿宋_GB2312" w:cs="仿宋_GB2312" w:eastAsia="仿宋_GB2312"/>
          <w:sz w:val="28"/>
          <w:b/>
        </w:rPr>
        <w:t>陕西瑞珂工程咨询有限责任公司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陕西瑞珂工程咨询有限责任公司</w:t>
      </w:r>
      <w:r>
        <w:rPr>
          <w:rFonts w:ascii="仿宋_GB2312" w:hAnsi="仿宋_GB2312" w:cs="仿宋_GB2312" w:eastAsia="仿宋_GB2312"/>
        </w:rPr>
        <w:t>（以下简称“代理机构”）受</w:t>
      </w:r>
      <w:r>
        <w:rPr>
          <w:rFonts w:ascii="仿宋_GB2312" w:hAnsi="仿宋_GB2312" w:cs="仿宋_GB2312" w:eastAsia="仿宋_GB2312"/>
        </w:rPr>
        <w:t>汉中市应急管理局</w:t>
      </w:r>
      <w:r>
        <w:rPr>
          <w:rFonts w:ascii="仿宋_GB2312" w:hAnsi="仿宋_GB2312" w:cs="仿宋_GB2312" w:eastAsia="仿宋_GB2312"/>
        </w:rPr>
        <w:t>委托，拟对</w:t>
      </w:r>
      <w:r>
        <w:rPr>
          <w:rFonts w:ascii="仿宋_GB2312" w:hAnsi="仿宋_GB2312" w:cs="仿宋_GB2312" w:eastAsia="仿宋_GB2312"/>
        </w:rPr>
        <w:t>汉中市秦巴东部片区森林消防队伍能力提升改造项目物资装备采购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SXRK-2025-29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汉中市秦巴东部片区森林消防队伍能力提升改造项目物资装备采购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购置森林消防重载无人机、机器狗（消防四足机器人）、森林消防以水灭火装备、个人防护装备、森林消防通讯器材、森林防火巡查无人机等，用于汉中市秦巴山区森林火险等级和新形势下森林防火工作需要；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身份证明：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4、企业关系关联承诺书：提供直接控股和管理关系清单。若与其他供应商存在单位负责人为同一人或者存在直接控股、管理关系的，则响应无效。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5、非联合体投标声明：本项目不接受联合体响应，不允许分包。供应商提供《非联合体不分包投标声明》。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身份证明：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4、企业关系关联承诺书：提供直接控股和管理关系清单。若与其他供应商存在单位负责人为同一人或者存在直接控股、管理关系的，则响应无效。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5、非联合体投标声明：本项目不接受联合体响应，不允许分包。供应商提供《非联合体不分包投标声明》。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身份证明：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4、企业关系关联承诺书：提供直接控股和管理关系清单。若与其他供应商存在单位负责人为同一人或者存在直接控股、管理关系的，则响应无效。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5、非联合体投标声明：本项目不接受联合体响应，不允许分包。供应商提供《非联合体不分包投标声明》。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身份证明：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4、企业关系关联承诺书：提供直接控股和管理关系清单。若与其他供应商存在单位负责人为同一人或者存在直接控股、管理关系的，则响应无效。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5、非联合体投标声明：本项目不接受联合体响应，不允许分包。供应商提供《非联合体不分包投标声明》。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陕西省汉中市汉台区光辉路（光辉社区B区东侧50米）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陕西瑞珂工程咨询有限责任公司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汉台区劳动东路 33 号汉航基地办公楼二楼 211室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18992696203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采购包1：5,300,000.00元</w:t>
            </w:r>
          </w:p>
          <w:p>
            <w:pPr>
              <w:pStyle w:val="null3"/>
            </w:pPr>
            <w:r>
              <w:rPr>
                <w:rFonts w:ascii="仿宋_GB2312" w:hAnsi="仿宋_GB2312" w:cs="仿宋_GB2312" w:eastAsia="仿宋_GB2312"/>
              </w:rPr>
              <w:t>采购包2：3,289,000.00元</w:t>
            </w:r>
          </w:p>
          <w:p>
            <w:pPr>
              <w:pStyle w:val="null3"/>
            </w:pPr>
            <w:r>
              <w:rPr>
                <w:rFonts w:ascii="仿宋_GB2312" w:hAnsi="仿宋_GB2312" w:cs="仿宋_GB2312" w:eastAsia="仿宋_GB2312"/>
              </w:rPr>
              <w:t>采购包3：3,714,000.00元</w:t>
            </w:r>
          </w:p>
          <w:p>
            <w:pPr>
              <w:pStyle w:val="null3"/>
            </w:pPr>
            <w:r>
              <w:rPr>
                <w:rFonts w:ascii="仿宋_GB2312" w:hAnsi="仿宋_GB2312" w:cs="仿宋_GB2312" w:eastAsia="仿宋_GB2312"/>
              </w:rPr>
              <w:t>采购包4：1,856,000.00元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采购包2保证金金额：60,000.00元</w:t>
            </w:r>
          </w:p>
          <w:p>
            <w:pPr>
              <w:pStyle w:val="null3"/>
            </w:pPr>
            <w:r>
              <w:rPr>
                <w:rFonts w:ascii="仿宋_GB2312" w:hAnsi="仿宋_GB2312" w:cs="仿宋_GB2312" w:eastAsia="仿宋_GB2312"/>
              </w:rPr>
              <w:t>采购包3保证金金额：60,000.00元</w:t>
            </w:r>
          </w:p>
          <w:p>
            <w:pPr>
              <w:pStyle w:val="null3"/>
            </w:pPr>
            <w:r>
              <w:rPr>
                <w:rFonts w:ascii="仿宋_GB2312" w:hAnsi="仿宋_GB2312" w:cs="仿宋_GB2312" w:eastAsia="仿宋_GB2312"/>
              </w:rPr>
              <w:t>采购包4保证金金额：30,000.00元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开户名称：陕西瑞珂工程咨询有限责任公司汉中分公司</w:t>
            </w:r>
          </w:p>
          <w:p>
            <w:pPr>
              <w:pStyle w:val="null3"/>
            </w:pPr>
            <w:r>
              <w:rPr>
                <w:rFonts w:ascii="仿宋_GB2312" w:hAnsi="仿宋_GB2312" w:cs="仿宋_GB2312" w:eastAsia="仿宋_GB2312"/>
              </w:rPr>
              <w:t>开户银行：建行汉中北一环路支行</w:t>
            </w:r>
          </w:p>
          <w:p>
            <w:pPr>
              <w:pStyle w:val="null3"/>
            </w:pPr>
            <w:r>
              <w:rPr>
                <w:rFonts w:ascii="仿宋_GB2312" w:hAnsi="仿宋_GB2312" w:cs="仿宋_GB2312" w:eastAsia="仿宋_GB2312"/>
              </w:rPr>
              <w:t>银行账号：61050165380000000734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汉中市应急管理局</w:t>
      </w:r>
      <w:r>
        <w:rPr>
          <w:rFonts w:ascii="仿宋_GB2312" w:hAnsi="仿宋_GB2312" w:cs="仿宋_GB2312" w:eastAsia="仿宋_GB2312"/>
        </w:rPr>
        <w:t>和</w:t>
      </w:r>
      <w:r>
        <w:rPr>
          <w:rFonts w:ascii="仿宋_GB2312" w:hAnsi="仿宋_GB2312" w:cs="仿宋_GB2312" w:eastAsia="仿宋_GB2312"/>
        </w:rPr>
        <w:t>陕西瑞珂工程咨询有限责任公司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陕西瑞珂工程咨询有限责任公司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陕西瑞珂工程咨询有限责任公司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符合国家及相关行业的验收标准进行验收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符合国家及相关行业的验收标准进行验收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符合国家及相关行业的验收标准进行验收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符合国家及相关行业的验收标准进行验收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陕西瑞珂工程咨询有限责任公司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陕西瑞珂工程咨询有限责任公司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陕西瑞珂工程咨询有限责任公司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联系电话：18992696203</w:t>
      </w:r>
    </w:p>
    <w:p>
      <w:pPr>
        <w:pStyle w:val="null3"/>
      </w:pPr>
      <w:r>
        <w:rPr>
          <w:rFonts w:ascii="仿宋_GB2312" w:hAnsi="仿宋_GB2312" w:cs="仿宋_GB2312" w:eastAsia="仿宋_GB2312"/>
        </w:rPr>
        <w:t>地址：汉台区劳动东路 33 号汉航基地办公楼二楼 211 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购置森林消防重载无人机、机器狗（消防四足机器人）、森林消防以水灭火装备、个人防护装备、森林消防通讯器材、森林防火巡查无人机等，用于汉中市秦巴山区森林火险等级和新形势下森林防火工作需要；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5,300,000.00</w:t>
      </w:r>
    </w:p>
    <w:p>
      <w:pPr>
        <w:pStyle w:val="null3"/>
      </w:pPr>
      <w:r>
        <w:rPr>
          <w:rFonts w:ascii="仿宋_GB2312" w:hAnsi="仿宋_GB2312" w:cs="仿宋_GB2312" w:eastAsia="仿宋_GB2312"/>
        </w:rPr>
        <w:t>采购包最高限价（元）: 5,300,000.00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大载重纵列双旋翼无人机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4,400,000.00</w:t>
            </w:r>
          </w:p>
        </w:tc>
        <w:tc>
          <w:tcPr>
            <w:tcW w:type="dxa" w:w="831"/>
          </w:tcPr>
          <w:p>
            <w:pPr>
              <w:pStyle w:val="null3"/>
            </w:pPr>
            <w:r>
              <w:rPr>
                <w:rFonts w:ascii="仿宋_GB2312" w:hAnsi="仿宋_GB2312" w:cs="仿宋_GB2312" w:eastAsia="仿宋_GB2312"/>
              </w:rPr>
              <w:t>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森林消防机器狗（消防四足机器人）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3,289,000.00</w:t>
      </w:r>
    </w:p>
    <w:p>
      <w:pPr>
        <w:pStyle w:val="null3"/>
      </w:pPr>
      <w:r>
        <w:rPr>
          <w:rFonts w:ascii="仿宋_GB2312" w:hAnsi="仿宋_GB2312" w:cs="仿宋_GB2312" w:eastAsia="仿宋_GB2312"/>
        </w:rPr>
        <w:t>采购包最高限价（元）: 3,289,000.00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红外航拍无人机</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329,000.00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应急机场无人机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运载无人机</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3,714,000.00</w:t>
      </w:r>
    </w:p>
    <w:p>
      <w:pPr>
        <w:pStyle w:val="null3"/>
      </w:pPr>
      <w:r>
        <w:rPr>
          <w:rFonts w:ascii="仿宋_GB2312" w:hAnsi="仿宋_GB2312" w:cs="仿宋_GB2312" w:eastAsia="仿宋_GB2312"/>
        </w:rPr>
        <w:t>采购包最高限价（元）: 3,714,000.00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离心式背负水冷接力水泵</w:t>
            </w:r>
          </w:p>
        </w:tc>
        <w:tc>
          <w:tcPr>
            <w:tcW w:type="dxa" w:w="831"/>
          </w:tcPr>
          <w:p>
            <w:pPr>
              <w:pStyle w:val="null3"/>
              <w:jc w:val="right"/>
            </w:pPr>
            <w:r>
              <w:rPr>
                <w:rFonts w:ascii="仿宋_GB2312" w:hAnsi="仿宋_GB2312" w:cs="仿宋_GB2312" w:eastAsia="仿宋_GB2312"/>
              </w:rPr>
              <w:t>48.00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轻型接力水泵</w:t>
            </w:r>
          </w:p>
        </w:tc>
        <w:tc>
          <w:tcPr>
            <w:tcW w:type="dxa" w:w="831"/>
          </w:tcPr>
          <w:p>
            <w:pPr>
              <w:pStyle w:val="null3"/>
              <w:jc w:val="right"/>
            </w:pPr>
            <w:r>
              <w:rPr>
                <w:rFonts w:ascii="仿宋_GB2312" w:hAnsi="仿宋_GB2312" w:cs="仿宋_GB2312" w:eastAsia="仿宋_GB2312"/>
              </w:rPr>
              <w:t>48.00</w:t>
            </w:r>
          </w:p>
        </w:tc>
        <w:tc>
          <w:tcPr>
            <w:tcW w:type="dxa" w:w="831"/>
          </w:tcPr>
          <w:p>
            <w:pPr>
              <w:pStyle w:val="null3"/>
              <w:jc w:val="right"/>
            </w:pPr>
            <w:r>
              <w:rPr>
                <w:rFonts w:ascii="仿宋_GB2312" w:hAnsi="仿宋_GB2312" w:cs="仿宋_GB2312" w:eastAsia="仿宋_GB2312"/>
              </w:rPr>
              <w:t>1,344,000.00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水源泵</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40mm（80-40-30）消防水带</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40mm（30-40-30）消防水带</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水带挂钩</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水带背包</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1,856,000.00</w:t>
      </w:r>
    </w:p>
    <w:p>
      <w:pPr>
        <w:pStyle w:val="null3"/>
      </w:pPr>
      <w:r>
        <w:rPr>
          <w:rFonts w:ascii="仿宋_GB2312" w:hAnsi="仿宋_GB2312" w:cs="仿宋_GB2312" w:eastAsia="仿宋_GB2312"/>
        </w:rPr>
        <w:t>采购包最高限价（元）: 1,856,000.00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手持式对讲机</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高清望远镜</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84,000.00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卫星导航定位手持终端</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49,000.00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往复式灭火水枪</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背负式风力灭火机</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油锯</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个人防护装备（森警版）</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应急背包</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移动消防蓄水池</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移动水囊 2 吨</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标的名称：大载重纵列双旋翼无人机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1737"/>
              <w:gridCol w:w="284"/>
              <w:gridCol w:w="284"/>
            </w:tblGrid>
            <w:tr>
              <w:tc>
                <w:tcPr>
                  <w:tcW w:type="dxa" w:w="198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重载无人机</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飞行器</w:t>
                  </w:r>
                </w:p>
              </w:tc>
              <w:tc>
                <w:tcPr>
                  <w:tcW w:type="dxa" w:w="1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rPr>
                    <w:t>▲1.最大起飞重量≥600kg；</w:t>
                  </w:r>
                </w:p>
                <w:p>
                  <w:pPr>
                    <w:pStyle w:val="null3"/>
                    <w:spacing w:before="105" w:after="105"/>
                    <w:jc w:val="left"/>
                  </w:pPr>
                  <w:r>
                    <w:rPr>
                      <w:rFonts w:ascii="仿宋_GB2312" w:hAnsi="仿宋_GB2312" w:cs="仿宋_GB2312" w:eastAsia="仿宋_GB2312"/>
                      <w:sz w:val="21"/>
                    </w:rPr>
                    <w:t>2.任务载荷—航时：（标准大气状态）；</w:t>
                  </w:r>
                </w:p>
                <w:p>
                  <w:pPr>
                    <w:pStyle w:val="null3"/>
                    <w:spacing w:before="105" w:after="105"/>
                    <w:jc w:val="left"/>
                  </w:pPr>
                  <w:r>
                    <w:rPr>
                      <w:rFonts w:ascii="仿宋_GB2312" w:hAnsi="仿宋_GB2312" w:cs="仿宋_GB2312" w:eastAsia="仿宋_GB2312"/>
                      <w:sz w:val="21"/>
                    </w:rPr>
                    <w:t>★载荷250kg，续航时间≥2小时；</w:t>
                  </w:r>
                </w:p>
                <w:p>
                  <w:pPr>
                    <w:pStyle w:val="null3"/>
                    <w:spacing w:before="105" w:after="105"/>
                    <w:jc w:val="left"/>
                  </w:pPr>
                  <w:r>
                    <w:rPr>
                      <w:rFonts w:ascii="仿宋_GB2312" w:hAnsi="仿宋_GB2312" w:cs="仿宋_GB2312" w:eastAsia="仿宋_GB2312"/>
                      <w:sz w:val="21"/>
                    </w:rPr>
                    <w:t>▲3.油箱容量：100L</w:t>
                  </w:r>
                </w:p>
                <w:p>
                  <w:pPr>
                    <w:pStyle w:val="null3"/>
                    <w:spacing w:before="105" w:after="105"/>
                    <w:jc w:val="left"/>
                  </w:pPr>
                  <w:r>
                    <w:rPr>
                      <w:rFonts w:ascii="仿宋_GB2312" w:hAnsi="仿宋_GB2312" w:cs="仿宋_GB2312" w:eastAsia="仿宋_GB2312"/>
                      <w:sz w:val="21"/>
                    </w:rPr>
                    <w:t>4.机身尺寸≤4m*2m*2m</w:t>
                  </w:r>
                </w:p>
                <w:p>
                  <w:pPr>
                    <w:pStyle w:val="null3"/>
                    <w:spacing w:before="105" w:after="105"/>
                    <w:jc w:val="left"/>
                  </w:pPr>
                  <w:r>
                    <w:rPr>
                      <w:rFonts w:ascii="仿宋_GB2312" w:hAnsi="仿宋_GB2312" w:cs="仿宋_GB2312" w:eastAsia="仿宋_GB2312"/>
                      <w:sz w:val="21"/>
                    </w:rPr>
                    <w:t>5.起降方式：垂直起降</w:t>
                  </w:r>
                </w:p>
                <w:p>
                  <w:pPr>
                    <w:pStyle w:val="null3"/>
                    <w:spacing w:before="105" w:after="105"/>
                    <w:jc w:val="left"/>
                  </w:pPr>
                  <w:r>
                    <w:rPr>
                      <w:rFonts w:ascii="仿宋_GB2312" w:hAnsi="仿宋_GB2312" w:cs="仿宋_GB2312" w:eastAsia="仿宋_GB2312"/>
                      <w:sz w:val="21"/>
                    </w:rPr>
                    <w:t>6.运输状态下，机身长度≤4m，机身高度≤1.85m，机身宽度≤1.5m；</w:t>
                  </w:r>
                </w:p>
                <w:p>
                  <w:pPr>
                    <w:pStyle w:val="null3"/>
                    <w:spacing w:before="105" w:after="105"/>
                    <w:jc w:val="left"/>
                  </w:pPr>
                  <w:r>
                    <w:rPr>
                      <w:rFonts w:ascii="仿宋_GB2312" w:hAnsi="仿宋_GB2312" w:cs="仿宋_GB2312" w:eastAsia="仿宋_GB2312"/>
                      <w:sz w:val="21"/>
                    </w:rPr>
                    <w:t>▲7.巡航速度：≥100km/h；</w:t>
                  </w:r>
                </w:p>
                <w:p>
                  <w:pPr>
                    <w:pStyle w:val="null3"/>
                    <w:spacing w:before="105" w:after="105"/>
                    <w:jc w:val="left"/>
                  </w:pPr>
                  <w:r>
                    <w:rPr>
                      <w:rFonts w:ascii="仿宋_GB2312" w:hAnsi="仿宋_GB2312" w:cs="仿宋_GB2312" w:eastAsia="仿宋_GB2312"/>
                      <w:sz w:val="21"/>
                    </w:rPr>
                    <w:t>▲8.实用升限：≥4500m；</w:t>
                  </w:r>
                </w:p>
                <w:p>
                  <w:pPr>
                    <w:pStyle w:val="null3"/>
                    <w:spacing w:before="105" w:after="105"/>
                    <w:jc w:val="left"/>
                  </w:pPr>
                  <w:r>
                    <w:rPr>
                      <w:rFonts w:ascii="仿宋_GB2312" w:hAnsi="仿宋_GB2312" w:cs="仿宋_GB2312" w:eastAsia="仿宋_GB2312"/>
                      <w:sz w:val="21"/>
                    </w:rPr>
                    <w:t>9.抗风性能：起降≥6级；空中≥7级；</w:t>
                  </w:r>
                </w:p>
                <w:p>
                  <w:pPr>
                    <w:pStyle w:val="null3"/>
                    <w:spacing w:before="105" w:after="105"/>
                    <w:jc w:val="left"/>
                  </w:pPr>
                  <w:r>
                    <w:rPr>
                      <w:rFonts w:ascii="仿宋_GB2312" w:hAnsi="仿宋_GB2312" w:cs="仿宋_GB2312" w:eastAsia="仿宋_GB2312"/>
                      <w:sz w:val="21"/>
                    </w:rPr>
                    <w:t>10.系统展开时长≤30分钟；撤收时长≤20分钟；</w:t>
                  </w:r>
                </w:p>
                <w:p>
                  <w:pPr>
                    <w:pStyle w:val="null3"/>
                    <w:spacing w:before="105" w:after="105"/>
                    <w:jc w:val="left"/>
                  </w:pPr>
                  <w:r>
                    <w:rPr>
                      <w:rFonts w:ascii="仿宋_GB2312" w:hAnsi="仿宋_GB2312" w:cs="仿宋_GB2312" w:eastAsia="仿宋_GB2312"/>
                      <w:sz w:val="21"/>
                    </w:rPr>
                    <w:t>11.系统使用环境温度要求：-25℃至+50℃;</w:t>
                  </w:r>
                </w:p>
                <w:p>
                  <w:pPr>
                    <w:pStyle w:val="null3"/>
                    <w:spacing w:before="105" w:after="105"/>
                    <w:jc w:val="left"/>
                  </w:pPr>
                  <w:r>
                    <w:rPr>
                      <w:rFonts w:ascii="仿宋_GB2312" w:hAnsi="仿宋_GB2312" w:cs="仿宋_GB2312" w:eastAsia="仿宋_GB2312"/>
                      <w:sz w:val="21"/>
                    </w:rPr>
                    <w:t>12.具备搜索救援、空投运输、吊挂运输三种工作模式；</w:t>
                  </w:r>
                </w:p>
                <w:p>
                  <w:pPr>
                    <w:pStyle w:val="null3"/>
                    <w:spacing w:before="105" w:after="105"/>
                    <w:jc w:val="left"/>
                  </w:pPr>
                  <w:r>
                    <w:rPr>
                      <w:rFonts w:ascii="仿宋_GB2312" w:hAnsi="仿宋_GB2312" w:cs="仿宋_GB2312" w:eastAsia="仿宋_GB2312"/>
                      <w:sz w:val="21"/>
                    </w:rPr>
                    <w:t>13.发动机最大功率≥100千瓦；</w:t>
                  </w:r>
                </w:p>
                <w:p>
                  <w:pPr>
                    <w:pStyle w:val="null3"/>
                    <w:spacing w:before="105" w:after="105"/>
                    <w:jc w:val="left"/>
                  </w:pPr>
                  <w:r>
                    <w:rPr>
                      <w:rFonts w:ascii="仿宋_GB2312" w:hAnsi="仿宋_GB2312" w:cs="仿宋_GB2312" w:eastAsia="仿宋_GB2312"/>
                      <w:sz w:val="21"/>
                    </w:rPr>
                    <w:t>▲14.发动机大修间隔时间≥1000h；</w:t>
                  </w:r>
                </w:p>
                <w:p>
                  <w:pPr>
                    <w:pStyle w:val="null3"/>
                    <w:spacing w:before="105" w:after="105"/>
                    <w:jc w:val="left"/>
                  </w:pPr>
                  <w:r>
                    <w:rPr>
                      <w:rFonts w:ascii="仿宋_GB2312" w:hAnsi="仿宋_GB2312" w:cs="仿宋_GB2312" w:eastAsia="仿宋_GB2312"/>
                      <w:sz w:val="21"/>
                    </w:rPr>
                    <w:t>▲15.发动机最短保养间隔≥100飞行小时；</w:t>
                  </w:r>
                </w:p>
                <w:p>
                  <w:pPr>
                    <w:pStyle w:val="null3"/>
                    <w:spacing w:before="105" w:after="105"/>
                    <w:jc w:val="left"/>
                  </w:pPr>
                  <w:r>
                    <w:rPr>
                      <w:rFonts w:ascii="仿宋_GB2312" w:hAnsi="仿宋_GB2312" w:cs="仿宋_GB2312" w:eastAsia="仿宋_GB2312"/>
                      <w:sz w:val="21"/>
                    </w:rPr>
                    <w:t>▲16.</w:t>
                  </w:r>
                  <w:r>
                    <w:rPr>
                      <w:rFonts w:ascii="仿宋_GB2312" w:hAnsi="仿宋_GB2312" w:cs="仿宋_GB2312" w:eastAsia="仿宋_GB2312"/>
                      <w:sz w:val="21"/>
                    </w:rPr>
                    <w:t>使用航空活塞重油发动机（航空活塞发动机，需为列装军机型号所配发动机，或获得中 国民航局颁发的 型号合格证、生产许可证，或获得EASA颁发的相关适航证，或随机取得型号合格证、生产许可证，以保证发 动机的可靠性）；</w:t>
                  </w:r>
                </w:p>
                <w:p>
                  <w:pPr>
                    <w:pStyle w:val="null3"/>
                    <w:spacing w:before="105" w:after="105"/>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机载供电，提供任务载荷机上供电能力，</w:t>
                  </w:r>
                  <w:r>
                    <w:rPr>
                      <w:rFonts w:ascii="仿宋_GB2312" w:hAnsi="仿宋_GB2312" w:cs="仿宋_GB2312" w:eastAsia="仿宋_GB2312"/>
                      <w:sz w:val="21"/>
                    </w:rPr>
                    <w:t>电压：28V；</w:t>
                  </w:r>
                </w:p>
                <w:p>
                  <w:pPr>
                    <w:pStyle w:val="null3"/>
                    <w:spacing w:before="105" w:after="105"/>
                    <w:jc w:val="left"/>
                  </w:pPr>
                  <w:r>
                    <w:rPr>
                      <w:rFonts w:ascii="仿宋_GB2312" w:hAnsi="仿宋_GB2312" w:cs="仿宋_GB2312" w:eastAsia="仿宋_GB2312"/>
                      <w:sz w:val="21"/>
                    </w:rPr>
                    <w:t>18.根据甲方需求进行涂装；</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1044"/>
                    <w:jc w:val="center"/>
                  </w:pPr>
                  <w:r>
                    <w:rPr>
                      <w:rFonts w:ascii="仿宋_GB2312" w:hAnsi="仿宋_GB2312" w:cs="仿宋_GB2312" w:eastAsia="仿宋_GB2312"/>
                      <w:sz w:val="24"/>
                    </w:rPr>
                    <w:t>架</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1044"/>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1881"/>
              <w:gridCol w:w="225"/>
              <w:gridCol w:w="199"/>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w:t>
                  </w:r>
                </w:p>
                <w:p>
                  <w:pPr>
                    <w:pStyle w:val="null3"/>
                    <w:jc w:val="center"/>
                  </w:pPr>
                  <w:r>
                    <w:rPr>
                      <w:rFonts w:ascii="仿宋_GB2312" w:hAnsi="仿宋_GB2312" w:cs="仿宋_GB2312" w:eastAsia="仿宋_GB2312"/>
                      <w:sz w:val="24"/>
                    </w:rPr>
                    <w:t>地面控制站</w:t>
                  </w:r>
                </w:p>
              </w:tc>
              <w:tc>
                <w:tcPr>
                  <w:tcW w:type="dxa" w:w="1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1044"/>
                    <w:jc w:val="left"/>
                  </w:pPr>
                  <w:r>
                    <w:rPr>
                      <w:rFonts w:ascii="仿宋_GB2312" w:hAnsi="仿宋_GB2312" w:cs="仿宋_GB2312" w:eastAsia="仿宋_GB2312"/>
                      <w:sz w:val="24"/>
                    </w:rPr>
                    <w:t>19.</w:t>
                  </w:r>
                  <w:r>
                    <w:rPr>
                      <w:rFonts w:ascii="仿宋_GB2312" w:hAnsi="仿宋_GB2312" w:cs="仿宋_GB2312" w:eastAsia="仿宋_GB2312"/>
                      <w:sz w:val="24"/>
                    </w:rPr>
                    <w:t>地面站可规划无人机飞行轨迹，具备飞行计划上报、飞行态势共享和分发能力。</w:t>
                  </w:r>
                </w:p>
                <w:p>
                  <w:pPr>
                    <w:pStyle w:val="null3"/>
                    <w:spacing w:before="105" w:after="105"/>
                    <w:ind w:firstLine="1044"/>
                    <w:jc w:val="left"/>
                  </w:pPr>
                  <w:r>
                    <w:rPr>
                      <w:rFonts w:ascii="仿宋_GB2312" w:hAnsi="仿宋_GB2312" w:cs="仿宋_GB2312" w:eastAsia="仿宋_GB2312"/>
                      <w:sz w:val="24"/>
                    </w:rPr>
                    <w:t>20.</w:t>
                  </w:r>
                  <w:r>
                    <w:rPr>
                      <w:rFonts w:ascii="仿宋_GB2312" w:hAnsi="仿宋_GB2312" w:cs="仿宋_GB2312" w:eastAsia="仿宋_GB2312"/>
                      <w:sz w:val="24"/>
                    </w:rPr>
                    <w:t>支持地平仪、数据帧显示</w:t>
                  </w:r>
                  <w:r>
                    <w:rPr>
                      <w:rFonts w:ascii="仿宋_GB2312" w:hAnsi="仿宋_GB2312" w:cs="仿宋_GB2312" w:eastAsia="仿宋_GB2312"/>
                      <w:sz w:val="24"/>
                    </w:rPr>
                    <w:t>,飞行状态信息显示,健康状态数据曲线显示,实时轨迹显示和任务设备信息显示；</w:t>
                  </w:r>
                </w:p>
                <w:p>
                  <w:pPr>
                    <w:pStyle w:val="null3"/>
                    <w:spacing w:before="105" w:after="105"/>
                    <w:ind w:firstLine="1044"/>
                    <w:jc w:val="left"/>
                  </w:pPr>
                  <w:r>
                    <w:rPr>
                      <w:rFonts w:ascii="仿宋_GB2312" w:hAnsi="仿宋_GB2312" w:cs="仿宋_GB2312" w:eastAsia="仿宋_GB2312"/>
                      <w:sz w:val="24"/>
                    </w:rPr>
                    <w:t>21.</w:t>
                  </w:r>
                  <w:r>
                    <w:rPr>
                      <w:rFonts w:ascii="仿宋_GB2312" w:hAnsi="仿宋_GB2312" w:cs="仿宋_GB2312" w:eastAsia="仿宋_GB2312"/>
                      <w:sz w:val="24"/>
                    </w:rPr>
                    <w:t>具备异地起降功能，支持中继、组网控制，支持一键起飞降落</w:t>
                  </w:r>
                  <w:r>
                    <w:rPr>
                      <w:rFonts w:ascii="仿宋_GB2312" w:hAnsi="仿宋_GB2312" w:cs="仿宋_GB2312" w:eastAsia="仿宋_GB2312"/>
                      <w:sz w:val="24"/>
                    </w:rPr>
                    <w:t>,支持一键抛投、自动抛投等功能；</w:t>
                  </w:r>
                </w:p>
                <w:p>
                  <w:pPr>
                    <w:pStyle w:val="null3"/>
                    <w:spacing w:before="105" w:after="105"/>
                    <w:ind w:firstLine="1044"/>
                    <w:jc w:val="left"/>
                  </w:pPr>
                  <w:r>
                    <w:rPr>
                      <w:rFonts w:ascii="仿宋_GB2312" w:hAnsi="仿宋_GB2312" w:cs="仿宋_GB2312" w:eastAsia="仿宋_GB2312"/>
                      <w:sz w:val="24"/>
                    </w:rPr>
                    <w:t>22.整机尺寸≤400mm*250mm*90mm</w:t>
                  </w:r>
                </w:p>
                <w:p>
                  <w:pPr>
                    <w:pStyle w:val="null3"/>
                    <w:spacing w:before="105" w:after="105"/>
                    <w:ind w:firstLine="1044"/>
                    <w:jc w:val="left"/>
                  </w:pPr>
                  <w:r>
                    <w:rPr>
                      <w:rFonts w:ascii="仿宋_GB2312" w:hAnsi="仿宋_GB2312" w:cs="仿宋_GB2312" w:eastAsia="仿宋_GB2312"/>
                      <w:sz w:val="24"/>
                    </w:rPr>
                    <w:t>23.重量：≤3kg</w:t>
                  </w:r>
                </w:p>
                <w:p>
                  <w:pPr>
                    <w:pStyle w:val="null3"/>
                    <w:spacing w:before="105" w:after="105"/>
                    <w:ind w:firstLine="1044"/>
                    <w:jc w:val="left"/>
                  </w:pPr>
                  <w:r>
                    <w:rPr>
                      <w:rFonts w:ascii="仿宋_GB2312" w:hAnsi="仿宋_GB2312" w:cs="仿宋_GB2312" w:eastAsia="仿宋_GB2312"/>
                      <w:sz w:val="24"/>
                    </w:rPr>
                    <w:t>▲</w:t>
                  </w:r>
                  <w:r>
                    <w:rPr>
                      <w:rFonts w:ascii="仿宋_GB2312" w:hAnsi="仿宋_GB2312" w:cs="仿宋_GB2312" w:eastAsia="仿宋_GB2312"/>
                      <w:sz w:val="24"/>
                    </w:rPr>
                    <w:t>24.显示亮度≥600</w:t>
                  </w:r>
                  <w:r>
                    <w:rPr>
                      <w:rFonts w:ascii="仿宋_GB2312" w:hAnsi="仿宋_GB2312" w:cs="仿宋_GB2312" w:eastAsia="仿宋_GB2312"/>
                      <w:sz w:val="24"/>
                    </w:rPr>
                    <w:t>nt</w:t>
                  </w:r>
                  <w:r>
                    <w:rPr>
                      <w:rFonts w:ascii="仿宋_GB2312" w:hAnsi="仿宋_GB2312" w:cs="仿宋_GB2312" w:eastAsia="仿宋_GB2312"/>
                      <w:sz w:val="24"/>
                    </w:rPr>
                    <w:t>，分辨率</w:t>
                  </w:r>
                  <w:r>
                    <w:rPr>
                      <w:rFonts w:ascii="仿宋_GB2312" w:hAnsi="仿宋_GB2312" w:cs="仿宋_GB2312" w:eastAsia="仿宋_GB2312"/>
                      <w:sz w:val="24"/>
                    </w:rPr>
                    <w:t>≥1920*1080,</w:t>
                  </w:r>
                </w:p>
                <w:p>
                  <w:pPr>
                    <w:pStyle w:val="null3"/>
                    <w:spacing w:before="105" w:after="105"/>
                    <w:ind w:firstLine="1044"/>
                    <w:jc w:val="left"/>
                  </w:pPr>
                  <w:r>
                    <w:rPr>
                      <w:rFonts w:ascii="仿宋_GB2312" w:hAnsi="仿宋_GB2312" w:cs="仿宋_GB2312" w:eastAsia="仿宋_GB2312"/>
                      <w:sz w:val="24"/>
                    </w:rPr>
                    <w:t>25.控制距离≥30km</w:t>
                  </w:r>
                </w:p>
                <w:p>
                  <w:pPr>
                    <w:pStyle w:val="null3"/>
                    <w:spacing w:before="105" w:after="105"/>
                    <w:ind w:firstLine="1044"/>
                    <w:jc w:val="left"/>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工作续航时间</w:t>
                  </w:r>
                  <w:r>
                    <w:rPr>
                      <w:rFonts w:ascii="仿宋_GB2312" w:hAnsi="仿宋_GB2312" w:cs="仿宋_GB2312" w:eastAsia="仿宋_GB2312"/>
                      <w:sz w:val="24"/>
                    </w:rPr>
                    <w:t>≥3h</w:t>
                  </w:r>
                  <w:r>
                    <w:rPr>
                      <w:rFonts w:ascii="仿宋_GB2312" w:hAnsi="仿宋_GB2312" w:cs="仿宋_GB2312" w:eastAsia="仿宋_GB2312"/>
                      <w:sz w:val="24"/>
                    </w:rPr>
                    <w:t>。</w:t>
                  </w:r>
                </w:p>
                <w:p>
                  <w:pPr>
                    <w:pStyle w:val="null3"/>
                    <w:spacing w:before="105" w:after="105"/>
                    <w:ind w:firstLine="1044"/>
                    <w:jc w:val="left"/>
                  </w:pPr>
                  <w:r>
                    <w:rPr>
                      <w:rFonts w:ascii="仿宋_GB2312" w:hAnsi="仿宋_GB2312" w:cs="仿宋_GB2312" w:eastAsia="仿宋_GB2312"/>
                      <w:sz w:val="24"/>
                    </w:rPr>
                    <w:t>27.工作温度满足：-20℃~+55℃</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个</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1881"/>
              <w:gridCol w:w="225"/>
              <w:gridCol w:w="199"/>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光电吊舱</w:t>
                  </w:r>
                </w:p>
              </w:tc>
              <w:tc>
                <w:tcPr>
                  <w:tcW w:type="dxa" w:w="1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1044"/>
                    <w:jc w:val="left"/>
                  </w:pPr>
                  <w:r>
                    <w:rPr>
                      <w:rFonts w:ascii="仿宋_GB2312" w:hAnsi="仿宋_GB2312" w:cs="仿宋_GB2312" w:eastAsia="仿宋_GB2312"/>
                      <w:sz w:val="24"/>
                    </w:rPr>
                    <w:t>28.工作温度：</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55℃；</w:t>
                  </w:r>
                </w:p>
                <w:p>
                  <w:pPr>
                    <w:pStyle w:val="null3"/>
                    <w:spacing w:before="105" w:after="105"/>
                    <w:ind w:firstLine="1044"/>
                    <w:jc w:val="left"/>
                  </w:pPr>
                  <w:r>
                    <w:rPr>
                      <w:rFonts w:ascii="仿宋_GB2312" w:hAnsi="仿宋_GB2312" w:cs="仿宋_GB2312" w:eastAsia="仿宋_GB2312"/>
                      <w:sz w:val="24"/>
                    </w:rPr>
                    <w:t>▲</w:t>
                  </w: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可见光像机：支持</w:t>
                  </w:r>
                  <w:r>
                    <w:rPr>
                      <w:rFonts w:ascii="仿宋_GB2312" w:hAnsi="仿宋_GB2312" w:cs="仿宋_GB2312" w:eastAsia="仿宋_GB2312"/>
                      <w:sz w:val="24"/>
                    </w:rPr>
                    <w:t>30倍及以上变焦倍数</w:t>
                  </w:r>
                  <w:r>
                    <w:rPr>
                      <w:rFonts w:ascii="仿宋_GB2312" w:hAnsi="仿宋_GB2312" w:cs="仿宋_GB2312" w:eastAsia="仿宋_GB2312"/>
                      <w:sz w:val="24"/>
                    </w:rPr>
                    <w:t>，</w:t>
                  </w:r>
                  <w:r>
                    <w:rPr>
                      <w:rFonts w:ascii="仿宋_GB2312" w:hAnsi="仿宋_GB2312" w:cs="仿宋_GB2312" w:eastAsia="仿宋_GB2312"/>
                      <w:sz w:val="24"/>
                    </w:rPr>
                    <w:t>像素不低于</w:t>
                  </w:r>
                  <w:r>
                    <w:rPr>
                      <w:rFonts w:ascii="仿宋_GB2312" w:hAnsi="仿宋_GB2312" w:cs="仿宋_GB2312" w:eastAsia="仿宋_GB2312"/>
                      <w:sz w:val="24"/>
                    </w:rPr>
                    <w:t>1920×1080、探测距离≥6km、识别距离≥4km；</w:t>
                  </w:r>
                </w:p>
                <w:p>
                  <w:pPr>
                    <w:pStyle w:val="null3"/>
                    <w:spacing w:before="105" w:after="105"/>
                    <w:ind w:firstLine="1044"/>
                    <w:jc w:val="left"/>
                  </w:pP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红外像机：像素不低于</w:t>
                  </w:r>
                  <w:r>
                    <w:rPr>
                      <w:rFonts w:ascii="仿宋_GB2312" w:hAnsi="仿宋_GB2312" w:cs="仿宋_GB2312" w:eastAsia="仿宋_GB2312"/>
                      <w:sz w:val="24"/>
                    </w:rPr>
                    <w:t>640×</w:t>
                  </w:r>
                  <w:r>
                    <w:rPr>
                      <w:rFonts w:ascii="仿宋_GB2312" w:hAnsi="仿宋_GB2312" w:cs="仿宋_GB2312" w:eastAsia="仿宋_GB2312"/>
                      <w:sz w:val="24"/>
                    </w:rPr>
                    <w:t>480</w:t>
                  </w:r>
                  <w:r>
                    <w:rPr>
                      <w:rFonts w:ascii="仿宋_GB2312" w:hAnsi="仿宋_GB2312" w:cs="仿宋_GB2312" w:eastAsia="仿宋_GB2312"/>
                      <w:sz w:val="24"/>
                    </w:rPr>
                    <w:t>、探测距离</w:t>
                  </w:r>
                  <w:r>
                    <w:rPr>
                      <w:rFonts w:ascii="仿宋_GB2312" w:hAnsi="仿宋_GB2312" w:cs="仿宋_GB2312" w:eastAsia="仿宋_GB2312"/>
                      <w:sz w:val="24"/>
                    </w:rPr>
                    <w:t>≥3km、识别距离≥1.5km；</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三轴回转范围：方位轴：</w:t>
                  </w:r>
                  <w:r>
                    <w:rPr>
                      <w:rFonts w:ascii="仿宋_GB2312" w:hAnsi="仿宋_GB2312" w:cs="仿宋_GB2312" w:eastAsia="仿宋_GB2312"/>
                      <w:sz w:val="24"/>
                    </w:rPr>
                    <w:t>n×360°连续旋转，俯仰轴：-110°～+10°（水平方向为0°，向上为正），横滚轴：-60°～+60°；</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个</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物资吊挂投送系统</w:t>
                  </w:r>
                </w:p>
              </w:tc>
              <w:tc>
                <w:tcPr>
                  <w:tcW w:type="dxa" w:w="1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32.载重≥250kg；</w:t>
                  </w:r>
                </w:p>
                <w:p>
                  <w:pPr>
                    <w:pStyle w:val="null3"/>
                    <w:jc w:val="left"/>
                  </w:pPr>
                  <w:r>
                    <w:rPr>
                      <w:rFonts w:ascii="仿宋_GB2312" w:hAnsi="仿宋_GB2312" w:cs="仿宋_GB2312" w:eastAsia="仿宋_GB2312"/>
                      <w:sz w:val="24"/>
                    </w:rPr>
                    <w:t>33.</w:t>
                  </w:r>
                  <w:r>
                    <w:rPr>
                      <w:rFonts w:ascii="仿宋_GB2312" w:hAnsi="仿宋_GB2312" w:cs="仿宋_GB2312" w:eastAsia="仿宋_GB2312"/>
                      <w:sz w:val="24"/>
                    </w:rPr>
                    <w:t>设有抛投等安全装置。</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个</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商务要求</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★1、供应商所投产品需提供三年质保。(需提供承诺函)。</w:t>
            </w:r>
          </w:p>
          <w:p>
            <w:pPr>
              <w:pStyle w:val="null3"/>
              <w:ind w:firstLine="480"/>
              <w:jc w:val="left"/>
            </w:pPr>
            <w:r>
              <w:rPr>
                <w:rFonts w:ascii="仿宋_GB2312" w:hAnsi="仿宋_GB2312" w:cs="仿宋_GB2312" w:eastAsia="仿宋_GB2312"/>
                <w:sz w:val="24"/>
              </w:rPr>
              <w:t>★2、供应商需提供针对本产品的专业培训(含参训人员的食宿费用)，最终需取得由中国民航局飞行标准司认证的四类多旋翼机长执照及四类多旋翼教员执照。其中机长执照持证人书不少于4人，教员执照持证人数不少于1人。(提供承诺函)</w:t>
            </w:r>
          </w:p>
          <w:p>
            <w:pPr>
              <w:pStyle w:val="null3"/>
              <w:ind w:firstLine="480"/>
              <w:jc w:val="left"/>
            </w:pPr>
            <w:r>
              <w:rPr>
                <w:rFonts w:ascii="仿宋_GB2312" w:hAnsi="仿宋_GB2312" w:cs="仿宋_GB2312" w:eastAsia="仿宋_GB2312"/>
                <w:sz w:val="24"/>
              </w:rPr>
              <w:t>★3、核心产品需提供所投产品1年的保险(额度不低于投标产品的 70%)，并提供1年不低于300万/年额度的商业第三者责任险。(需提供承诺函)</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其他要求：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1、需提供需具有检测机构出具的检测报告；</w:t>
            </w:r>
          </w:p>
          <w:p>
            <w:pPr>
              <w:pStyle w:val="null3"/>
              <w:ind w:firstLine="720"/>
              <w:jc w:val="left"/>
            </w:pPr>
            <w:r>
              <w:rPr>
                <w:rFonts w:ascii="仿宋_GB2312" w:hAnsi="仿宋_GB2312" w:cs="仿宋_GB2312" w:eastAsia="仿宋_GB2312"/>
                <w:sz w:val="24"/>
              </w:rPr>
              <w:t>2、需提供佐证资料，包括但不限于检测机构出具的检测报告、产品彩页、产品说明书（全套，若提供说明书某一页不予认可）、网站截图及生产厂家盖章的产品性能白皮书；其他参数在技术偏离表中承诺响应即可</w:t>
            </w:r>
          </w:p>
        </w:tc>
      </w:tr>
    </w:tbl>
    <w:p>
      <w:pPr>
        <w:pStyle w:val="null3"/>
      </w:pPr>
      <w:r>
        <w:rPr>
          <w:rFonts w:ascii="仿宋_GB2312" w:hAnsi="仿宋_GB2312" w:cs="仿宋_GB2312" w:eastAsia="仿宋_GB2312"/>
        </w:rPr>
        <w:t>标的名称：森林消防机器狗（消防四足机器人）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9"/>
              <w:gridCol w:w="1789"/>
              <w:gridCol w:w="254"/>
              <w:gridCol w:w="258"/>
            </w:tblGrid>
            <w:tr>
              <w:tc>
                <w:tcPr>
                  <w:tcW w:type="dxa" w:w="20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四足机消防机器人</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机器人平台</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包含四足机器人</w:t>
                  </w:r>
                  <w:r>
                    <w:rPr>
                      <w:rFonts w:ascii="仿宋_GB2312" w:hAnsi="仿宋_GB2312" w:cs="仿宋_GB2312" w:eastAsia="仿宋_GB2312"/>
                      <w:sz w:val="24"/>
                    </w:rPr>
                    <w:t>1套、电池1组、充电器1个、通讯设备1套、手持遥控终端1台、水炮1套以及其他原装配件，以上设备互相匹配兼容。</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本体长宽高：</w:t>
                  </w:r>
                  <w:r>
                    <w:rPr>
                      <w:rFonts w:ascii="仿宋_GB2312" w:hAnsi="仿宋_GB2312" w:cs="仿宋_GB2312" w:eastAsia="仿宋_GB2312"/>
                      <w:sz w:val="24"/>
                    </w:rPr>
                    <w:t>≥1000*400mm*600mm(站立状态) ；</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重量（带电池）：</w:t>
                  </w:r>
                  <w:r>
                    <w:rPr>
                      <w:rFonts w:ascii="仿宋_GB2312" w:hAnsi="仿宋_GB2312" w:cs="仿宋_GB2312" w:eastAsia="仿宋_GB2312"/>
                      <w:sz w:val="24"/>
                    </w:rPr>
                    <w:t>≥65kg；</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最大运动速度：</w:t>
                  </w:r>
                  <w:r>
                    <w:rPr>
                      <w:rFonts w:ascii="仿宋_GB2312" w:hAnsi="仿宋_GB2312" w:cs="仿宋_GB2312" w:eastAsia="仿宋_GB2312"/>
                      <w:sz w:val="24"/>
                    </w:rPr>
                    <w:t>≥3.5m/s，最大行走速度≥1m/s；</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最大爬坡角度：</w:t>
                  </w: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土坡</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防护等级：</w:t>
                  </w:r>
                  <w:r>
                    <w:rPr>
                      <w:rFonts w:ascii="仿宋_GB2312" w:hAnsi="仿宋_GB2312" w:cs="仿宋_GB2312" w:eastAsia="仿宋_GB2312"/>
                      <w:sz w:val="24"/>
                    </w:rPr>
                    <w:t>≥IP67；</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静态站立最大负载能力</w:t>
                  </w:r>
                  <w:r>
                    <w:rPr>
                      <w:rFonts w:ascii="仿宋_GB2312" w:hAnsi="仿宋_GB2312" w:cs="仿宋_GB2312" w:eastAsia="仿宋_GB2312"/>
                      <w:sz w:val="24"/>
                    </w:rPr>
                    <w:t>≥120kg，持续行走时负载能力≥40kg；</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电池容量</w:t>
                  </w:r>
                  <w:r>
                    <w:rPr>
                      <w:rFonts w:ascii="仿宋_GB2312" w:hAnsi="仿宋_GB2312" w:cs="仿宋_GB2312" w:eastAsia="仿宋_GB2312"/>
                      <w:sz w:val="24"/>
                    </w:rPr>
                    <w:t>≥45Ah，额定能量2250Wh，最大支持15A充电，电压58V；空载连续不停行走，续航里程大于</w:t>
                  </w:r>
                  <w:r>
                    <w:rPr>
                      <w:rFonts w:ascii="仿宋_GB2312" w:hAnsi="仿宋_GB2312" w:cs="仿宋_GB2312" w:eastAsia="仿宋_GB2312"/>
                      <w:sz w:val="24"/>
                    </w:rPr>
                    <w:t>12</w:t>
                  </w:r>
                  <w:r>
                    <w:rPr>
                      <w:rFonts w:ascii="仿宋_GB2312" w:hAnsi="仿宋_GB2312" w:cs="仿宋_GB2312" w:eastAsia="仿宋_GB2312"/>
                      <w:sz w:val="24"/>
                    </w:rPr>
                    <w:t>km，且续航时间</w:t>
                  </w:r>
                  <w:r>
                    <w:rPr>
                      <w:rFonts w:ascii="仿宋_GB2312" w:hAnsi="仿宋_GB2312" w:cs="仿宋_GB2312" w:eastAsia="仿宋_GB2312"/>
                      <w:sz w:val="24"/>
                    </w:rPr>
                    <w:t>≥4</w:t>
                  </w:r>
                  <w:r>
                    <w:rPr>
                      <w:rFonts w:ascii="仿宋_GB2312" w:hAnsi="仿宋_GB2312" w:cs="仿宋_GB2312" w:eastAsia="仿宋_GB2312"/>
                      <w:sz w:val="24"/>
                    </w:rPr>
                    <w:t>小时；</w:t>
                  </w:r>
                  <w:r>
                    <w:rPr>
                      <w:rFonts w:ascii="仿宋_GB2312" w:hAnsi="仿宋_GB2312" w:cs="仿宋_GB2312" w:eastAsia="仿宋_GB2312"/>
                      <w:sz w:val="24"/>
                    </w:rPr>
                    <w:t>20kg负载连续不停行走，续航里程大于</w:t>
                  </w:r>
                  <w:r>
                    <w:rPr>
                      <w:rFonts w:ascii="仿宋_GB2312" w:hAnsi="仿宋_GB2312" w:cs="仿宋_GB2312" w:eastAsia="仿宋_GB2312"/>
                      <w:sz w:val="24"/>
                    </w:rPr>
                    <w:t>8</w:t>
                  </w:r>
                  <w:r>
                    <w:rPr>
                      <w:rFonts w:ascii="仿宋_GB2312" w:hAnsi="仿宋_GB2312" w:cs="仿宋_GB2312" w:eastAsia="仿宋_GB2312"/>
                      <w:sz w:val="24"/>
                    </w:rPr>
                    <w:t>km，且续航时间</w:t>
                  </w:r>
                  <w:r>
                    <w:rPr>
                      <w:rFonts w:ascii="仿宋_GB2312" w:hAnsi="仿宋_GB2312" w:cs="仿宋_GB2312" w:eastAsia="仿宋_GB2312"/>
                      <w:sz w:val="24"/>
                    </w:rPr>
                    <w:t>≥2</w:t>
                  </w:r>
                  <w:r>
                    <w:rPr>
                      <w:rFonts w:ascii="仿宋_GB2312" w:hAnsi="仿宋_GB2312" w:cs="仿宋_GB2312" w:eastAsia="仿宋_GB2312"/>
                      <w:sz w:val="24"/>
                    </w:rPr>
                    <w:t>小时；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最大攀爬跨越高度：</w:t>
                  </w:r>
                  <w:r>
                    <w:rPr>
                      <w:rFonts w:ascii="仿宋_GB2312" w:hAnsi="仿宋_GB2312" w:cs="仿宋_GB2312" w:eastAsia="仿宋_GB2312"/>
                      <w:sz w:val="24"/>
                    </w:rPr>
                    <w:t>≥40cm；攀爬常规楼梯（台阶高度16cm-18cm）速度最快可达每5秒15级台阶，且可在该规格楼梯上实现360°全向转弯；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运动功能：具有踏步、行走、小跑、机身高度可调等功能，可抗较强外力干扰，摔倒可爬起，可在台阶斜坡上实现前后、左右运动及原地转弯，可在废石堆、建筑工地等地形行走；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机器狗本体与电池采用分体式设计，支持无工具辅助快速更换电池，单次更换电池所需时间</w:t>
                  </w:r>
                  <w:r>
                    <w:rPr>
                      <w:rFonts w:ascii="仿宋_GB2312" w:hAnsi="仿宋_GB2312" w:cs="仿宋_GB2312" w:eastAsia="仿宋_GB2312"/>
                      <w:sz w:val="24"/>
                    </w:rPr>
                    <w:t>≤10s，且更换后不需接插线缆即可启动四足机器人；</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在保证机器狗安全情况下，各关节都有足够大的运动范围：机身关节：</w:t>
                  </w:r>
                  <w:r>
                    <w:rPr>
                      <w:rFonts w:ascii="仿宋_GB2312" w:hAnsi="仿宋_GB2312" w:cs="仿宋_GB2312" w:eastAsia="仿宋_GB2312"/>
                      <w:sz w:val="24"/>
                    </w:rPr>
                    <w:t>-45°至+45°；大腿关节：-220°至+50°；小腿关节：-140°至-20°；</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最大关节扭矩</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0 N*m，所有关节均具备中空轴线特点，电机驱动器内置于关节模组内；</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机器狗平台整体采用铝合金材质外壳，小腿杆为封闭截面中空高强度铝合金，同时满足高强度和高刚度要求，整机坚固可抗摔防外力冲击不变形；</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机器狗平台具备软硬急停保护、摔倒保护、低电压报警、过温报警；</w:t>
                  </w:r>
                </w:p>
                <w:p>
                  <w:pPr>
                    <w:pStyle w:val="null3"/>
                    <w:jc w:val="left"/>
                  </w:pPr>
                  <w:r>
                    <w:rPr>
                      <w:rFonts w:ascii="仿宋_GB2312" w:hAnsi="仿宋_GB2312" w:cs="仿宋_GB2312" w:eastAsia="仿宋_GB2312"/>
                      <w:sz w:val="24"/>
                    </w:rPr>
                    <w:t>16.工作温度：-20℃~55℃；</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、无视地形，结合感知实时切换步态及规划落脚点，前后配广角相机</w:t>
                  </w:r>
                  <w:r>
                    <w:rPr>
                      <w:rFonts w:ascii="仿宋_GB2312" w:hAnsi="仿宋_GB2312" w:cs="仿宋_GB2312" w:eastAsia="仿宋_GB2312"/>
                      <w:sz w:val="24"/>
                    </w:rPr>
                    <w:t>及深度相机</w:t>
                  </w:r>
                  <w:r>
                    <w:rPr>
                      <w:rFonts w:ascii="仿宋_GB2312" w:hAnsi="仿宋_GB2312" w:cs="仿宋_GB2312" w:eastAsia="仿宋_GB2312"/>
                      <w:sz w:val="24"/>
                    </w:rPr>
                    <w:t>，</w:t>
                  </w:r>
                  <w:r>
                    <w:rPr>
                      <w:rFonts w:ascii="仿宋_GB2312" w:hAnsi="仿宋_GB2312" w:cs="仿宋_GB2312" w:eastAsia="仿宋_GB2312"/>
                      <w:sz w:val="24"/>
                    </w:rPr>
                    <w:t>相机</w:t>
                  </w:r>
                  <w:r>
                    <w:rPr>
                      <w:rFonts w:ascii="仿宋_GB2312" w:hAnsi="仿宋_GB2312" w:cs="仿宋_GB2312" w:eastAsia="仿宋_GB2312"/>
                      <w:sz w:val="24"/>
                    </w:rPr>
                    <w:t>像素</w:t>
                  </w:r>
                  <w:r>
                    <w:rPr>
                      <w:rFonts w:ascii="仿宋_GB2312" w:hAnsi="仿宋_GB2312" w:cs="仿宋_GB2312" w:eastAsia="仿宋_GB2312"/>
                      <w:sz w:val="24"/>
                    </w:rPr>
                    <w:t>≥</w:t>
                  </w:r>
                  <w:r>
                    <w:rPr>
                      <w:rFonts w:ascii="仿宋_GB2312" w:hAnsi="仿宋_GB2312" w:cs="仿宋_GB2312" w:eastAsia="仿宋_GB2312"/>
                      <w:sz w:val="24"/>
                    </w:rPr>
                    <w:t>1200万；</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9"/>
              <w:gridCol w:w="1789"/>
              <w:gridCol w:w="254"/>
              <w:gridCol w:w="258"/>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手持遥控终端</w:t>
                  </w:r>
                </w:p>
              </w:tc>
              <w:tc>
                <w:tcPr>
                  <w:tcW w:type="dxa" w:w="1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▲1、屏幕尺寸：≥10.0英寸；</w:t>
                  </w:r>
                </w:p>
                <w:p>
                  <w:pPr>
                    <w:pStyle w:val="null3"/>
                    <w:jc w:val="left"/>
                  </w:pPr>
                  <w:r>
                    <w:rPr>
                      <w:rFonts w:ascii="仿宋_GB2312" w:hAnsi="仿宋_GB2312" w:cs="仿宋_GB2312" w:eastAsia="仿宋_GB2312"/>
                      <w:sz w:val="24"/>
                    </w:rPr>
                    <w:t>2、分辨率：≥1280×800；亮度：≥900nit；</w:t>
                  </w:r>
                </w:p>
                <w:p>
                  <w:pPr>
                    <w:pStyle w:val="null3"/>
                    <w:jc w:val="left"/>
                  </w:pPr>
                  <w:r>
                    <w:rPr>
                      <w:rFonts w:ascii="仿宋_GB2312" w:hAnsi="仿宋_GB2312" w:cs="仿宋_GB2312" w:eastAsia="仿宋_GB2312"/>
                      <w:sz w:val="24"/>
                    </w:rPr>
                    <w:t>3、视频：通过自组网系统，可在遥控器显示四足机器狗前视、后视、云台可见光及红外的高清实时画面，可实时录制当前视角的视频；</w:t>
                  </w:r>
                </w:p>
                <w:p>
                  <w:pPr>
                    <w:pStyle w:val="null3"/>
                    <w:jc w:val="left"/>
                  </w:pPr>
                  <w:r>
                    <w:rPr>
                      <w:rFonts w:ascii="仿宋_GB2312" w:hAnsi="仿宋_GB2312" w:cs="仿宋_GB2312" w:eastAsia="仿宋_GB2312"/>
                      <w:sz w:val="24"/>
                    </w:rPr>
                    <w:t>4、控制：能实现远程对机器人进行遥控，实现机器人的站立趴下、行走、跑步、上下楼梯、爬坡、障碍物跨越及复杂崎岖路面通过，可实现对云台相机的转动控制；</w:t>
                  </w:r>
                </w:p>
                <w:p>
                  <w:pPr>
                    <w:pStyle w:val="null3"/>
                    <w:jc w:val="left"/>
                  </w:pPr>
                  <w:r>
                    <w:rPr>
                      <w:rFonts w:ascii="仿宋_GB2312" w:hAnsi="仿宋_GB2312" w:cs="仿宋_GB2312" w:eastAsia="仿宋_GB2312"/>
                      <w:sz w:val="24"/>
                    </w:rPr>
                    <w:t>5、遥控屏幕可实时显示机器人电量、气体浓度等数据，具备遥控端和四足机器人端远程语音对接功能，可360°拾音；</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个</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通讯模块</w:t>
                  </w:r>
                </w:p>
                <w:p>
                  <w:pPr>
                    <w:pStyle w:val="null3"/>
                    <w:jc w:val="left"/>
                  </w:pP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、图传带宽：最大支持</w:t>
                  </w:r>
                  <w:r>
                    <w:rPr>
                      <w:rFonts w:ascii="仿宋_GB2312" w:hAnsi="仿宋_GB2312" w:cs="仿宋_GB2312" w:eastAsia="仿宋_GB2312"/>
                      <w:sz w:val="24"/>
                    </w:rPr>
                    <w:t>10Mbps；</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、接口：数据接口支持串口</w:t>
                  </w:r>
                  <w:r>
                    <w:rPr>
                      <w:rFonts w:ascii="仿宋_GB2312" w:hAnsi="仿宋_GB2312" w:cs="仿宋_GB2312" w:eastAsia="仿宋_GB2312"/>
                      <w:sz w:val="24"/>
                    </w:rPr>
                    <w:t>/Sbus方式；图像接口支持地面端网口，移动端HDMI或网口方式；</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、支持图传、数传及遥控三合一链路，采用时分双工（</w:t>
                  </w:r>
                  <w:r>
                    <w:rPr>
                      <w:rFonts w:ascii="仿宋_GB2312" w:hAnsi="仿宋_GB2312" w:cs="仿宋_GB2312" w:eastAsia="仿宋_GB2312"/>
                      <w:sz w:val="24"/>
                    </w:rPr>
                    <w:t>TDD）双向链路及2T2R天线收发模式；</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、具备远距离通讯传输能力，图像端到端时延</w:t>
                  </w:r>
                  <w:r>
                    <w:rPr>
                      <w:rFonts w:ascii="仿宋_GB2312" w:hAnsi="仿宋_GB2312" w:cs="仿宋_GB2312" w:eastAsia="仿宋_GB2312"/>
                      <w:sz w:val="24"/>
                    </w:rPr>
                    <w:t>≤300ms，支持ARQ重传及自适应调频能力，视频压缩支持H.264/H.265</w:t>
                  </w:r>
                  <w:r>
                    <w:rPr>
                      <w:rFonts w:ascii="仿宋_GB2312" w:hAnsi="仿宋_GB2312" w:cs="仿宋_GB2312" w:eastAsia="仿宋_GB2312"/>
                      <w:sz w:val="24"/>
                    </w:rPr>
                    <w:t>等</w:t>
                  </w:r>
                  <w:r>
                    <w:rPr>
                      <w:rFonts w:ascii="仿宋_GB2312" w:hAnsi="仿宋_GB2312" w:cs="仿宋_GB2312" w:eastAsia="仿宋_GB2312"/>
                      <w:sz w:val="24"/>
                    </w:rPr>
                    <w:t>编码标准；</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9"/>
              <w:gridCol w:w="1789"/>
              <w:gridCol w:w="254"/>
              <w:gridCol w:w="258"/>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水炮模块</w:t>
                  </w:r>
                </w:p>
              </w:tc>
              <w:tc>
                <w:tcPr>
                  <w:tcW w:type="dxa" w:w="17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★1、最大射程：≥60m；</w:t>
                  </w:r>
                </w:p>
                <w:p>
                  <w:pPr>
                    <w:pStyle w:val="null3"/>
                    <w:jc w:val="left"/>
                  </w:pPr>
                  <w:r>
                    <w:rPr>
                      <w:rFonts w:ascii="仿宋_GB2312" w:hAnsi="仿宋_GB2312" w:cs="仿宋_GB2312" w:eastAsia="仿宋_GB2312"/>
                      <w:sz w:val="24"/>
                    </w:rPr>
                    <w:t>2、最大喷雾角度：120°；</w:t>
                  </w:r>
                </w:p>
                <w:p>
                  <w:pPr>
                    <w:pStyle w:val="null3"/>
                    <w:jc w:val="left"/>
                  </w:pPr>
                  <w:r>
                    <w:rPr>
                      <w:rFonts w:ascii="仿宋_GB2312" w:hAnsi="仿宋_GB2312" w:cs="仿宋_GB2312" w:eastAsia="仿宋_GB2312"/>
                      <w:sz w:val="24"/>
                    </w:rPr>
                    <w:t>3、水平运动角度：±20°；</w:t>
                  </w:r>
                </w:p>
                <w:p>
                  <w:pPr>
                    <w:pStyle w:val="null3"/>
                    <w:jc w:val="left"/>
                  </w:pPr>
                  <w:r>
                    <w:rPr>
                      <w:rFonts w:ascii="仿宋_GB2312" w:hAnsi="仿宋_GB2312" w:cs="仿宋_GB2312" w:eastAsia="仿宋_GB2312"/>
                      <w:sz w:val="24"/>
                    </w:rPr>
                    <w:t>4、俯仰运动角度：20°~60°</w:t>
                  </w:r>
                </w:p>
                <w:p>
                  <w:pPr>
                    <w:pStyle w:val="null3"/>
                    <w:jc w:val="left"/>
                  </w:pPr>
                  <w:r>
                    <w:rPr>
                      <w:rFonts w:ascii="仿宋_GB2312" w:hAnsi="仿宋_GB2312" w:cs="仿宋_GB2312" w:eastAsia="仿宋_GB2312"/>
                      <w:sz w:val="24"/>
                    </w:rPr>
                    <w:t>5、操控设备：远程无线控制；</w:t>
                  </w:r>
                </w:p>
                <w:p>
                  <w:pPr>
                    <w:pStyle w:val="null3"/>
                    <w:jc w:val="left"/>
                  </w:pPr>
                  <w:r>
                    <w:rPr>
                      <w:rFonts w:ascii="仿宋_GB2312" w:hAnsi="仿宋_GB2312" w:cs="仿宋_GB2312" w:eastAsia="仿宋_GB2312"/>
                      <w:sz w:val="24"/>
                    </w:rPr>
                    <w:t>6、水炮性能：直流喷射，3档流量可选：20L/s、30L/s、40L/s；</w:t>
                  </w:r>
                </w:p>
                <w:p>
                  <w:pPr>
                    <w:pStyle w:val="null3"/>
                    <w:jc w:val="left"/>
                  </w:pPr>
                  <w:r>
                    <w:rPr>
                      <w:rFonts w:ascii="仿宋_GB2312" w:hAnsi="仿宋_GB2312" w:cs="仿宋_GB2312" w:eastAsia="仿宋_GB2312"/>
                      <w:sz w:val="24"/>
                    </w:rPr>
                    <w:t>7、标配电控直流喷雾炮头，可实现直流和喷雾两种模式自由切换；支持安装泡沫炮头，可快速替换直流喷雾炮头，实现一机双用；</w:t>
                  </w:r>
                </w:p>
                <w:p>
                  <w:pPr>
                    <w:pStyle w:val="null3"/>
                    <w:jc w:val="left"/>
                  </w:pPr>
                  <w:r>
                    <w:rPr>
                      <w:rFonts w:ascii="仿宋_GB2312" w:hAnsi="仿宋_GB2312" w:cs="仿宋_GB2312" w:eastAsia="仿宋_GB2312"/>
                      <w:sz w:val="24"/>
                    </w:rPr>
                    <w:t>▲8、多功能灭火进水管采用快插式雄接口，支持两路DN65或单路DN80，具备遥控自脱带功能；</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个</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管理平台系统</w:t>
                  </w:r>
                </w:p>
              </w:tc>
              <w:tc>
                <w:tcPr>
                  <w:tcW w:type="dxa" w:w="1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1、系统响应速度应满足：</w:t>
                  </w:r>
                </w:p>
                <w:p>
                  <w:pPr>
                    <w:pStyle w:val="null3"/>
                    <w:jc w:val="left"/>
                  </w:pPr>
                  <w:r>
                    <w:rPr>
                      <w:rFonts w:ascii="仿宋_GB2312" w:hAnsi="仿宋_GB2312" w:cs="仿宋_GB2312" w:eastAsia="仿宋_GB2312"/>
                      <w:sz w:val="24"/>
                    </w:rPr>
                    <w:t>识别分析响应时间</w:t>
                  </w:r>
                  <w:r>
                    <w:rPr>
                      <w:rFonts w:ascii="仿宋_GB2312" w:hAnsi="仿宋_GB2312" w:cs="仿宋_GB2312" w:eastAsia="仿宋_GB2312"/>
                      <w:sz w:val="24"/>
                    </w:rPr>
                    <w:t>&lt;2秒，日常操作响应时间&lt;2秒，系统的数据录入响应时间&lt;</w:t>
                  </w:r>
                  <w:r>
                    <w:rPr>
                      <w:rFonts w:ascii="仿宋_GB2312" w:hAnsi="仿宋_GB2312" w:cs="仿宋_GB2312" w:eastAsia="仿宋_GB2312"/>
                      <w:sz w:val="24"/>
                    </w:rPr>
                    <w:t>2</w:t>
                  </w:r>
                  <w:r>
                    <w:rPr>
                      <w:rFonts w:ascii="仿宋_GB2312" w:hAnsi="仿宋_GB2312" w:cs="仿宋_GB2312" w:eastAsia="仿宋_GB2312"/>
                      <w:sz w:val="24"/>
                    </w:rPr>
                    <w:t>秒；</w:t>
                  </w:r>
                </w:p>
                <w:p>
                  <w:pPr>
                    <w:pStyle w:val="null3"/>
                    <w:jc w:val="left"/>
                  </w:pPr>
                  <w:r>
                    <w:rPr>
                      <w:rFonts w:ascii="仿宋_GB2312" w:hAnsi="仿宋_GB2312" w:cs="仿宋_GB2312" w:eastAsia="仿宋_GB2312"/>
                      <w:sz w:val="24"/>
                    </w:rPr>
                    <w:t>2、平台系统可允许接入</w:t>
                  </w:r>
                  <w:r>
                    <w:rPr>
                      <w:rFonts w:ascii="仿宋_GB2312" w:hAnsi="仿宋_GB2312" w:cs="仿宋_GB2312" w:eastAsia="仿宋_GB2312"/>
                      <w:sz w:val="24"/>
                    </w:rPr>
                    <w:t>消防</w:t>
                  </w:r>
                  <w:r>
                    <w:rPr>
                      <w:rFonts w:ascii="仿宋_GB2312" w:hAnsi="仿宋_GB2312" w:cs="仿宋_GB2312" w:eastAsia="仿宋_GB2312"/>
                      <w:sz w:val="24"/>
                    </w:rPr>
                    <w:t>指挥中心系统；</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商务要求</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★1、供应商所投产品需提供三年质保。(需提供承诺函)。</w:t>
            </w:r>
          </w:p>
          <w:p>
            <w:pPr>
              <w:pStyle w:val="null3"/>
              <w:ind w:firstLine="480"/>
              <w:jc w:val="left"/>
            </w:pPr>
            <w:r>
              <w:rPr>
                <w:rFonts w:ascii="仿宋_GB2312" w:hAnsi="仿宋_GB2312" w:cs="仿宋_GB2312" w:eastAsia="仿宋_GB2312"/>
                <w:sz w:val="24"/>
              </w:rPr>
              <w:t>★2、供应商需提供针对本产品的专业培训(含参训人员的食宿费用)，最终需取得由中国民航局飞行标准司认证的四类多旋翼机长执照及四类多旋翼教员执照。其中机长执照持证人书不少于4人，教员执照持证人数不少于1人。(提供承诺函)</w:t>
            </w:r>
          </w:p>
          <w:p>
            <w:pPr>
              <w:pStyle w:val="null3"/>
              <w:ind w:firstLine="480"/>
              <w:jc w:val="left"/>
            </w:pPr>
            <w:r>
              <w:rPr>
                <w:rFonts w:ascii="仿宋_GB2312" w:hAnsi="仿宋_GB2312" w:cs="仿宋_GB2312" w:eastAsia="仿宋_GB2312"/>
                <w:sz w:val="24"/>
              </w:rPr>
              <w:t>★3、核心产品需提供所投产品1年的保险(额度不低于投标产品的 70%)，并提供1年不低于300万/年额度的商业第三者责任险。(需提供承诺函)</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其他要求：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1、需提供需具有检测机构出具的检测报告；</w:t>
            </w:r>
          </w:p>
          <w:p>
            <w:pPr>
              <w:pStyle w:val="null3"/>
              <w:ind w:firstLine="720"/>
              <w:jc w:val="left"/>
            </w:pPr>
            <w:r>
              <w:rPr>
                <w:rFonts w:ascii="仿宋_GB2312" w:hAnsi="仿宋_GB2312" w:cs="仿宋_GB2312" w:eastAsia="仿宋_GB2312"/>
                <w:sz w:val="24"/>
              </w:rPr>
              <w:t>2、需提供佐证资料，包括但不限于检测机构出具的检测报告、产品彩页、产品说明书（全套，若提供说明书某一页不予认可）、网站截图及生产厂家盖章的产品性能白皮书；其他参数在技术偏离表中承诺响应即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标的名称：红外航拍无人机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35"/>
              <w:gridCol w:w="244"/>
              <w:gridCol w:w="273"/>
            </w:tblGrid>
            <w:tr>
              <w:tc>
                <w:tcPr>
                  <w:tcW w:type="dxa" w:w="2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42590-2023要求</w:t>
                  </w:r>
                  <w:r>
                    <w:br/>
                  </w:r>
                  <w:r>
                    <w:rPr>
                      <w:rFonts w:ascii="仿宋_GB2312" w:hAnsi="仿宋_GB2312" w:cs="仿宋_GB2312" w:eastAsia="仿宋_GB2312"/>
                      <w:sz w:val="22"/>
                      <w:color w:val="000000"/>
                    </w:rPr>
                    <w:t>1、工作环境温度：-10°C 至 40°C；存放环境温度：-30°C 至 60°C；</w:t>
                  </w:r>
                  <w:r>
                    <w:rPr>
                      <w:rFonts w:ascii="仿宋_GB2312" w:hAnsi="仿宋_GB2312" w:cs="仿宋_GB2312" w:eastAsia="仿宋_GB2312"/>
                      <w:sz w:val="22"/>
                      <w:color w:val="000000"/>
                    </w:rPr>
                    <w:t>2、影像传感器有效像素：≥4800 万；</w:t>
                  </w:r>
                </w:p>
                <w:p>
                  <w:pPr>
                    <w:pStyle w:val="null3"/>
                    <w:jc w:val="both"/>
                  </w:pPr>
                  <w:r>
                    <w:rPr>
                      <w:rFonts w:ascii="仿宋_GB2312" w:hAnsi="仿宋_GB2312" w:cs="仿宋_GB2312" w:eastAsia="仿宋_GB2312"/>
                      <w:sz w:val="22"/>
                      <w:color w:val="000000"/>
                    </w:rPr>
                    <w:t>3、最大抗风速：≥11m/s；</w:t>
                  </w:r>
                  <w:r>
                    <w:rPr>
                      <w:rFonts w:ascii="仿宋_GB2312" w:hAnsi="仿宋_GB2312" w:cs="仿宋_GB2312" w:eastAsia="仿宋_GB2312"/>
                      <w:sz w:val="22"/>
                      <w:color w:val="000000"/>
                    </w:rPr>
                    <w:t>4、最长飞行时间：≥45 分钟；</w:t>
                  </w:r>
                  <w:r>
                    <w:rPr>
                      <w:rFonts w:ascii="仿宋_GB2312" w:hAnsi="仿宋_GB2312" w:cs="仿宋_GB2312" w:eastAsia="仿宋_GB2312"/>
                      <w:sz w:val="22"/>
                      <w:color w:val="000000"/>
                    </w:rPr>
                    <w:t>5、裸机重量：≤1250g；</w:t>
                  </w:r>
                </w:p>
                <w:p>
                  <w:pPr>
                    <w:pStyle w:val="null3"/>
                    <w:jc w:val="both"/>
                  </w:pPr>
                  <w:r>
                    <w:rPr>
                      <w:rFonts w:ascii="仿宋_GB2312" w:hAnsi="仿宋_GB2312" w:cs="仿宋_GB2312" w:eastAsia="仿宋_GB2312"/>
                      <w:sz w:val="22"/>
                      <w:color w:val="000000"/>
                    </w:rPr>
                    <w:t>6、热成像相机像元间距：≤12 微米；</w:t>
                  </w:r>
                  <w:r>
                    <w:rPr>
                      <w:rFonts w:ascii="仿宋_GB2312" w:hAnsi="仿宋_GB2312" w:cs="仿宋_GB2312" w:eastAsia="仿宋_GB2312"/>
                      <w:sz w:val="22"/>
                      <w:color w:val="000000"/>
                    </w:rPr>
                    <w:t>7、热成像相机帧率：≥30 赫兹；</w:t>
                  </w:r>
                </w:p>
                <w:p>
                  <w:pPr>
                    <w:pStyle w:val="null3"/>
                    <w:jc w:val="both"/>
                  </w:pPr>
                  <w:r>
                    <w:rPr>
                      <w:rFonts w:ascii="仿宋_GB2312" w:hAnsi="仿宋_GB2312" w:cs="仿宋_GB2312" w:eastAsia="仿宋_GB2312"/>
                      <w:sz w:val="22"/>
                      <w:color w:val="000000"/>
                    </w:rPr>
                    <w:t>8、热成像相机镜头：DFOV：45°、等效焦距≥40 毫米、光圈：≥f/1.0</w:t>
                  </w:r>
                </w:p>
                <w:p>
                  <w:pPr>
                    <w:pStyle w:val="null3"/>
                    <w:jc w:val="both"/>
                  </w:pPr>
                  <w:r>
                    <w:rPr>
                      <w:rFonts w:ascii="仿宋_GB2312" w:hAnsi="仿宋_GB2312" w:cs="仿宋_GB2312" w:eastAsia="仿宋_GB2312"/>
                      <w:sz w:val="22"/>
                      <w:color w:val="000000"/>
                    </w:rPr>
                    <w:t>9、热成像相机数字变焦：≥28 倍；</w:t>
                  </w:r>
                </w:p>
                <w:p>
                  <w:pPr>
                    <w:pStyle w:val="null3"/>
                    <w:jc w:val="both"/>
                  </w:pPr>
                  <w:r>
                    <w:rPr>
                      <w:rFonts w:ascii="仿宋_GB2312" w:hAnsi="仿宋_GB2312" w:cs="仿宋_GB2312" w:eastAsia="仿宋_GB2312"/>
                      <w:sz w:val="22"/>
                      <w:color w:val="000000"/>
                    </w:rPr>
                    <w:t>10、云台最大控制转速（俯仰）：≥100°/s；</w:t>
                  </w:r>
                </w:p>
                <w:p>
                  <w:pPr>
                    <w:pStyle w:val="null3"/>
                    <w:jc w:val="both"/>
                  </w:pPr>
                  <w:r>
                    <w:rPr>
                      <w:rFonts w:ascii="仿宋_GB2312" w:hAnsi="仿宋_GB2312" w:cs="仿宋_GB2312" w:eastAsia="仿宋_GB2312"/>
                      <w:sz w:val="22"/>
                      <w:color w:val="000000"/>
                    </w:rPr>
                    <w:t>11、视频直播：≥2000 分钟/月；使用年限≥3年；</w:t>
                  </w:r>
                  <w:r>
                    <w:rPr>
                      <w:rFonts w:ascii="仿宋_GB2312" w:hAnsi="仿宋_GB2312" w:cs="仿宋_GB2312" w:eastAsia="仿宋_GB2312"/>
                      <w:sz w:val="22"/>
                      <w:color w:val="000000"/>
                    </w:rPr>
                    <w:t>12、存储空间：≥500GB；</w:t>
                  </w:r>
                </w:p>
                <w:p>
                  <w:pPr>
                    <w:pStyle w:val="null3"/>
                    <w:jc w:val="both"/>
                  </w:pPr>
                  <w:r>
                    <w:rPr>
                      <w:rFonts w:ascii="仿宋_GB2312" w:hAnsi="仿宋_GB2312" w:cs="仿宋_GB2312" w:eastAsia="仿宋_GB2312"/>
                      <w:sz w:val="22"/>
                      <w:color w:val="000000"/>
                    </w:rPr>
                    <w:t>13、建模功能</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1）RTK 位置精度：RTK 固定解时，水平：1 cm + 1 ppm；垂直：1.5 cm + 1 ppm；</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2）支持GPS、BDS、GLO、GAL等多卫星系统；</w:t>
                  </w:r>
                </w:p>
                <w:p>
                  <w:pPr>
                    <w:pStyle w:val="null3"/>
                    <w:jc w:val="both"/>
                  </w:pPr>
                  <w:r>
                    <w:rPr>
                      <w:rFonts w:ascii="仿宋_GB2312" w:hAnsi="仿宋_GB2312" w:cs="仿宋_GB2312" w:eastAsia="仿宋_GB2312"/>
                      <w:sz w:val="22"/>
                      <w:color w:val="000000"/>
                    </w:rPr>
                    <w:t>14、飞机自带2块电池，备用1块电池；</w:t>
                  </w:r>
                </w:p>
                <w:p>
                  <w:pPr>
                    <w:pStyle w:val="null3"/>
                    <w:jc w:val="both"/>
                  </w:pPr>
                  <w:r>
                    <w:rPr>
                      <w:rFonts w:ascii="仿宋_GB2312" w:hAnsi="仿宋_GB2312" w:cs="仿宋_GB2312" w:eastAsia="仿宋_GB2312"/>
                      <w:sz w:val="22"/>
                      <w:color w:val="000000"/>
                    </w:rPr>
                    <w:t>15、每台无人机配备1套野外充电装置；</w:t>
                  </w:r>
                </w:p>
                <w:p>
                  <w:pPr>
                    <w:pStyle w:val="null3"/>
                    <w:jc w:val="both"/>
                  </w:pPr>
                  <w:r>
                    <w:rPr>
                      <w:rFonts w:ascii="仿宋_GB2312" w:hAnsi="仿宋_GB2312" w:cs="仿宋_GB2312" w:eastAsia="仿宋_GB2312"/>
                      <w:sz w:val="22"/>
                      <w:color w:val="000000"/>
                    </w:rPr>
                    <w:t>16、四旋翼；</w:t>
                  </w:r>
                </w:p>
                <w:p>
                  <w:pPr>
                    <w:pStyle w:val="null3"/>
                    <w:jc w:val="both"/>
                  </w:pPr>
                  <w:r>
                    <w:rPr>
                      <w:rFonts w:ascii="仿宋_GB2312" w:hAnsi="仿宋_GB2312" w:cs="仿宋_GB2312" w:eastAsia="仿宋_GB2312"/>
                      <w:sz w:val="22"/>
                      <w:color w:val="000000"/>
                    </w:rPr>
                    <w:t>17、</w:t>
                  </w:r>
                  <w:r>
                    <w:rPr>
                      <w:rFonts w:ascii="仿宋_GB2312" w:hAnsi="仿宋_GB2312" w:cs="仿宋_GB2312" w:eastAsia="仿宋_GB2312"/>
                      <w:sz w:val="22"/>
                      <w:color w:val="000000"/>
                    </w:rPr>
                    <w:t>需提供针对本产品的专业</w:t>
                  </w:r>
                  <w:r>
                    <w:rPr>
                      <w:rFonts w:ascii="仿宋_GB2312" w:hAnsi="仿宋_GB2312" w:cs="仿宋_GB2312" w:eastAsia="仿宋_GB2312"/>
                      <w:sz w:val="22"/>
                      <w:color w:val="000000"/>
                    </w:rPr>
                    <w:t>14人集中交付</w:t>
                  </w:r>
                  <w:r>
                    <w:rPr>
                      <w:rFonts w:ascii="仿宋_GB2312" w:hAnsi="仿宋_GB2312" w:cs="仿宋_GB2312" w:eastAsia="仿宋_GB2312"/>
                      <w:sz w:val="22"/>
                      <w:color w:val="000000"/>
                    </w:rPr>
                    <w:t>培训</w:t>
                  </w:r>
                  <w:r>
                    <w:rPr>
                      <w:rFonts w:ascii="仿宋_GB2312" w:hAnsi="仿宋_GB2312" w:cs="仿宋_GB2312" w:eastAsia="仿宋_GB2312"/>
                      <w:sz w:val="22"/>
                      <w:color w:val="000000"/>
                    </w:rPr>
                    <w:t>(含参训人员的食宿费用)。</w:t>
                  </w:r>
                </w:p>
                <w:p>
                  <w:pPr>
                    <w:pStyle w:val="null3"/>
                    <w:jc w:val="both"/>
                  </w:pPr>
                  <w:r>
                    <w:rPr>
                      <w:rFonts w:ascii="仿宋_GB2312" w:hAnsi="仿宋_GB2312" w:cs="仿宋_GB2312" w:eastAsia="仿宋_GB2312"/>
                      <w:sz w:val="22"/>
                      <w:color w:val="000000"/>
                    </w:rPr>
                    <w:t>19、提供一年保险</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r>
          </w:tbl>
          <w:p/>
        </w:tc>
      </w:tr>
    </w:tbl>
    <w:p>
      <w:pPr>
        <w:pStyle w:val="null3"/>
      </w:pPr>
      <w:r>
        <w:rPr>
          <w:rFonts w:ascii="仿宋_GB2312" w:hAnsi="仿宋_GB2312" w:cs="仿宋_GB2312" w:eastAsia="仿宋_GB2312"/>
        </w:rPr>
        <w:t>标的名称：应急机场无人机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35"/>
              <w:gridCol w:w="244"/>
              <w:gridCol w:w="273"/>
            </w:tblGrid>
            <w:tr>
              <w:tc>
                <w:tcPr>
                  <w:tcW w:type="dxa" w:w="2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42590-2023、GB 31241-2022要求</w:t>
                  </w:r>
                </w:p>
                <w:p>
                  <w:pPr>
                    <w:pStyle w:val="null3"/>
                    <w:jc w:val="both"/>
                  </w:pPr>
                  <w:r>
                    <w:rPr>
                      <w:rFonts w:ascii="仿宋_GB2312" w:hAnsi="仿宋_GB2312" w:cs="仿宋_GB2312" w:eastAsia="仿宋_GB2312"/>
                      <w:sz w:val="22"/>
                      <w:color w:val="000000"/>
                    </w:rPr>
                    <w:t>机巢：</w:t>
                  </w:r>
                </w:p>
                <w:p>
                  <w:pPr>
                    <w:pStyle w:val="null3"/>
                    <w:jc w:val="both"/>
                  </w:pPr>
                  <w:r>
                    <w:rPr>
                      <w:rFonts w:ascii="仿宋_GB2312" w:hAnsi="仿宋_GB2312" w:cs="仿宋_GB2312" w:eastAsia="仿宋_GB2312"/>
                      <w:sz w:val="22"/>
                      <w:color w:val="000000"/>
                    </w:rPr>
                    <w:t>1、部署方式：固定 / 车载双模式，支持移动作业</w:t>
                  </w:r>
                </w:p>
                <w:p>
                  <w:pPr>
                    <w:pStyle w:val="null3"/>
                    <w:jc w:val="both"/>
                  </w:pPr>
                  <w:r>
                    <w:rPr>
                      <w:rFonts w:ascii="仿宋_GB2312" w:hAnsi="仿宋_GB2312" w:cs="仿宋_GB2312" w:eastAsia="仿宋_GB2312"/>
                      <w:sz w:val="22"/>
                      <w:color w:val="000000"/>
                    </w:rPr>
                    <w:t>2、环境适应：-30°C 至 50°C，防护等级≥IP55</w:t>
                  </w:r>
                </w:p>
                <w:p>
                  <w:pPr>
                    <w:pStyle w:val="null3"/>
                    <w:jc w:val="both"/>
                  </w:pPr>
                  <w:r>
                    <w:rPr>
                      <w:rFonts w:ascii="仿宋_GB2312" w:hAnsi="仿宋_GB2312" w:cs="仿宋_GB2312" w:eastAsia="仿宋_GB2312"/>
                      <w:sz w:val="22"/>
                      <w:color w:val="000000"/>
                    </w:rPr>
                    <w:t xml:space="preserve">3、自主能力：7×24 小时无人值守，自动充电维护  </w:t>
                  </w:r>
                </w:p>
                <w:p>
                  <w:pPr>
                    <w:pStyle w:val="null3"/>
                    <w:jc w:val="both"/>
                  </w:pPr>
                  <w:r>
                    <w:rPr>
                      <w:rFonts w:ascii="仿宋_GB2312" w:hAnsi="仿宋_GB2312" w:cs="仿宋_GB2312" w:eastAsia="仿宋_GB2312"/>
                      <w:sz w:val="22"/>
                      <w:color w:val="000000"/>
                    </w:rPr>
                    <w:t xml:space="preserve">4、感知系统：全方位环境传感器 + 双摄像头监控  </w:t>
                  </w:r>
                </w:p>
                <w:p>
                  <w:pPr>
                    <w:pStyle w:val="null3"/>
                    <w:jc w:val="both"/>
                  </w:pPr>
                  <w:r>
                    <w:rPr>
                      <w:rFonts w:ascii="仿宋_GB2312" w:hAnsi="仿宋_GB2312" w:cs="仿宋_GB2312" w:eastAsia="仿宋_GB2312"/>
                      <w:sz w:val="22"/>
                      <w:color w:val="000000"/>
                    </w:rPr>
                    <w:t>5、数据传输 20MB/s 下载速率，支持有线 / 4G 连接</w:t>
                  </w:r>
                </w:p>
                <w:p>
                  <w:pPr>
                    <w:pStyle w:val="null3"/>
                    <w:jc w:val="both"/>
                  </w:pPr>
                  <w:r>
                    <w:rPr>
                      <w:rFonts w:ascii="仿宋_GB2312" w:hAnsi="仿宋_GB2312" w:cs="仿宋_GB2312" w:eastAsia="仿宋_GB2312"/>
                      <w:sz w:val="22"/>
                      <w:color w:val="000000"/>
                    </w:rPr>
                    <w:t>6、支持 "即插即充"，无人机降落自动对接充电</w:t>
                  </w:r>
                </w:p>
                <w:p>
                  <w:pPr>
                    <w:pStyle w:val="null3"/>
                    <w:jc w:val="both"/>
                  </w:pPr>
                  <w:r>
                    <w:rPr>
                      <w:rFonts w:ascii="仿宋_GB2312" w:hAnsi="仿宋_GB2312" w:cs="仿宋_GB2312" w:eastAsia="仿宋_GB2312"/>
                      <w:sz w:val="22"/>
                      <w:color w:val="000000"/>
                    </w:rPr>
                    <w:t>7、极速响应：10 秒内完成开盖、自检、起飞流程</w:t>
                  </w:r>
                </w:p>
                <w:p>
                  <w:pPr>
                    <w:pStyle w:val="null3"/>
                    <w:jc w:val="both"/>
                  </w:pPr>
                  <w:r>
                    <w:rPr>
                      <w:rFonts w:ascii="仿宋_GB2312" w:hAnsi="仿宋_GB2312" w:cs="仿宋_GB2312" w:eastAsia="仿宋_GB2312"/>
                      <w:sz w:val="22"/>
                      <w:color w:val="000000"/>
                    </w:rPr>
                    <w:t>配套无人机：</w:t>
                  </w:r>
                </w:p>
                <w:p>
                  <w:pPr>
                    <w:pStyle w:val="null3"/>
                    <w:jc w:val="both"/>
                  </w:pPr>
                  <w:r>
                    <w:rPr>
                      <w:rFonts w:ascii="仿宋_GB2312" w:hAnsi="仿宋_GB2312" w:cs="仿宋_GB2312" w:eastAsia="仿宋_GB2312"/>
                      <w:sz w:val="22"/>
                      <w:color w:val="000000"/>
                    </w:rPr>
                    <w:t>8、垂直起降，最大半径≥15km 作业</w:t>
                  </w:r>
                </w:p>
                <w:p>
                  <w:pPr>
                    <w:pStyle w:val="null3"/>
                    <w:jc w:val="both"/>
                  </w:pPr>
                  <w:r>
                    <w:rPr>
                      <w:rFonts w:ascii="仿宋_GB2312" w:hAnsi="仿宋_GB2312" w:cs="仿宋_GB2312" w:eastAsia="仿宋_GB2312"/>
                      <w:sz w:val="22"/>
                      <w:color w:val="000000"/>
                    </w:rPr>
                    <w:t>9、 -20°C 至 50°C，防护等级≥IP55</w:t>
                  </w:r>
                </w:p>
                <w:p>
                  <w:pPr>
                    <w:pStyle w:val="null3"/>
                    <w:jc w:val="both"/>
                  </w:pPr>
                  <w:r>
                    <w:rPr>
                      <w:rFonts w:ascii="仿宋_GB2312" w:hAnsi="仿宋_GB2312" w:cs="仿宋_GB2312" w:eastAsia="仿宋_GB2312"/>
                      <w:sz w:val="22"/>
                      <w:color w:val="000000"/>
                    </w:rPr>
                    <w:t>10、最长≥50分钟自主飞行，精准航线执行</w:t>
                  </w:r>
                </w:p>
                <w:p>
                  <w:pPr>
                    <w:pStyle w:val="null3"/>
                    <w:jc w:val="both"/>
                  </w:pPr>
                  <w:r>
                    <w:rPr>
                      <w:rFonts w:ascii="仿宋_GB2312" w:hAnsi="仿宋_GB2312" w:cs="仿宋_GB2312" w:eastAsia="仿宋_GB2312"/>
                      <w:sz w:val="22"/>
                      <w:color w:val="000000"/>
                    </w:rPr>
                    <w:t>11、集成多光谱传感器（如可见光、热成像、激光测距等）</w:t>
                  </w:r>
                </w:p>
                <w:p>
                  <w:pPr>
                    <w:pStyle w:val="null3"/>
                    <w:jc w:val="both"/>
                  </w:pPr>
                  <w:r>
                    <w:rPr>
                      <w:rFonts w:ascii="仿宋_GB2312" w:hAnsi="仿宋_GB2312" w:cs="仿宋_GB2312" w:eastAsia="仿宋_GB2312"/>
                      <w:sz w:val="22"/>
                      <w:color w:val="000000"/>
                    </w:rPr>
                    <w:t>12、支持空中中继通信功能</w:t>
                  </w:r>
                </w:p>
                <w:p>
                  <w:pPr>
                    <w:pStyle w:val="null3"/>
                    <w:jc w:val="both"/>
                  </w:pPr>
                  <w:r>
                    <w:rPr>
                      <w:rFonts w:ascii="仿宋_GB2312" w:hAnsi="仿宋_GB2312" w:cs="仿宋_GB2312" w:eastAsia="仿宋_GB2312"/>
                      <w:sz w:val="22"/>
                      <w:color w:val="000000"/>
                    </w:rPr>
                    <w:t>其他配置：</w:t>
                  </w:r>
                </w:p>
                <w:p>
                  <w:pPr>
                    <w:pStyle w:val="null3"/>
                    <w:jc w:val="both"/>
                  </w:pPr>
                  <w:r>
                    <w:rPr>
                      <w:rFonts w:ascii="仿宋_GB2312" w:hAnsi="仿宋_GB2312" w:cs="仿宋_GB2312" w:eastAsia="仿宋_GB2312"/>
                      <w:sz w:val="22"/>
                      <w:color w:val="000000"/>
                    </w:rPr>
                    <w:t>1、飞机自带2块电池，备用1块电池；</w:t>
                  </w:r>
                </w:p>
                <w:p>
                  <w:pPr>
                    <w:pStyle w:val="null3"/>
                    <w:jc w:val="both"/>
                  </w:pPr>
                  <w:r>
                    <w:rPr>
                      <w:rFonts w:ascii="仿宋_GB2312" w:hAnsi="仿宋_GB2312" w:cs="仿宋_GB2312" w:eastAsia="仿宋_GB2312"/>
                      <w:sz w:val="22"/>
                      <w:color w:val="000000"/>
                    </w:rPr>
                    <w:t>2、四旋翼；</w:t>
                  </w:r>
                </w:p>
                <w:p>
                  <w:pPr>
                    <w:pStyle w:val="null3"/>
                    <w:jc w:val="both"/>
                  </w:pPr>
                  <w:r>
                    <w:rPr>
                      <w:rFonts w:ascii="仿宋_GB2312" w:hAnsi="仿宋_GB2312" w:cs="仿宋_GB2312" w:eastAsia="仿宋_GB2312"/>
                      <w:sz w:val="22"/>
                      <w:color w:val="000000"/>
                    </w:rPr>
                    <w:t>3、</w:t>
                  </w:r>
                  <w:r>
                    <w:rPr>
                      <w:rFonts w:ascii="仿宋_GB2312" w:hAnsi="仿宋_GB2312" w:cs="仿宋_GB2312" w:eastAsia="仿宋_GB2312"/>
                      <w:sz w:val="22"/>
                      <w:color w:val="000000"/>
                    </w:rPr>
                    <w:t>需提供针对本产品的专业</w:t>
                  </w:r>
                  <w:r>
                    <w:rPr>
                      <w:rFonts w:ascii="仿宋_GB2312" w:hAnsi="仿宋_GB2312" w:cs="仿宋_GB2312" w:eastAsia="仿宋_GB2312"/>
                      <w:sz w:val="22"/>
                      <w:color w:val="000000"/>
                    </w:rPr>
                    <w:t>4人集中交付</w:t>
                  </w:r>
                  <w:r>
                    <w:rPr>
                      <w:rFonts w:ascii="仿宋_GB2312" w:hAnsi="仿宋_GB2312" w:cs="仿宋_GB2312" w:eastAsia="仿宋_GB2312"/>
                      <w:sz w:val="22"/>
                      <w:color w:val="000000"/>
                    </w:rPr>
                    <w:t>培训</w:t>
                  </w:r>
                  <w:r>
                    <w:rPr>
                      <w:rFonts w:ascii="仿宋_GB2312" w:hAnsi="仿宋_GB2312" w:cs="仿宋_GB2312" w:eastAsia="仿宋_GB2312"/>
                      <w:sz w:val="22"/>
                      <w:color w:val="000000"/>
                    </w:rPr>
                    <w:t>(含参训人员的食宿费用)</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4、提供一年保险</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r>
          </w:tbl>
          <w:p/>
        </w:tc>
      </w:tr>
    </w:tbl>
    <w:p>
      <w:pPr>
        <w:pStyle w:val="null3"/>
      </w:pPr>
      <w:r>
        <w:rPr>
          <w:rFonts w:ascii="仿宋_GB2312" w:hAnsi="仿宋_GB2312" w:cs="仿宋_GB2312" w:eastAsia="仿宋_GB2312"/>
        </w:rPr>
        <w:t>标的名称：运载无人机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35"/>
              <w:gridCol w:w="244"/>
              <w:gridCol w:w="273"/>
            </w:tblGrid>
            <w:tr>
              <w:tc>
                <w:tcPr>
                  <w:tcW w:type="dxa" w:w="2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2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一、重量数据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1、空机重量≤62KG;</w:t>
                  </w:r>
                </w:p>
                <w:p>
                  <w:pPr>
                    <w:pStyle w:val="null3"/>
                    <w:jc w:val="left"/>
                  </w:pPr>
                  <w:r>
                    <w:rPr>
                      <w:rFonts w:ascii="仿宋_GB2312" w:hAnsi="仿宋_GB2312" w:cs="仿宋_GB2312" w:eastAsia="仿宋_GB2312"/>
                      <w:sz w:val="21"/>
                    </w:rPr>
                    <w:t>2、最大起飞重量≥149KG。</w:t>
                  </w:r>
                </w:p>
                <w:p>
                  <w:pPr>
                    <w:pStyle w:val="null3"/>
                    <w:jc w:val="left"/>
                  </w:pPr>
                  <w:r>
                    <w:rPr>
                      <w:rFonts w:ascii="仿宋_GB2312" w:hAnsi="仿宋_GB2312" w:cs="仿宋_GB2312" w:eastAsia="仿宋_GB2312"/>
                      <w:sz w:val="21"/>
                    </w:rPr>
                    <w:t>二、载重与续航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1、最大载重≥65KG；</w:t>
                  </w:r>
                </w:p>
                <w:p>
                  <w:pPr>
                    <w:pStyle w:val="null3"/>
                    <w:jc w:val="left"/>
                  </w:pPr>
                  <w:r>
                    <w:rPr>
                      <w:rFonts w:ascii="仿宋_GB2312" w:hAnsi="仿宋_GB2312" w:cs="仿宋_GB2312" w:eastAsia="仿宋_GB2312"/>
                      <w:sz w:val="21"/>
                    </w:rPr>
                    <w:t>2、满载续航≥12分钟；</w:t>
                  </w:r>
                </w:p>
                <w:p>
                  <w:pPr>
                    <w:pStyle w:val="null3"/>
                    <w:jc w:val="left"/>
                  </w:pPr>
                  <w:r>
                    <w:rPr>
                      <w:rFonts w:ascii="仿宋_GB2312" w:hAnsi="仿宋_GB2312" w:cs="仿宋_GB2312" w:eastAsia="仿宋_GB2312"/>
                      <w:sz w:val="21"/>
                    </w:rPr>
                    <w:t>3、航程≥12千米;</w:t>
                  </w:r>
                </w:p>
                <w:p>
                  <w:pPr>
                    <w:pStyle w:val="null3"/>
                    <w:jc w:val="left"/>
                  </w:pPr>
                  <w:r>
                    <w:rPr>
                      <w:rFonts w:ascii="仿宋_GB2312" w:hAnsi="仿宋_GB2312" w:cs="仿宋_GB2312" w:eastAsia="仿宋_GB2312"/>
                      <w:sz w:val="21"/>
                    </w:rPr>
                    <w:t>三、飞行性能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1、最大飞行速度≥18m/s;</w:t>
                  </w:r>
                </w:p>
                <w:p>
                  <w:pPr>
                    <w:pStyle w:val="null3"/>
                    <w:jc w:val="left"/>
                  </w:pPr>
                  <w:r>
                    <w:rPr>
                      <w:rFonts w:ascii="仿宋_GB2312" w:hAnsi="仿宋_GB2312" w:cs="仿宋_GB2312" w:eastAsia="仿宋_GB2312"/>
                      <w:sz w:val="21"/>
                    </w:rPr>
                    <w:t>2、最大抗风≥10m/s;</w:t>
                  </w:r>
                </w:p>
                <w:p>
                  <w:pPr>
                    <w:pStyle w:val="null3"/>
                    <w:jc w:val="left"/>
                  </w:pPr>
                  <w:r>
                    <w:rPr>
                      <w:rFonts w:ascii="仿宋_GB2312" w:hAnsi="仿宋_GB2312" w:cs="仿宋_GB2312" w:eastAsia="仿宋_GB2312"/>
                      <w:sz w:val="21"/>
                    </w:rPr>
                    <w:t>3、最大飞行海拔≥6000米;</w:t>
                  </w:r>
                </w:p>
                <w:p>
                  <w:pPr>
                    <w:pStyle w:val="null3"/>
                    <w:jc w:val="left"/>
                  </w:pPr>
                  <w:r>
                    <w:rPr>
                      <w:rFonts w:ascii="仿宋_GB2312" w:hAnsi="仿宋_GB2312" w:cs="仿宋_GB2312" w:eastAsia="仿宋_GB2312"/>
                      <w:sz w:val="21"/>
                    </w:rPr>
                    <w:t>4、工作环境温度-20°C至40°C。</w:t>
                  </w:r>
                </w:p>
                <w:p>
                  <w:pPr>
                    <w:pStyle w:val="null3"/>
                    <w:jc w:val="left"/>
                  </w:pPr>
                  <w:r>
                    <w:rPr>
                      <w:rFonts w:ascii="仿宋_GB2312" w:hAnsi="仿宋_GB2312" w:cs="仿宋_GB2312" w:eastAsia="仿宋_GB2312"/>
                      <w:sz w:val="21"/>
                    </w:rPr>
                    <w:t>四、其他配置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1、每台设备配备灭火吊桶，储水容积≥80L;</w:t>
                  </w:r>
                </w:p>
                <w:p>
                  <w:pPr>
                    <w:pStyle w:val="null3"/>
                    <w:jc w:val="left"/>
                  </w:pPr>
                  <w:r>
                    <w:rPr>
                      <w:rFonts w:ascii="仿宋_GB2312" w:hAnsi="仿宋_GB2312" w:cs="仿宋_GB2312" w:eastAsia="仿宋_GB2312"/>
                      <w:sz w:val="21"/>
                    </w:rPr>
                    <w:t>2、每台设备配备空吊系统，具备收放功能，绳索长度≥30m;</w:t>
                  </w:r>
                </w:p>
                <w:p>
                  <w:pPr>
                    <w:pStyle w:val="null3"/>
                    <w:jc w:val="left"/>
                  </w:pPr>
                  <w:r>
                    <w:rPr>
                      <w:rFonts w:ascii="仿宋_GB2312" w:hAnsi="仿宋_GB2312" w:cs="仿宋_GB2312" w:eastAsia="仿宋_GB2312"/>
                      <w:sz w:val="21"/>
                    </w:rPr>
                    <w:t>3、每台设备自带电池≥2块，备用电池≥2块:</w:t>
                  </w:r>
                </w:p>
                <w:p>
                  <w:pPr>
                    <w:pStyle w:val="null3"/>
                    <w:jc w:val="left"/>
                  </w:pPr>
                  <w:r>
                    <w:rPr>
                      <w:rFonts w:ascii="仿宋_GB2312" w:hAnsi="仿宋_GB2312" w:cs="仿宋_GB2312" w:eastAsia="仿宋_GB2312"/>
                      <w:sz w:val="21"/>
                    </w:rPr>
                    <w:t>4、每台设备配备野外汽油充电装置，油箱容积≥30L，重量≤90KG;</w:t>
                  </w:r>
                </w:p>
                <w:p>
                  <w:pPr>
                    <w:pStyle w:val="null3"/>
                    <w:jc w:val="left"/>
                  </w:pPr>
                  <w:r>
                    <w:rPr>
                      <w:rFonts w:ascii="仿宋_GB2312" w:hAnsi="仿宋_GB2312" w:cs="仿宋_GB2312" w:eastAsia="仿宋_GB2312"/>
                      <w:sz w:val="21"/>
                    </w:rPr>
                    <w:t>5、四轴八旋翼;</w:t>
                  </w:r>
                </w:p>
                <w:p>
                  <w:pPr>
                    <w:pStyle w:val="null3"/>
                    <w:jc w:val="left"/>
                  </w:pPr>
                  <w:r>
                    <w:rPr>
                      <w:rFonts w:ascii="仿宋_GB2312" w:hAnsi="仿宋_GB2312" w:cs="仿宋_GB2312" w:eastAsia="仿宋_GB2312"/>
                      <w:sz w:val="21"/>
                    </w:rPr>
                    <w:t>6、需提供针对本产品的专业26人集中培训(含参训人员的食宿费用)，其中不少于8人需取得由中国民航局飞行标准司认证的四类多旋翼机长执照。</w:t>
                  </w:r>
                </w:p>
                <w:p>
                  <w:pPr>
                    <w:pStyle w:val="null3"/>
                    <w:jc w:val="both"/>
                  </w:pPr>
                  <w:r>
                    <w:rPr>
                      <w:rFonts w:ascii="仿宋_GB2312" w:hAnsi="仿宋_GB2312" w:cs="仿宋_GB2312" w:eastAsia="仿宋_GB2312"/>
                      <w:sz w:val="21"/>
                    </w:rPr>
                    <w:t>7、每台设备提供机损险(保额≥10万)和三责险(100万)≥3年。</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13</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标的名称：离心式背负水冷接力水泵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离心式背负水冷接力水泵</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GB/T 24673-2021《小型汽油机直连离心泵机组》标准要求；配套发动机形式应为侧排气、单缸、二冲程汽油发动机，功率&gt;10hp，转速&gt;8500r/min；</w:t>
                  </w:r>
                </w:p>
                <w:p>
                  <w:pPr>
                    <w:pStyle w:val="null3"/>
                    <w:jc w:val="both"/>
                  </w:pPr>
                  <w:r>
                    <w:rPr>
                      <w:rFonts w:ascii="仿宋_GB2312" w:hAnsi="仿宋_GB2312" w:cs="仿宋_GB2312" w:eastAsia="仿宋_GB2312"/>
                      <w:sz w:val="22"/>
                      <w:color w:val="000000"/>
                    </w:rPr>
                    <w:t>2、启停方式应具有手拉启动、一键式电启动、遥控启动；</w:t>
                  </w:r>
                </w:p>
                <w:p>
                  <w:pPr>
                    <w:pStyle w:val="null3"/>
                    <w:jc w:val="both"/>
                  </w:pPr>
                  <w:r>
                    <w:rPr>
                      <w:rFonts w:ascii="仿宋_GB2312" w:hAnsi="仿宋_GB2312" w:cs="仿宋_GB2312" w:eastAsia="仿宋_GB2312"/>
                      <w:sz w:val="22"/>
                      <w:color w:val="000000"/>
                    </w:rPr>
                    <w:t>3、冷却方式:闭路循环强制水冷和自然风冷复合冷却；</w:t>
                  </w:r>
                </w:p>
                <w:p>
                  <w:pPr>
                    <w:pStyle w:val="null3"/>
                    <w:jc w:val="both"/>
                  </w:pPr>
                  <w:r>
                    <w:rPr>
                      <w:rFonts w:ascii="仿宋_GB2312" w:hAnsi="仿宋_GB2312" w:cs="仿宋_GB2312" w:eastAsia="仿宋_GB2312"/>
                      <w:sz w:val="22"/>
                      <w:color w:val="000000"/>
                    </w:rPr>
                    <w:t>4、最大压力≥2.2Mpa，最大扬程:≥200m；</w:t>
                  </w:r>
                  <w:r>
                    <w:br/>
                  </w:r>
                  <w:r>
                    <w:rPr>
                      <w:rFonts w:ascii="仿宋_GB2312" w:hAnsi="仿宋_GB2312" w:cs="仿宋_GB2312" w:eastAsia="仿宋_GB2312"/>
                      <w:sz w:val="22"/>
                      <w:color w:val="000000"/>
                    </w:rPr>
                    <w:t>5、最大流量:≥5.5L/s；最大射程:≥30m；</w:t>
                  </w:r>
                  <w:r>
                    <w:br/>
                  </w:r>
                  <w:r>
                    <w:rPr>
                      <w:rFonts w:ascii="仿宋_GB2312" w:hAnsi="仿宋_GB2312" w:cs="仿宋_GB2312" w:eastAsia="仿宋_GB2312"/>
                      <w:sz w:val="22"/>
                      <w:color w:val="000000"/>
                    </w:rPr>
                    <w:t>6、最大吸深:≥7m，单台平地输水距离:≥3000米；</w:t>
                  </w:r>
                  <w:r>
                    <w:br/>
                  </w:r>
                  <w:r>
                    <w:rPr>
                      <w:rFonts w:ascii="仿宋_GB2312" w:hAnsi="仿宋_GB2312" w:cs="仿宋_GB2312" w:eastAsia="仿宋_GB2312"/>
                      <w:sz w:val="22"/>
                      <w:color w:val="000000"/>
                    </w:rPr>
                    <w:t>7、整机净质量:≤13Kg；</w:t>
                  </w:r>
                  <w:r>
                    <w:br/>
                  </w:r>
                  <w:r>
                    <w:rPr>
                      <w:rFonts w:ascii="仿宋_GB2312" w:hAnsi="仿宋_GB2312" w:cs="仿宋_GB2312" w:eastAsia="仿宋_GB2312"/>
                      <w:sz w:val="22"/>
                      <w:color w:val="000000"/>
                    </w:rPr>
                    <w:t>8、启动电源容量≥2500mAh，可以反复充电，无指示灯(无电损)，充放电接口一体化，净质量≤450g，并应配专用防火布袋。</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48</w:t>
                  </w:r>
                </w:p>
              </w:tc>
            </w:tr>
          </w:tbl>
          <w:p/>
        </w:tc>
      </w:tr>
    </w:tbl>
    <w:p>
      <w:pPr>
        <w:pStyle w:val="null3"/>
      </w:pPr>
      <w:r>
        <w:rPr>
          <w:rFonts w:ascii="仿宋_GB2312" w:hAnsi="仿宋_GB2312" w:cs="仿宋_GB2312" w:eastAsia="仿宋_GB2312"/>
        </w:rPr>
        <w:t>标的名称：轻型接力水泵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轻型接力水泵</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GB/T 24673-2021《小型汽油机直联离心泵机组》标准要求；配套发动机型式应为侧排气、单缸、二冲程汽油发动机，功率≥12hp，转速≥12000r/min;</w:t>
                  </w:r>
                  <w:r>
                    <w:br/>
                  </w:r>
                  <w:r>
                    <w:rPr>
                      <w:rFonts w:ascii="仿宋_GB2312" w:hAnsi="仿宋_GB2312" w:cs="仿宋_GB2312" w:eastAsia="仿宋_GB2312"/>
                      <w:sz w:val="22"/>
                      <w:color w:val="000000"/>
                    </w:rPr>
                    <w:t>2、启停方式应具有手拉启动、一键式电启动、遥控启动；</w:t>
                  </w:r>
                  <w:r>
                    <w:br/>
                  </w:r>
                  <w:r>
                    <w:rPr>
                      <w:rFonts w:ascii="仿宋_GB2312" w:hAnsi="仿宋_GB2312" w:cs="仿宋_GB2312" w:eastAsia="仿宋_GB2312"/>
                      <w:sz w:val="22"/>
                      <w:color w:val="000000"/>
                    </w:rPr>
                    <w:t>3、冷却方式:闭路循环强制水冷和自然风冷复合冷却；</w:t>
                  </w:r>
                </w:p>
                <w:p>
                  <w:pPr>
                    <w:pStyle w:val="null3"/>
                    <w:jc w:val="both"/>
                  </w:pPr>
                  <w:r>
                    <w:rPr>
                      <w:rFonts w:ascii="仿宋_GB2312" w:hAnsi="仿宋_GB2312" w:cs="仿宋_GB2312" w:eastAsia="仿宋_GB2312"/>
                      <w:sz w:val="22"/>
                      <w:color w:val="000000"/>
                    </w:rPr>
                    <w:t>4、最大压力≥2.7Mpa，最大扬程:≥250m；</w:t>
                  </w:r>
                  <w:r>
                    <w:br/>
                  </w:r>
                  <w:r>
                    <w:rPr>
                      <w:rFonts w:ascii="仿宋_GB2312" w:hAnsi="仿宋_GB2312" w:cs="仿宋_GB2312" w:eastAsia="仿宋_GB2312"/>
                      <w:sz w:val="22"/>
                      <w:color w:val="000000"/>
                    </w:rPr>
                    <w:t>5、最大流量:≥5.5L/s；最大射程:≥37m；</w:t>
                  </w:r>
                  <w:r>
                    <w:br/>
                  </w:r>
                  <w:r>
                    <w:rPr>
                      <w:rFonts w:ascii="仿宋_GB2312" w:hAnsi="仿宋_GB2312" w:cs="仿宋_GB2312" w:eastAsia="仿宋_GB2312"/>
                      <w:sz w:val="22"/>
                      <w:color w:val="000000"/>
                    </w:rPr>
                    <w:t>6、启动电源容量≥2500mAh，可以反复充电，无指示灯(无电损)，充放电接口一体化，净质量≤500g，并应配专用防火布袋。</w:t>
                  </w:r>
                  <w:r>
                    <w:br/>
                  </w:r>
                  <w:r>
                    <w:rPr>
                      <w:rFonts w:ascii="仿宋_GB2312" w:hAnsi="仿宋_GB2312" w:cs="仿宋_GB2312" w:eastAsia="仿宋_GB2312"/>
                      <w:sz w:val="22"/>
                      <w:color w:val="000000"/>
                    </w:rPr>
                    <w:t>7、最大吸深:≥7m，单台平地输水距离:≥3000米；</w:t>
                  </w:r>
                  <w:r>
                    <w:br/>
                  </w:r>
                  <w:r>
                    <w:rPr>
                      <w:rFonts w:ascii="仿宋_GB2312" w:hAnsi="仿宋_GB2312" w:cs="仿宋_GB2312" w:eastAsia="仿宋_GB2312"/>
                      <w:sz w:val="22"/>
                      <w:color w:val="000000"/>
                    </w:rPr>
                    <w:t>8、整机净质量:≤13Kg。</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48</w:t>
                  </w:r>
                </w:p>
              </w:tc>
            </w:tr>
          </w:tbl>
          <w:p/>
        </w:tc>
      </w:tr>
    </w:tbl>
    <w:p>
      <w:pPr>
        <w:pStyle w:val="null3"/>
      </w:pPr>
      <w:r>
        <w:rPr>
          <w:rFonts w:ascii="仿宋_GB2312" w:hAnsi="仿宋_GB2312" w:cs="仿宋_GB2312" w:eastAsia="仿宋_GB2312"/>
        </w:rPr>
        <w:t>标的名称：水源泵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水源泵</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JB/T8697-2014《隔膜泵》标准；</w:t>
                  </w:r>
                  <w:r>
                    <w:br/>
                  </w:r>
                  <w:r>
                    <w:rPr>
                      <w:rFonts w:ascii="仿宋_GB2312" w:hAnsi="仿宋_GB2312" w:cs="仿宋_GB2312" w:eastAsia="仿宋_GB2312"/>
                      <w:sz w:val="22"/>
                      <w:color w:val="000000"/>
                    </w:rPr>
                    <w:t>1、发动机类型：双缸四冲程，强制风冷汽油机</w:t>
                  </w:r>
                  <w:r>
                    <w:br/>
                  </w:r>
                  <w:r>
                    <w:rPr>
                      <w:rFonts w:ascii="仿宋_GB2312" w:hAnsi="仿宋_GB2312" w:cs="仿宋_GB2312" w:eastAsia="仿宋_GB2312"/>
                      <w:sz w:val="22"/>
                      <w:color w:val="000000"/>
                    </w:rPr>
                    <w:t>2、最大功率：≥23马力@3600rpm</w:t>
                  </w:r>
                  <w:r>
                    <w:br/>
                  </w:r>
                  <w:r>
                    <w:rPr>
                      <w:rFonts w:ascii="仿宋_GB2312" w:hAnsi="仿宋_GB2312" w:cs="仿宋_GB2312" w:eastAsia="仿宋_GB2312"/>
                      <w:sz w:val="22"/>
                      <w:color w:val="000000"/>
                    </w:rPr>
                    <w:t>3、启动方式：手启动和电启动</w:t>
                  </w:r>
                  <w:r>
                    <w:br/>
                  </w:r>
                  <w:r>
                    <w:rPr>
                      <w:rFonts w:ascii="仿宋_GB2312" w:hAnsi="仿宋_GB2312" w:cs="仿宋_GB2312" w:eastAsia="仿宋_GB2312"/>
                      <w:sz w:val="22"/>
                      <w:color w:val="000000"/>
                    </w:rPr>
                    <w:t>4、冷启动时间：≤5s</w:t>
                  </w:r>
                  <w:r>
                    <w:br/>
                  </w:r>
                  <w:r>
                    <w:rPr>
                      <w:rFonts w:ascii="仿宋_GB2312" w:hAnsi="仿宋_GB2312" w:cs="仿宋_GB2312" w:eastAsia="仿宋_GB2312"/>
                      <w:sz w:val="22"/>
                      <w:color w:val="000000"/>
                    </w:rPr>
                    <w:t>5、水泵类型：三缸液压柱塞隔膜泵</w:t>
                  </w:r>
                  <w:r>
                    <w:br/>
                  </w:r>
                  <w:r>
                    <w:rPr>
                      <w:rFonts w:ascii="仿宋_GB2312" w:hAnsi="仿宋_GB2312" w:cs="仿宋_GB2312" w:eastAsia="仿宋_GB2312"/>
                      <w:sz w:val="22"/>
                      <w:color w:val="000000"/>
                    </w:rPr>
                    <w:t>6、减速机：铝合金材质的行星减速机，配有带流量调节阀的水冷装置，并带水流指示器</w:t>
                  </w:r>
                  <w:r>
                    <w:br/>
                  </w:r>
                  <w:r>
                    <w:rPr>
                      <w:rFonts w:ascii="仿宋_GB2312" w:hAnsi="仿宋_GB2312" w:cs="仿宋_GB2312" w:eastAsia="仿宋_GB2312"/>
                      <w:sz w:val="22"/>
                      <w:color w:val="000000"/>
                    </w:rPr>
                    <w:t>7、最大流量：≥140L/min，额定流量：≥125L/min</w:t>
                  </w:r>
                  <w:r>
                    <w:br/>
                  </w:r>
                  <w:r>
                    <w:rPr>
                      <w:rFonts w:ascii="仿宋_GB2312" w:hAnsi="仿宋_GB2312" w:cs="仿宋_GB2312" w:eastAsia="仿宋_GB2312"/>
                      <w:sz w:val="22"/>
                      <w:color w:val="000000"/>
                    </w:rPr>
                    <w:t>8、额定压力 ：≥:6.0Mpa（最大射程 ：≥28米）</w:t>
                  </w:r>
                  <w:r>
                    <w:br/>
                  </w:r>
                  <w:r>
                    <w:rPr>
                      <w:rFonts w:ascii="仿宋_GB2312" w:hAnsi="仿宋_GB2312" w:cs="仿宋_GB2312" w:eastAsia="仿宋_GB2312"/>
                      <w:sz w:val="22"/>
                      <w:color w:val="000000"/>
                    </w:rPr>
                    <w:t>9、引水方式：自动吸水</w:t>
                  </w:r>
                  <w:r>
                    <w:br/>
                  </w:r>
                  <w:r>
                    <w:rPr>
                      <w:rFonts w:ascii="仿宋_GB2312" w:hAnsi="仿宋_GB2312" w:cs="仿宋_GB2312" w:eastAsia="仿宋_GB2312"/>
                      <w:sz w:val="22"/>
                      <w:color w:val="000000"/>
                    </w:rPr>
                    <w:t>10、进水口尺寸：40mm</w:t>
                  </w:r>
                  <w:r>
                    <w:br/>
                  </w:r>
                  <w:r>
                    <w:rPr>
                      <w:rFonts w:ascii="仿宋_GB2312" w:hAnsi="仿宋_GB2312" w:cs="仿宋_GB2312" w:eastAsia="仿宋_GB2312"/>
                      <w:sz w:val="22"/>
                      <w:color w:val="000000"/>
                    </w:rPr>
                    <w:t>11、出水口尺寸：40mm</w:t>
                  </w:r>
                  <w:r>
                    <w:br/>
                  </w:r>
                  <w:r>
                    <w:rPr>
                      <w:rFonts w:ascii="仿宋_GB2312" w:hAnsi="仿宋_GB2312" w:cs="仿宋_GB2312" w:eastAsia="仿宋_GB2312"/>
                      <w:sz w:val="22"/>
                      <w:color w:val="000000"/>
                    </w:rPr>
                    <w:t>12、安全防护装置:带手动调压卸荷阀，随时可调整水泵出口压力，超压自动开启，并配有压力表</w:t>
                  </w:r>
                  <w:r>
                    <w:br/>
                  </w:r>
                  <w:r>
                    <w:rPr>
                      <w:rFonts w:ascii="仿宋_GB2312" w:hAnsi="仿宋_GB2312" w:cs="仿宋_GB2312" w:eastAsia="仿宋_GB2312"/>
                      <w:sz w:val="22"/>
                      <w:color w:val="000000"/>
                    </w:rPr>
                    <w:t>13、发动机保护：低机油液位保护系统</w:t>
                  </w:r>
                  <w:r>
                    <w:br/>
                  </w:r>
                  <w:r>
                    <w:rPr>
                      <w:rFonts w:ascii="仿宋_GB2312" w:hAnsi="仿宋_GB2312" w:cs="仿宋_GB2312" w:eastAsia="仿宋_GB2312"/>
                      <w:sz w:val="22"/>
                      <w:color w:val="000000"/>
                    </w:rPr>
                    <w:t>14、水泵出口配有高压球阀，和铜制森林快接</w:t>
                  </w:r>
                  <w:r>
                    <w:br/>
                  </w:r>
                  <w:r>
                    <w:rPr>
                      <w:rFonts w:ascii="仿宋_GB2312" w:hAnsi="仿宋_GB2312" w:cs="仿宋_GB2312" w:eastAsia="仿宋_GB2312"/>
                      <w:sz w:val="22"/>
                      <w:color w:val="000000"/>
                    </w:rPr>
                    <w:t>15、多功能配电板:蓄电池隔离开关一个，发动机转速计时器一个，照明灯具接口一个，手机充电口2个，蓄电池电压表1块。</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r>
          </w:tbl>
          <w:p/>
        </w:tc>
      </w:tr>
    </w:tbl>
    <w:p>
      <w:pPr>
        <w:pStyle w:val="null3"/>
      </w:pPr>
      <w:r>
        <w:rPr>
          <w:rFonts w:ascii="仿宋_GB2312" w:hAnsi="仿宋_GB2312" w:cs="仿宋_GB2312" w:eastAsia="仿宋_GB2312"/>
        </w:rPr>
        <w:t>标的名称：40mm（80-40-30）消防水带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40mm（80-40-30）消防水带</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6246-2011要求</w:t>
                  </w:r>
                  <w:r>
                    <w:br/>
                  </w:r>
                  <w:r>
                    <w:rPr>
                      <w:rFonts w:ascii="仿宋_GB2312" w:hAnsi="仿宋_GB2312" w:cs="仿宋_GB2312" w:eastAsia="仿宋_GB2312"/>
                      <w:sz w:val="22"/>
                      <w:color w:val="000000"/>
                    </w:rPr>
                    <w:t>1、水带口径为40mm,高压耐磨水带，内衬PU,外层双层长丝编制；</w:t>
                  </w:r>
                  <w:r>
                    <w:br/>
                  </w:r>
                  <w:r>
                    <w:rPr>
                      <w:rFonts w:ascii="仿宋_GB2312" w:hAnsi="仿宋_GB2312" w:cs="仿宋_GB2312" w:eastAsia="仿宋_GB2312"/>
                      <w:sz w:val="22"/>
                      <w:color w:val="000000"/>
                    </w:rPr>
                    <w:t>2、工作压力≥8.0MPA，每卷长度为 30 米；</w:t>
                  </w:r>
                </w:p>
                <w:p>
                  <w:pPr>
                    <w:pStyle w:val="null3"/>
                    <w:jc w:val="both"/>
                  </w:pPr>
                  <w:r>
                    <w:rPr>
                      <w:rFonts w:ascii="仿宋_GB2312" w:hAnsi="仿宋_GB2312" w:cs="仿宋_GB2312" w:eastAsia="仿宋_GB2312"/>
                      <w:sz w:val="22"/>
                      <w:color w:val="000000"/>
                    </w:rPr>
                    <w:t>3、水带两头均配有40mm口径的专用森林接口。</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200</w:t>
                  </w:r>
                </w:p>
              </w:tc>
            </w:tr>
          </w:tbl>
          <w:p/>
        </w:tc>
      </w:tr>
    </w:tbl>
    <w:p>
      <w:pPr>
        <w:pStyle w:val="null3"/>
      </w:pPr>
      <w:r>
        <w:rPr>
          <w:rFonts w:ascii="仿宋_GB2312" w:hAnsi="仿宋_GB2312" w:cs="仿宋_GB2312" w:eastAsia="仿宋_GB2312"/>
        </w:rPr>
        <w:t>标的名称：40mm（30-40-30）消防水带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40mm（30-40-30）消防水带</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6246-2011要求</w:t>
                  </w:r>
                  <w:r>
                    <w:br/>
                  </w:r>
                  <w:r>
                    <w:rPr>
                      <w:rFonts w:ascii="仿宋_GB2312" w:hAnsi="仿宋_GB2312" w:cs="仿宋_GB2312" w:eastAsia="仿宋_GB2312"/>
                      <w:sz w:val="22"/>
                      <w:color w:val="000000"/>
                    </w:rPr>
                    <w:t>1、水带口径为40mm,高压耐磨水带，内衬PU,外层双层长丝编制；</w:t>
                  </w:r>
                  <w:r>
                    <w:br/>
                  </w:r>
                  <w:r>
                    <w:rPr>
                      <w:rFonts w:ascii="仿宋_GB2312" w:hAnsi="仿宋_GB2312" w:cs="仿宋_GB2312" w:eastAsia="仿宋_GB2312"/>
                      <w:sz w:val="22"/>
                      <w:color w:val="000000"/>
                    </w:rPr>
                    <w:t>2、工作压力≥3.0MPA，每卷长度为 30 米；</w:t>
                  </w:r>
                  <w:r>
                    <w:br/>
                  </w:r>
                  <w:r>
                    <w:rPr>
                      <w:rFonts w:ascii="仿宋_GB2312" w:hAnsi="仿宋_GB2312" w:cs="仿宋_GB2312" w:eastAsia="仿宋_GB2312"/>
                      <w:sz w:val="22"/>
                      <w:color w:val="000000"/>
                    </w:rPr>
                    <w:t>3、水带两头均配有40mm口径的专用森林接口。</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300</w:t>
                  </w:r>
                </w:p>
              </w:tc>
            </w:tr>
          </w:tbl>
          <w:p/>
        </w:tc>
      </w:tr>
    </w:tbl>
    <w:p>
      <w:pPr>
        <w:pStyle w:val="null3"/>
      </w:pPr>
      <w:r>
        <w:rPr>
          <w:rFonts w:ascii="仿宋_GB2312" w:hAnsi="仿宋_GB2312" w:cs="仿宋_GB2312" w:eastAsia="仿宋_GB2312"/>
        </w:rPr>
        <w:t>标的名称：水带挂钩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水带挂钩</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color w:val="000000"/>
                    </w:rPr>
                    <w:t>主要用于悬挂垂直供水时的充实水带重量，可承受水锤作用所产生的力；</w:t>
                  </w:r>
                  <w:r>
                    <w:br/>
                  </w:r>
                  <w:r>
                    <w:rPr>
                      <w:rFonts w:ascii="仿宋_GB2312" w:hAnsi="仿宋_GB2312" w:cs="仿宋_GB2312" w:eastAsia="仿宋_GB2312"/>
                      <w:sz w:val="22"/>
                      <w:color w:val="000000"/>
                    </w:rPr>
                    <w:t>2、可承重≥400 公斤；</w:t>
                  </w:r>
                  <w:r>
                    <w:br/>
                  </w:r>
                  <w:r>
                    <w:rPr>
                      <w:rFonts w:ascii="仿宋_GB2312" w:hAnsi="仿宋_GB2312" w:cs="仿宋_GB2312" w:eastAsia="仿宋_GB2312"/>
                      <w:sz w:val="22"/>
                      <w:color w:val="000000"/>
                    </w:rPr>
                    <w:t>3、总长≥68公分</w:t>
                  </w:r>
                  <w:r>
                    <w:br/>
                  </w:r>
                  <w:r>
                    <w:rPr>
                      <w:rFonts w:ascii="仿宋_GB2312" w:hAnsi="仿宋_GB2312" w:cs="仿宋_GB2312" w:eastAsia="仿宋_GB2312"/>
                      <w:sz w:val="22"/>
                      <w:color w:val="000000"/>
                    </w:rPr>
                    <w:t>4、主要适用于 40，65，80，90，100 口径的水带，可反复使用；</w:t>
                  </w:r>
                  <w:r>
                    <w:br/>
                  </w:r>
                  <w:r>
                    <w:rPr>
                      <w:rFonts w:ascii="仿宋_GB2312" w:hAnsi="仿宋_GB2312" w:cs="仿宋_GB2312" w:eastAsia="仿宋_GB2312"/>
                      <w:sz w:val="22"/>
                      <w:color w:val="000000"/>
                    </w:rPr>
                    <w:t>5、自重≤0.5Kg；</w:t>
                  </w:r>
                  <w:r>
                    <w:br/>
                  </w:r>
                  <w:r>
                    <w:rPr>
                      <w:rFonts w:ascii="仿宋_GB2312" w:hAnsi="仿宋_GB2312" w:cs="仿宋_GB2312" w:eastAsia="仿宋_GB2312"/>
                      <w:sz w:val="22"/>
                      <w:color w:val="000000"/>
                    </w:rPr>
                    <w:t>6、承载重量≥300Kg。</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100</w:t>
                  </w:r>
                </w:p>
              </w:tc>
            </w:tr>
          </w:tbl>
          <w:p/>
        </w:tc>
      </w:tr>
    </w:tbl>
    <w:p>
      <w:pPr>
        <w:pStyle w:val="null3"/>
      </w:pPr>
      <w:r>
        <w:rPr>
          <w:rFonts w:ascii="仿宋_GB2312" w:hAnsi="仿宋_GB2312" w:cs="仿宋_GB2312" w:eastAsia="仿宋_GB2312"/>
        </w:rPr>
        <w:t>标的名称：水带背包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水带背包</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1、材质：外部材料 1680D 数码牛津布，内衬高强度轻便金属支架；</w:t>
                  </w:r>
                </w:p>
                <w:p>
                  <w:pPr>
                    <w:pStyle w:val="null3"/>
                    <w:jc w:val="both"/>
                  </w:pPr>
                  <w:r>
                    <w:rPr>
                      <w:rFonts w:ascii="仿宋_GB2312" w:hAnsi="仿宋_GB2312" w:cs="仿宋_GB2312" w:eastAsia="仿宋_GB2312"/>
                      <w:sz w:val="22"/>
                      <w:color w:val="000000"/>
                    </w:rPr>
                    <w:t>2、装载量：30-40-30可装≥4条。</w:t>
                  </w:r>
                </w:p>
                <w:p>
                  <w:pPr>
                    <w:pStyle w:val="null3"/>
                    <w:jc w:val="both"/>
                  </w:pPr>
                  <w:r>
                    <w:rPr>
                      <w:rFonts w:ascii="仿宋_GB2312" w:hAnsi="仿宋_GB2312" w:cs="仿宋_GB2312" w:eastAsia="仿宋_GB2312"/>
                      <w:sz w:val="22"/>
                      <w:color w:val="000000"/>
                    </w:rPr>
                    <w:t>3、结构：（42*26*52）±3 厘米长方体，空袋≤2 公斤，背带采用加厚加宽双肩背带；</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100</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标的名称：手持式对讲机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手持式对讲机</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 4943.1-2022要求</w:t>
                  </w:r>
                  <w:r>
                    <w:br/>
                  </w:r>
                  <w:r>
                    <w:rPr>
                      <w:rFonts w:ascii="仿宋_GB2312" w:hAnsi="仿宋_GB2312" w:cs="仿宋_GB2312" w:eastAsia="仿宋_GB2312"/>
                      <w:sz w:val="22"/>
                      <w:color w:val="000000"/>
                    </w:rPr>
                    <w:t>1、频段范围：VHF：136 - 174MHz；UHF：400 - 470MHz；</w:t>
                  </w:r>
                  <w:r>
                    <w:br/>
                  </w:r>
                  <w:r>
                    <w:rPr>
                      <w:rFonts w:ascii="仿宋_GB2312" w:hAnsi="仿宋_GB2312" w:cs="仿宋_GB2312" w:eastAsia="仿宋_GB2312"/>
                      <w:sz w:val="22"/>
                      <w:color w:val="000000"/>
                    </w:rPr>
                    <w:t>2、支持数字与模拟双模通信；</w:t>
                  </w:r>
                  <w:r>
                    <w:br/>
                  </w:r>
                  <w:r>
                    <w:rPr>
                      <w:rFonts w:ascii="仿宋_GB2312" w:hAnsi="仿宋_GB2312" w:cs="仿宋_GB2312" w:eastAsia="仿宋_GB2312"/>
                      <w:sz w:val="22"/>
                      <w:color w:val="000000"/>
                    </w:rPr>
                    <w:t>3、工作电压≥7.2V，配备≥ 2400mAh 锂电池；</w:t>
                  </w:r>
                  <w:r>
                    <w:br/>
                  </w:r>
                  <w:r>
                    <w:rPr>
                      <w:rFonts w:ascii="仿宋_GB2312" w:hAnsi="仿宋_GB2312" w:cs="仿宋_GB2312" w:eastAsia="仿宋_GB2312"/>
                      <w:sz w:val="22"/>
                      <w:color w:val="000000"/>
                    </w:rPr>
                    <w:t>4、带 GPS 或北斗版本续航≥20小时；</w:t>
                  </w:r>
                  <w:r>
                    <w:br/>
                  </w:r>
                  <w:r>
                    <w:rPr>
                      <w:rFonts w:ascii="仿宋_GB2312" w:hAnsi="仿宋_GB2312" w:cs="仿宋_GB2312" w:eastAsia="仿宋_GB2312"/>
                      <w:sz w:val="22"/>
                      <w:color w:val="000000"/>
                    </w:rPr>
                    <w:t>5、 ≥2.4 英寸半透 LCD 屏；</w:t>
                  </w:r>
                  <w:r>
                    <w:br/>
                  </w:r>
                  <w:r>
                    <w:rPr>
                      <w:rFonts w:ascii="仿宋_GB2312" w:hAnsi="仿宋_GB2312" w:cs="仿宋_GB2312" w:eastAsia="仿宋_GB2312"/>
                      <w:sz w:val="22"/>
                      <w:color w:val="000000"/>
                    </w:rPr>
                    <w:t>6、工作温度范围 - 30℃～+60℃；</w:t>
                  </w:r>
                  <w:r>
                    <w:br/>
                  </w:r>
                  <w:r>
                    <w:rPr>
                      <w:rFonts w:ascii="仿宋_GB2312" w:hAnsi="仿宋_GB2312" w:cs="仿宋_GB2312" w:eastAsia="仿宋_GB2312"/>
                      <w:sz w:val="22"/>
                      <w:color w:val="000000"/>
                    </w:rPr>
                    <w:t>7、支持信道分组编辑，中文显示操作便捷；</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部</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r>
          </w:tbl>
          <w:p/>
        </w:tc>
      </w:tr>
    </w:tbl>
    <w:p>
      <w:pPr>
        <w:pStyle w:val="null3"/>
      </w:pPr>
      <w:r>
        <w:rPr>
          <w:rFonts w:ascii="仿宋_GB2312" w:hAnsi="仿宋_GB2312" w:cs="仿宋_GB2312" w:eastAsia="仿宋_GB2312"/>
        </w:rPr>
        <w:t>标的名称：高清望远镜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高清望远镜</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 xml:space="preserve">1.光学系统 放大倍率: </w:t>
                  </w:r>
                  <w:r>
                    <w:rPr>
                      <w:rFonts w:ascii="仿宋_GB2312" w:hAnsi="仿宋_GB2312" w:cs="仿宋_GB2312" w:eastAsia="仿宋_GB2312"/>
                      <w:sz w:val="22"/>
                      <w:color w:val="000000"/>
                    </w:rPr>
                    <w:t>≥</w:t>
                  </w:r>
                  <w:r>
                    <w:rPr>
                      <w:rFonts w:ascii="仿宋_GB2312" w:hAnsi="仿宋_GB2312" w:cs="仿宋_GB2312" w:eastAsia="仿宋_GB2312"/>
                      <w:sz w:val="22"/>
                      <w:color w:val="000000"/>
                    </w:rPr>
                    <w:t>8倍 物镜:</w:t>
                  </w:r>
                  <w:r>
                    <w:rPr>
                      <w:rFonts w:ascii="仿宋_GB2312" w:hAnsi="仿宋_GB2312" w:cs="仿宋_GB2312" w:eastAsia="仿宋_GB2312"/>
                      <w:sz w:val="22"/>
                      <w:color w:val="000000"/>
                    </w:rPr>
                    <w:t>≥</w:t>
                  </w:r>
                  <w:r>
                    <w:rPr>
                      <w:rFonts w:ascii="仿宋_GB2312" w:hAnsi="仿宋_GB2312" w:cs="仿宋_GB2312" w:eastAsia="仿宋_GB2312"/>
                      <w:sz w:val="22"/>
                      <w:color w:val="000000"/>
                    </w:rPr>
                    <w:t>32mm</w:t>
                  </w:r>
                </w:p>
                <w:p>
                  <w:pPr>
                    <w:pStyle w:val="null3"/>
                    <w:jc w:val="both"/>
                  </w:pPr>
                  <w:r>
                    <w:rPr>
                      <w:rFonts w:ascii="仿宋_GB2312" w:hAnsi="仿宋_GB2312" w:cs="仿宋_GB2312" w:eastAsia="仿宋_GB2312"/>
                      <w:sz w:val="22"/>
                      <w:color w:val="000000"/>
                    </w:rPr>
                    <w:t>2.棱镜系统: 屋顶棱镜 镜片配置: ED（超低色散）镜片，4片目镜，3片物镜，1片调焦镜片 光线传输率: 8</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以上，</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视场角</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3.具备 AI识别能力</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图像分辨率</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2880×2160 (超高清) 技术: 宽动态范围（WDR）技术 特色功能: AI图像去模糊、电子防抖（EIS）、AI低光增强 </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操作</w:t>
                  </w:r>
                  <w:r>
                    <w:rPr>
                      <w:rFonts w:ascii="仿宋_GB2312" w:hAnsi="仿宋_GB2312" w:cs="仿宋_GB2312" w:eastAsia="仿宋_GB2312"/>
                      <w:sz w:val="22"/>
                      <w:color w:val="000000"/>
                    </w:rPr>
                    <w:t>系统</w:t>
                  </w:r>
                  <w:r>
                    <w:rPr>
                      <w:rFonts w:ascii="仿宋_GB2312" w:hAnsi="仿宋_GB2312" w:cs="仿宋_GB2312" w:eastAsia="仿宋_GB2312"/>
                      <w:sz w:val="22"/>
                      <w:color w:val="000000"/>
                    </w:rPr>
                    <w:t>: TrueFrame™ 系统，实现观察与录制同步</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 xml:space="preserve">5.物理特性 重量: </w:t>
                  </w:r>
                  <w:r>
                    <w:rPr>
                      <w:rFonts w:ascii="仿宋_GB2312" w:hAnsi="仿宋_GB2312" w:cs="仿宋_GB2312" w:eastAsia="仿宋_GB2312"/>
                      <w:sz w:val="22"/>
                      <w:color w:val="000000"/>
                    </w:rPr>
                    <w:t>≥</w:t>
                  </w:r>
                  <w:r>
                    <w:rPr>
                      <w:rFonts w:ascii="仿宋_GB2312" w:hAnsi="仿宋_GB2312" w:cs="仿宋_GB2312" w:eastAsia="仿宋_GB2312"/>
                      <w:sz w:val="22"/>
                      <w:color w:val="000000"/>
                    </w:rPr>
                    <w:t>560克 防护等级: ≥IP64 (防尘、防溅) 其他: 氮气充填，防雾</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 xml:space="preserve">6.存储与连接 内置存储: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32GB 连接方式: Wi-Fi，可连接手机或平板 </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7、电源与续航 连续工作时间: ≥10小时；</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r>
          </w:tbl>
          <w:p/>
        </w:tc>
      </w:tr>
    </w:tbl>
    <w:p>
      <w:pPr>
        <w:pStyle w:val="null3"/>
      </w:pPr>
      <w:r>
        <w:rPr>
          <w:rFonts w:ascii="仿宋_GB2312" w:hAnsi="仿宋_GB2312" w:cs="仿宋_GB2312" w:eastAsia="仿宋_GB2312"/>
        </w:rPr>
        <w:t>标的名称：卫星导航定位手持终端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卫星导航定位手持终端</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1、≥IP68防护等级；</w:t>
                  </w:r>
                </w:p>
                <w:p>
                  <w:pPr>
                    <w:pStyle w:val="null3"/>
                    <w:jc w:val="both"/>
                  </w:pPr>
                  <w:r>
                    <w:rPr>
                      <w:rFonts w:ascii="仿宋_GB2312" w:hAnsi="仿宋_GB2312" w:cs="仿宋_GB2312" w:eastAsia="仿宋_GB2312"/>
                      <w:sz w:val="22"/>
                      <w:color w:val="000000"/>
                    </w:rPr>
                    <w:t>2、通话过程中，声音响度大，噪声抑制强；</w:t>
                  </w:r>
                </w:p>
                <w:p>
                  <w:pPr>
                    <w:pStyle w:val="null3"/>
                    <w:jc w:val="both"/>
                  </w:pPr>
                  <w:r>
                    <w:rPr>
                      <w:rFonts w:ascii="仿宋_GB2312" w:hAnsi="仿宋_GB2312" w:cs="仿宋_GB2312" w:eastAsia="仿宋_GB2312"/>
                      <w:sz w:val="22"/>
                      <w:color w:val="000000"/>
                    </w:rPr>
                    <w:t>3、大容量电池≥6000mAh，待机时长≥90小时，通话时长≥6小时；</w:t>
                  </w:r>
                </w:p>
                <w:p>
                  <w:pPr>
                    <w:pStyle w:val="null3"/>
                    <w:jc w:val="both"/>
                  </w:pPr>
                  <w:r>
                    <w:rPr>
                      <w:rFonts w:ascii="仿宋_GB2312" w:hAnsi="仿宋_GB2312" w:cs="仿宋_GB2312" w:eastAsia="仿宋_GB2312"/>
                      <w:sz w:val="22"/>
                      <w:color w:val="000000"/>
                    </w:rPr>
                    <w:t>4、一键SOS紧急求救功能，可向指定号码拨打卫星电话，并发送位置信息；</w:t>
                  </w:r>
                </w:p>
                <w:p>
                  <w:pPr>
                    <w:pStyle w:val="null3"/>
                    <w:jc w:val="both"/>
                  </w:pPr>
                  <w:r>
                    <w:rPr>
                      <w:rFonts w:ascii="仿宋_GB2312" w:hAnsi="仿宋_GB2312" w:cs="仿宋_GB2312" w:eastAsia="仿宋_GB2312"/>
                      <w:sz w:val="22"/>
                      <w:color w:val="000000"/>
                    </w:rPr>
                    <w:t>5、支持Android系统或国产智能操作系统；</w:t>
                  </w:r>
                </w:p>
                <w:p>
                  <w:pPr>
                    <w:pStyle w:val="null3"/>
                    <w:jc w:val="both"/>
                  </w:pPr>
                  <w:r>
                    <w:rPr>
                      <w:rFonts w:ascii="仿宋_GB2312" w:hAnsi="仿宋_GB2312" w:cs="仿宋_GB2312" w:eastAsia="仿宋_GB2312"/>
                      <w:sz w:val="22"/>
                      <w:color w:val="000000"/>
                    </w:rPr>
                    <w:t>6、天通卫星移动和地面移动网络话音、短信、数据功能；</w:t>
                  </w:r>
                </w:p>
                <w:p>
                  <w:pPr>
                    <w:pStyle w:val="null3"/>
                    <w:jc w:val="both"/>
                  </w:pPr>
                  <w:r>
                    <w:rPr>
                      <w:rFonts w:ascii="仿宋_GB2312" w:hAnsi="仿宋_GB2312" w:cs="仿宋_GB2312" w:eastAsia="仿宋_GB2312"/>
                      <w:sz w:val="22"/>
                      <w:color w:val="000000"/>
                    </w:rPr>
                    <w:t>7、支持GPS或多系统定位功能；</w:t>
                  </w:r>
                </w:p>
                <w:p>
                  <w:pPr>
                    <w:pStyle w:val="null3"/>
                    <w:jc w:val="both"/>
                  </w:pPr>
                  <w:r>
                    <w:rPr>
                      <w:rFonts w:ascii="仿宋_GB2312" w:hAnsi="仿宋_GB2312" w:cs="仿宋_GB2312" w:eastAsia="仿宋_GB2312"/>
                      <w:sz w:val="22"/>
                      <w:color w:val="000000"/>
                    </w:rPr>
                    <w:t>8、支持4G/5G</w:t>
                  </w:r>
                </w:p>
                <w:p>
                  <w:pPr>
                    <w:pStyle w:val="null3"/>
                    <w:jc w:val="both"/>
                  </w:pPr>
                  <w:r>
                    <w:rPr>
                      <w:rFonts w:ascii="仿宋_GB2312" w:hAnsi="仿宋_GB2312" w:cs="仿宋_GB2312" w:eastAsia="仿宋_GB2312"/>
                      <w:sz w:val="22"/>
                      <w:color w:val="000000"/>
                    </w:rPr>
                    <w:t>9、支持多种编码速率，满足不同信道条件下语音通信质量</w:t>
                  </w:r>
                </w:p>
                <w:p>
                  <w:pPr>
                    <w:pStyle w:val="null3"/>
                    <w:jc w:val="both"/>
                  </w:pPr>
                  <w:r>
                    <w:rPr>
                      <w:rFonts w:ascii="仿宋_GB2312" w:hAnsi="仿宋_GB2312" w:cs="仿宋_GB2312" w:eastAsia="仿宋_GB2312"/>
                      <w:sz w:val="22"/>
                      <w:color w:val="000000"/>
                    </w:rPr>
                    <w:t>10、支持poc对讲。</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部</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r>
          </w:tbl>
          <w:p/>
        </w:tc>
      </w:tr>
    </w:tbl>
    <w:p>
      <w:pPr>
        <w:pStyle w:val="null3"/>
      </w:pPr>
      <w:r>
        <w:rPr>
          <w:rFonts w:ascii="仿宋_GB2312" w:hAnsi="仿宋_GB2312" w:cs="仿宋_GB2312" w:eastAsia="仿宋_GB2312"/>
        </w:rPr>
        <w:t>标的名称：往复式灭火水枪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往复式灭火水枪</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GB/T10280-2008要求</w:t>
                  </w:r>
                  <w:r>
                    <w:br/>
                  </w:r>
                  <w:r>
                    <w:rPr>
                      <w:rFonts w:ascii="仿宋_GB2312" w:hAnsi="仿宋_GB2312" w:cs="仿宋_GB2312" w:eastAsia="仿宋_GB2312"/>
                      <w:sz w:val="22"/>
                      <w:color w:val="000000"/>
                    </w:rPr>
                    <w:t>1、森林防火消防红专用加厚背水桶；水枪整体净重≥2.0kg；容积≥20L；水桶本身带有“森林消防”字样和厂家品牌字样，桶体及盖子均为消防红；</w:t>
                  </w:r>
                  <w:r>
                    <w:br/>
                  </w:r>
                  <w:r>
                    <w:rPr>
                      <w:rFonts w:ascii="仿宋_GB2312" w:hAnsi="仿宋_GB2312" w:cs="仿宋_GB2312" w:eastAsia="仿宋_GB2312"/>
                      <w:sz w:val="22"/>
                      <w:color w:val="000000"/>
                    </w:rPr>
                    <w:t>2、双口设计，大口设计有过滤网，双盖拧紧倒置后，承载50kg物重不会有水渗出，低温下不发脆（耐-15℃低温）；</w:t>
                  </w:r>
                  <w:r>
                    <w:br/>
                  </w:r>
                  <w:r>
                    <w:rPr>
                      <w:rFonts w:ascii="仿宋_GB2312" w:hAnsi="仿宋_GB2312" w:cs="仿宋_GB2312" w:eastAsia="仿宋_GB2312"/>
                      <w:sz w:val="22"/>
                      <w:color w:val="000000"/>
                    </w:rPr>
                    <w:t xml:space="preserve">3、背负水桶与水枪连接快速，水桶底部采用不锈钢自封式快速接头。 </w:t>
                  </w:r>
                  <w:r>
                    <w:br/>
                  </w:r>
                  <w:r>
                    <w:rPr>
                      <w:rFonts w:ascii="仿宋_GB2312" w:hAnsi="仿宋_GB2312" w:cs="仿宋_GB2312" w:eastAsia="仿宋_GB2312"/>
                      <w:sz w:val="22"/>
                      <w:color w:val="000000"/>
                    </w:rPr>
                    <w:t>4、空载摩擦阻力：≤2.3N；</w:t>
                  </w:r>
                  <w:r>
                    <w:br/>
                  </w:r>
                  <w:r>
                    <w:rPr>
                      <w:rFonts w:ascii="仿宋_GB2312" w:hAnsi="仿宋_GB2312" w:cs="仿宋_GB2312" w:eastAsia="仿宋_GB2312"/>
                      <w:sz w:val="22"/>
                      <w:color w:val="000000"/>
                    </w:rPr>
                    <w:t>5、最远直射≥13米，最大散射≥6.0米；</w:t>
                  </w:r>
                  <w:r>
                    <w:br/>
                  </w:r>
                  <w:r>
                    <w:rPr>
                      <w:rFonts w:ascii="仿宋_GB2312" w:hAnsi="仿宋_GB2312" w:cs="仿宋_GB2312" w:eastAsia="仿宋_GB2312"/>
                      <w:sz w:val="22"/>
                      <w:color w:val="000000"/>
                    </w:rPr>
                    <w:t>6、往复式拉动10次喷水量≥1.2L；</w:t>
                  </w:r>
                  <w:r>
                    <w:br/>
                  </w:r>
                  <w:r>
                    <w:rPr>
                      <w:rFonts w:ascii="仿宋_GB2312" w:hAnsi="仿宋_GB2312" w:cs="仿宋_GB2312" w:eastAsia="仿宋_GB2312"/>
                      <w:sz w:val="22"/>
                      <w:color w:val="000000"/>
                    </w:rPr>
                    <w:t>7、水枪距地面1.5米处自由落下不得影响使用。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1000</w:t>
                  </w:r>
                </w:p>
              </w:tc>
            </w:tr>
          </w:tbl>
          <w:p/>
        </w:tc>
      </w:tr>
    </w:tbl>
    <w:p>
      <w:pPr>
        <w:pStyle w:val="null3"/>
      </w:pPr>
      <w:r>
        <w:rPr>
          <w:rFonts w:ascii="仿宋_GB2312" w:hAnsi="仿宋_GB2312" w:cs="仿宋_GB2312" w:eastAsia="仿宋_GB2312"/>
        </w:rPr>
        <w:t>标的名称：背负式风力灭火机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背负式风力灭火机</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GB/T10280-2008林业机械便携式风力灭火机标准要求。</w:t>
                  </w:r>
                  <w:r>
                    <w:br/>
                  </w:r>
                  <w:r>
                    <w:rPr>
                      <w:rFonts w:ascii="仿宋_GB2312" w:hAnsi="仿宋_GB2312" w:cs="仿宋_GB2312" w:eastAsia="仿宋_GB2312"/>
                      <w:sz w:val="22"/>
                      <w:color w:val="000000"/>
                    </w:rPr>
                    <w:t xml:space="preserve">1、发动机额定净功率≥2.70kw；转速≥7200r/min； </w:t>
                  </w:r>
                  <w:r>
                    <w:br/>
                  </w:r>
                  <w:r>
                    <w:rPr>
                      <w:rFonts w:ascii="仿宋_GB2312" w:hAnsi="仿宋_GB2312" w:cs="仿宋_GB2312" w:eastAsia="仿宋_GB2312"/>
                      <w:sz w:val="22"/>
                      <w:color w:val="000000"/>
                    </w:rPr>
                    <w:t>2、发动机最大净扭矩(N.m)：≥3.90；转速≥5500r/min；；</w:t>
                  </w:r>
                  <w:r>
                    <w:br/>
                  </w:r>
                  <w:r>
                    <w:rPr>
                      <w:rFonts w:ascii="仿宋_GB2312" w:hAnsi="仿宋_GB2312" w:cs="仿宋_GB2312" w:eastAsia="仿宋_GB2312"/>
                      <w:sz w:val="22"/>
                      <w:color w:val="000000"/>
                    </w:rPr>
                    <w:t>3、发动机：混合4冲程发动机；</w:t>
                  </w:r>
                  <w:r>
                    <w:br/>
                  </w:r>
                  <w:r>
                    <w:rPr>
                      <w:rFonts w:ascii="仿宋_GB2312" w:hAnsi="仿宋_GB2312" w:cs="仿宋_GB2312" w:eastAsia="仿宋_GB2312"/>
                      <w:sz w:val="22"/>
                      <w:color w:val="000000"/>
                    </w:rPr>
                    <w:t>4、有效灭火距离(m)≥1.70；</w:t>
                  </w:r>
                  <w:r>
                    <w:br/>
                  </w:r>
                  <w:r>
                    <w:rPr>
                      <w:rFonts w:ascii="仿宋_GB2312" w:hAnsi="仿宋_GB2312" w:cs="仿宋_GB2312" w:eastAsia="仿宋_GB2312"/>
                      <w:sz w:val="22"/>
                      <w:color w:val="000000"/>
                    </w:rPr>
                    <w:t>5、常温启动时间(s)≤5；</w:t>
                  </w:r>
                  <w:r>
                    <w:br/>
                  </w:r>
                  <w:r>
                    <w:rPr>
                      <w:rFonts w:ascii="仿宋_GB2312" w:hAnsi="仿宋_GB2312" w:cs="仿宋_GB2312" w:eastAsia="仿宋_GB2312"/>
                      <w:sz w:val="22"/>
                      <w:color w:val="000000"/>
                    </w:rPr>
                    <w:t xml:space="preserve">6、净质量（kg）：≤9.8（含风管）；   </w:t>
                  </w:r>
                  <w:r>
                    <w:br/>
                  </w:r>
                  <w:r>
                    <w:rPr>
                      <w:rFonts w:ascii="仿宋_GB2312" w:hAnsi="仿宋_GB2312" w:cs="仿宋_GB2312" w:eastAsia="仿宋_GB2312"/>
                      <w:sz w:val="22"/>
                      <w:color w:val="000000"/>
                    </w:rPr>
                    <w:t>7、出风口风量m³/s：≥0.4。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r>
          </w:tbl>
          <w:p/>
        </w:tc>
      </w:tr>
    </w:tbl>
    <w:p>
      <w:pPr>
        <w:pStyle w:val="null3"/>
      </w:pPr>
      <w:r>
        <w:rPr>
          <w:rFonts w:ascii="仿宋_GB2312" w:hAnsi="仿宋_GB2312" w:cs="仿宋_GB2312" w:eastAsia="仿宋_GB2312"/>
        </w:rPr>
        <w:t>标的名称：油锯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油锯</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2"/>
                      <w:color w:val="000000"/>
                    </w:rPr>
                    <w:t>发动机：符合国</w:t>
                  </w:r>
                  <w:r>
                    <w:rPr>
                      <w:rFonts w:ascii="仿宋_GB2312" w:hAnsi="仿宋_GB2312" w:cs="仿宋_GB2312" w:eastAsia="仿宋_GB2312"/>
                      <w:sz w:val="22"/>
                      <w:color w:val="000000"/>
                    </w:rPr>
                    <w:t>‖排放标准；</w:t>
                  </w:r>
                  <w:r>
                    <w:br/>
                  </w:r>
                  <w:r>
                    <w:rPr>
                      <w:rFonts w:ascii="仿宋_GB2312" w:hAnsi="仿宋_GB2312" w:cs="仿宋_GB2312" w:eastAsia="仿宋_GB2312"/>
                      <w:sz w:val="22"/>
                      <w:color w:val="000000"/>
                    </w:rPr>
                    <w:t>2、功率：≥2.2kW；</w:t>
                  </w:r>
                  <w:r>
                    <w:br/>
                  </w:r>
                  <w:r>
                    <w:rPr>
                      <w:rFonts w:ascii="仿宋_GB2312" w:hAnsi="仿宋_GB2312" w:cs="仿宋_GB2312" w:eastAsia="仿宋_GB2312"/>
                      <w:sz w:val="22"/>
                      <w:color w:val="000000"/>
                    </w:rPr>
                    <w:t>3、发动机最大转速：≥6500r/min；</w:t>
                  </w:r>
                  <w:r>
                    <w:br/>
                  </w:r>
                  <w:r>
                    <w:rPr>
                      <w:rFonts w:ascii="仿宋_GB2312" w:hAnsi="仿宋_GB2312" w:cs="仿宋_GB2312" w:eastAsia="仿宋_GB2312"/>
                      <w:sz w:val="22"/>
                      <w:color w:val="000000"/>
                    </w:rPr>
                    <w:t>4、净质量：≤6kg；</w:t>
                  </w:r>
                  <w:r>
                    <w:br/>
                  </w:r>
                  <w:r>
                    <w:rPr>
                      <w:rFonts w:ascii="仿宋_GB2312" w:hAnsi="仿宋_GB2312" w:cs="仿宋_GB2312" w:eastAsia="仿宋_GB2312"/>
                      <w:sz w:val="22"/>
                      <w:color w:val="000000"/>
                    </w:rPr>
                    <w:t>5、常温启动性能：≤5s；</w:t>
                  </w:r>
                  <w:r>
                    <w:br/>
                  </w:r>
                  <w:r>
                    <w:rPr>
                      <w:rFonts w:ascii="仿宋_GB2312" w:hAnsi="仿宋_GB2312" w:cs="仿宋_GB2312" w:eastAsia="仿宋_GB2312"/>
                      <w:sz w:val="22"/>
                      <w:color w:val="000000"/>
                    </w:rPr>
                    <w:t>6、主机比质量：≤2.3kg/kW；</w:t>
                  </w:r>
                  <w:r>
                    <w:br/>
                  </w:r>
                  <w:r>
                    <w:rPr>
                      <w:rFonts w:ascii="仿宋_GB2312" w:hAnsi="仿宋_GB2312" w:cs="仿宋_GB2312" w:eastAsia="仿宋_GB2312"/>
                      <w:sz w:val="22"/>
                      <w:color w:val="000000"/>
                    </w:rPr>
                    <w:t>7、锯切燃油消耗率(g/m²)：≤80；</w:t>
                  </w:r>
                  <w:r>
                    <w:br/>
                  </w:r>
                  <w:r>
                    <w:rPr>
                      <w:rFonts w:ascii="仿宋_GB2312" w:hAnsi="仿宋_GB2312" w:cs="仿宋_GB2312" w:eastAsia="仿宋_GB2312"/>
                      <w:sz w:val="22"/>
                      <w:color w:val="000000"/>
                    </w:rPr>
                    <w:t>8、手感振动( m/s²)：≤5.5；</w:t>
                  </w:r>
                </w:p>
                <w:p>
                  <w:pPr>
                    <w:pStyle w:val="null3"/>
                    <w:jc w:val="both"/>
                  </w:pPr>
                  <w:r>
                    <w:rPr>
                      <w:rFonts w:ascii="仿宋_GB2312" w:hAnsi="仿宋_GB2312" w:cs="仿宋_GB2312" w:eastAsia="仿宋_GB2312"/>
                      <w:sz w:val="22"/>
                      <w:color w:val="000000"/>
                    </w:rPr>
                    <w:t>9、具有手启动、电启动两种启动方式。</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50</w:t>
                  </w:r>
                </w:p>
              </w:tc>
            </w:tr>
          </w:tbl>
          <w:p/>
        </w:tc>
      </w:tr>
    </w:tbl>
    <w:p>
      <w:pPr>
        <w:pStyle w:val="null3"/>
      </w:pPr>
      <w:r>
        <w:rPr>
          <w:rFonts w:ascii="仿宋_GB2312" w:hAnsi="仿宋_GB2312" w:cs="仿宋_GB2312" w:eastAsia="仿宋_GB2312"/>
        </w:rPr>
        <w:t>标的名称：个人防护装备（森警版）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8"/>
              <w:gridCol w:w="199"/>
              <w:gridCol w:w="1615"/>
              <w:gridCol w:w="194"/>
              <w:gridCol w:w="217"/>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个人防护装备（森警版）</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一、头盔</w:t>
                  </w:r>
                </w:p>
                <w:p>
                  <w:pPr>
                    <w:pStyle w:val="null3"/>
                    <w:jc w:val="both"/>
                  </w:pPr>
                  <w:r>
                    <w:rPr>
                      <w:rFonts w:ascii="仿宋_GB2312" w:hAnsi="仿宋_GB2312" w:cs="仿宋_GB2312" w:eastAsia="仿宋_GB2312"/>
                      <w:sz w:val="22"/>
                      <w:color w:val="000000"/>
                    </w:rPr>
                    <w:t>1.符合 GB 2811-2019 的标准要求；</w:t>
                  </w:r>
                </w:p>
                <w:p>
                  <w:pPr>
                    <w:pStyle w:val="null3"/>
                    <w:jc w:val="both"/>
                  </w:pPr>
                  <w:r>
                    <w:rPr>
                      <w:rFonts w:ascii="仿宋_GB2312" w:hAnsi="仿宋_GB2312" w:cs="仿宋_GB2312" w:eastAsia="仿宋_GB2312"/>
                      <w:sz w:val="22"/>
                      <w:color w:val="000000"/>
                    </w:rPr>
                    <w:t>2.冲击吸收性能：高温（50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4H），传递到头 模上的力</w:t>
                  </w:r>
                  <w:r>
                    <w:rPr>
                      <w:rFonts w:ascii="仿宋_GB2312" w:hAnsi="仿宋_GB2312" w:cs="仿宋_GB2312" w:eastAsia="仿宋_GB2312"/>
                      <w:sz w:val="22"/>
                      <w:color w:val="000000"/>
                    </w:rPr>
                    <w:t>≤</w:t>
                  </w:r>
                  <w:r>
                    <w:rPr>
                      <w:rFonts w:ascii="仿宋_GB2312" w:hAnsi="仿宋_GB2312" w:cs="仿宋_GB2312" w:eastAsia="仿宋_GB2312"/>
                      <w:sz w:val="22"/>
                      <w:color w:val="000000"/>
                    </w:rPr>
                    <w:t>4900N，帽壳无碎片脱落低温（-10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4H），传递到头模上的力</w:t>
                  </w:r>
                  <w:r>
                    <w:rPr>
                      <w:rFonts w:ascii="仿宋_GB2312" w:hAnsi="仿宋_GB2312" w:cs="仿宋_GB2312" w:eastAsia="仿宋_GB2312"/>
                      <w:sz w:val="22"/>
                      <w:color w:val="000000"/>
                    </w:rPr>
                    <w:t>≤</w:t>
                  </w:r>
                  <w:r>
                    <w:rPr>
                      <w:rFonts w:ascii="仿宋_GB2312" w:hAnsi="仿宋_GB2312" w:cs="仿宋_GB2312" w:eastAsia="仿宋_GB2312"/>
                      <w:sz w:val="22"/>
                      <w:color w:val="000000"/>
                    </w:rPr>
                    <w:t>4900N，帽壳无碎片脱 落浸水（20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4H），传递到头模上的力</w:t>
                  </w:r>
                  <w:r>
                    <w:rPr>
                      <w:rFonts w:ascii="仿宋_GB2312" w:hAnsi="仿宋_GB2312" w:cs="仿宋_GB2312" w:eastAsia="仿宋_GB2312"/>
                      <w:sz w:val="22"/>
                      <w:color w:val="000000"/>
                    </w:rPr>
                    <w:t>≤</w:t>
                  </w:r>
                  <w:r>
                    <w:rPr>
                      <w:rFonts w:ascii="仿宋_GB2312" w:hAnsi="仿宋_GB2312" w:cs="仿宋_GB2312" w:eastAsia="仿宋_GB2312"/>
                      <w:sz w:val="22"/>
                      <w:color w:val="000000"/>
                    </w:rPr>
                    <w:t>4900N， 帽壳无碎片脱落；</w:t>
                  </w:r>
                </w:p>
                <w:p>
                  <w:pPr>
                    <w:pStyle w:val="null3"/>
                    <w:jc w:val="both"/>
                  </w:pPr>
                  <w:r>
                    <w:rPr>
                      <w:rFonts w:ascii="仿宋_GB2312" w:hAnsi="仿宋_GB2312" w:cs="仿宋_GB2312" w:eastAsia="仿宋_GB2312"/>
                      <w:sz w:val="22"/>
                      <w:color w:val="000000"/>
                    </w:rPr>
                    <w:t>3.电绝缘性能：泄露电流</w:t>
                  </w:r>
                  <w:r>
                    <w:rPr>
                      <w:rFonts w:ascii="仿宋_GB2312" w:hAnsi="仿宋_GB2312" w:cs="仿宋_GB2312" w:eastAsia="仿宋_GB2312"/>
                      <w:sz w:val="22"/>
                      <w:color w:val="000000"/>
                    </w:rPr>
                    <w:t>≤</w:t>
                  </w:r>
                  <w:r>
                    <w:rPr>
                      <w:rFonts w:ascii="仿宋_GB2312" w:hAnsi="仿宋_GB2312" w:cs="仿宋_GB2312" w:eastAsia="仿宋_GB2312"/>
                      <w:sz w:val="22"/>
                      <w:color w:val="000000"/>
                    </w:rPr>
                    <w:t>1.2mA。</w:t>
                  </w:r>
                </w:p>
                <w:p>
                  <w:pPr>
                    <w:pStyle w:val="null3"/>
                    <w:jc w:val="both"/>
                  </w:pPr>
                  <w:r>
                    <w:rPr>
                      <w:rFonts w:ascii="仿宋_GB2312" w:hAnsi="仿宋_GB2312" w:cs="仿宋_GB2312" w:eastAsia="仿宋_GB2312"/>
                      <w:sz w:val="22"/>
                      <w:color w:val="000000"/>
                    </w:rPr>
                    <w:t>二、防火服</w:t>
                  </w:r>
                </w:p>
                <w:p>
                  <w:pPr>
                    <w:pStyle w:val="null3"/>
                    <w:jc w:val="both"/>
                  </w:pPr>
                  <w:r>
                    <w:rPr>
                      <w:rFonts w:ascii="仿宋_GB2312" w:hAnsi="仿宋_GB2312" w:cs="仿宋_GB2312" w:eastAsia="仿宋_GB2312"/>
                      <w:sz w:val="22"/>
                      <w:color w:val="000000"/>
                    </w:rPr>
                    <w:t>1.防火服必须达到 GB/T33536-2017 的标准要求， 防火服包括上衣.裤子，采用永久阻燃芳纶面料加 工而成；</w:t>
                  </w:r>
                </w:p>
                <w:p>
                  <w:pPr>
                    <w:pStyle w:val="null3"/>
                    <w:jc w:val="both"/>
                  </w:pPr>
                  <w:r>
                    <w:rPr>
                      <w:rFonts w:ascii="仿宋_GB2312" w:hAnsi="仿宋_GB2312" w:cs="仿宋_GB2312" w:eastAsia="仿宋_GB2312"/>
                      <w:sz w:val="22"/>
                      <w:color w:val="000000"/>
                    </w:rPr>
                    <w:t xml:space="preserve">2.面料阻燃性能：续燃时间(s):经向: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1s，纬 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1s  阴然时间(s):经向: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1s，纬向: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1s</w:t>
                  </w:r>
                </w:p>
                <w:p>
                  <w:pPr>
                    <w:pStyle w:val="null3"/>
                    <w:jc w:val="both"/>
                  </w:pPr>
                  <w:r>
                    <w:rPr>
                      <w:rFonts w:ascii="仿宋_GB2312" w:hAnsi="仿宋_GB2312" w:cs="仿宋_GB2312" w:eastAsia="仿宋_GB2312"/>
                      <w:sz w:val="22"/>
                      <w:color w:val="000000"/>
                    </w:rPr>
                    <w:t>损毁长度</w:t>
                  </w:r>
                  <w:r>
                    <w:rPr>
                      <w:rFonts w:ascii="仿宋_GB2312" w:hAnsi="仿宋_GB2312" w:cs="仿宋_GB2312" w:eastAsia="仿宋_GB2312"/>
                      <w:sz w:val="22"/>
                      <w:color w:val="000000"/>
                    </w:rPr>
                    <w:t xml:space="preserve">(mm):经向: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50，纬向: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50 热防护系 数 TPP</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250kW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s/㎡无熔融、滴落现象；</w:t>
                  </w:r>
                </w:p>
                <w:p>
                  <w:pPr>
                    <w:pStyle w:val="null3"/>
                    <w:jc w:val="both"/>
                  </w:pPr>
                  <w:r>
                    <w:rPr>
                      <w:rFonts w:ascii="仿宋_GB2312" w:hAnsi="仿宋_GB2312" w:cs="仿宋_GB2312" w:eastAsia="仿宋_GB2312"/>
                      <w:sz w:val="22"/>
                      <w:color w:val="000000"/>
                    </w:rPr>
                    <w:t>3.接缝强力：缝纫线强力</w:t>
                  </w:r>
                  <w:r>
                    <w:rPr>
                      <w:rFonts w:ascii="仿宋_GB2312" w:hAnsi="仿宋_GB2312" w:cs="仿宋_GB2312" w:eastAsia="仿宋_GB2312"/>
                      <w:sz w:val="22"/>
                      <w:color w:val="000000"/>
                    </w:rPr>
                    <w:t>≥</w:t>
                  </w:r>
                  <w:r>
                    <w:rPr>
                      <w:rFonts w:ascii="仿宋_GB2312" w:hAnsi="仿宋_GB2312" w:cs="仿宋_GB2312" w:eastAsia="仿宋_GB2312"/>
                      <w:sz w:val="22"/>
                      <w:color w:val="000000"/>
                    </w:rPr>
                    <w:t>10N;接缝断裂强力:单 衣片</w:t>
                  </w:r>
                  <w:r>
                    <w:rPr>
                      <w:rFonts w:ascii="仿宋_GB2312" w:hAnsi="仿宋_GB2312" w:cs="仿宋_GB2312" w:eastAsia="仿宋_GB2312"/>
                      <w:sz w:val="22"/>
                      <w:color w:val="000000"/>
                    </w:rPr>
                    <w:t>≥</w:t>
                  </w:r>
                  <w:r>
                    <w:rPr>
                      <w:rFonts w:ascii="仿宋_GB2312" w:hAnsi="仿宋_GB2312" w:cs="仿宋_GB2312" w:eastAsia="仿宋_GB2312"/>
                      <w:sz w:val="22"/>
                      <w:color w:val="000000"/>
                    </w:rPr>
                    <w:t>200N，裤后档</w:t>
                  </w:r>
                  <w:r>
                    <w:rPr>
                      <w:rFonts w:ascii="仿宋_GB2312" w:hAnsi="仿宋_GB2312" w:cs="仿宋_GB2312" w:eastAsia="仿宋_GB2312"/>
                      <w:sz w:val="22"/>
                      <w:color w:val="000000"/>
                    </w:rPr>
                    <w:t>≥</w:t>
                  </w:r>
                  <w:r>
                    <w:rPr>
                      <w:rFonts w:ascii="仿宋_GB2312" w:hAnsi="仿宋_GB2312" w:cs="仿宋_GB2312" w:eastAsia="仿宋_GB2312"/>
                      <w:sz w:val="22"/>
                      <w:color w:val="000000"/>
                    </w:rPr>
                    <w:t>650N,肩接缝</w:t>
                  </w:r>
                  <w:r>
                    <w:rPr>
                      <w:rFonts w:ascii="仿宋_GB2312" w:hAnsi="仿宋_GB2312" w:cs="仿宋_GB2312" w:eastAsia="仿宋_GB2312"/>
                      <w:sz w:val="22"/>
                      <w:color w:val="000000"/>
                    </w:rPr>
                    <w:t>≥</w:t>
                  </w:r>
                  <w:r>
                    <w:rPr>
                      <w:rFonts w:ascii="仿宋_GB2312" w:hAnsi="仿宋_GB2312" w:cs="仿宋_GB2312" w:eastAsia="仿宋_GB2312"/>
                      <w:sz w:val="22"/>
                      <w:color w:val="000000"/>
                    </w:rPr>
                    <w:t>650N；</w:t>
                  </w:r>
                </w:p>
                <w:p>
                  <w:pPr>
                    <w:pStyle w:val="null3"/>
                    <w:jc w:val="both"/>
                  </w:pPr>
                  <w:r>
                    <w:rPr>
                      <w:rFonts w:ascii="仿宋_GB2312" w:hAnsi="仿宋_GB2312" w:cs="仿宋_GB2312" w:eastAsia="仿宋_GB2312"/>
                      <w:sz w:val="22"/>
                      <w:color w:val="000000"/>
                    </w:rPr>
                    <w:t>4.反光带阻燃性能:续燃时间：</w:t>
                  </w:r>
                  <w:r>
                    <w:rPr>
                      <w:rFonts w:ascii="仿宋_GB2312" w:hAnsi="仿宋_GB2312" w:cs="仿宋_GB2312" w:eastAsia="仿宋_GB2312"/>
                      <w:sz w:val="22"/>
                      <w:color w:val="000000"/>
                    </w:rPr>
                    <w:t>≤</w:t>
                  </w:r>
                  <w:r>
                    <w:rPr>
                      <w:rFonts w:ascii="仿宋_GB2312" w:hAnsi="仿宋_GB2312" w:cs="仿宋_GB2312" w:eastAsia="仿宋_GB2312"/>
                      <w:sz w:val="22"/>
                      <w:color w:val="000000"/>
                    </w:rPr>
                    <w:t>1s，阴然时间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1s，损毁长度: </w:t>
                  </w:r>
                  <w:r>
                    <w:rPr>
                      <w:rFonts w:ascii="仿宋_GB2312" w:hAnsi="仿宋_GB2312" w:cs="仿宋_GB2312" w:eastAsia="仿宋_GB2312"/>
                      <w:sz w:val="22"/>
                      <w:color w:val="000000"/>
                    </w:rPr>
                    <w:t>≤</w:t>
                  </w:r>
                  <w:r>
                    <w:rPr>
                      <w:rFonts w:ascii="仿宋_GB2312" w:hAnsi="仿宋_GB2312" w:cs="仿宋_GB2312" w:eastAsia="仿宋_GB2312"/>
                      <w:sz w:val="22"/>
                      <w:color w:val="000000"/>
                    </w:rPr>
                    <w:t>50mm，无熔融、滴落现象；</w:t>
                  </w:r>
                </w:p>
                <w:p>
                  <w:pPr>
                    <w:pStyle w:val="null3"/>
                    <w:jc w:val="both"/>
                  </w:pPr>
                  <w:r>
                    <w:rPr>
                      <w:rFonts w:ascii="仿宋_GB2312" w:hAnsi="仿宋_GB2312" w:cs="仿宋_GB2312" w:eastAsia="仿宋_GB2312"/>
                      <w:sz w:val="22"/>
                      <w:color w:val="000000"/>
                    </w:rPr>
                    <w:t>5.补强面料要求：</w:t>
                  </w:r>
                </w:p>
                <w:p>
                  <w:pPr>
                    <w:pStyle w:val="null3"/>
                    <w:jc w:val="both"/>
                  </w:pPr>
                  <w:r>
                    <w:rPr>
                      <w:rFonts w:ascii="仿宋_GB2312" w:hAnsi="仿宋_GB2312" w:cs="仿宋_GB2312" w:eastAsia="仿宋_GB2312"/>
                      <w:sz w:val="22"/>
                      <w:color w:val="000000"/>
                    </w:rPr>
                    <w:t>采用原液染色芳纶纤维制作，凯夫拉蜂窝状双层</w:t>
                  </w:r>
                  <w:r>
                    <w:rPr>
                      <w:rFonts w:ascii="仿宋_GB2312" w:hAnsi="仿宋_GB2312" w:cs="仿宋_GB2312" w:eastAsia="仿宋_GB2312"/>
                      <w:sz w:val="22"/>
                      <w:color w:val="000000"/>
                    </w:rPr>
                    <w:t>结构；</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1）阻燃性能：续燃时间(s):经向: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1s，纬向: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1s  损毁长度(mm):经向: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50，纬向: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50 热  防护系数 TPP</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250kW </w:t>
                  </w:r>
                  <w:r>
                    <w:rPr>
                      <w:rFonts w:ascii="仿宋_GB2312" w:hAnsi="仿宋_GB2312" w:cs="仿宋_GB2312" w:eastAsia="仿宋_GB2312"/>
                      <w:sz w:val="22"/>
                      <w:color w:val="000000"/>
                    </w:rPr>
                    <w:t>·</w:t>
                  </w:r>
                  <w:r>
                    <w:rPr>
                      <w:rFonts w:ascii="仿宋_GB2312" w:hAnsi="仿宋_GB2312" w:cs="仿宋_GB2312" w:eastAsia="仿宋_GB2312"/>
                      <w:sz w:val="22"/>
                      <w:color w:val="000000"/>
                    </w:rPr>
                    <w:t>s/㎡   无熔融、滴落现象；</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2）断裂强力：经向</w:t>
                  </w:r>
                  <w:r>
                    <w:rPr>
                      <w:rFonts w:ascii="仿宋_GB2312" w:hAnsi="仿宋_GB2312" w:cs="仿宋_GB2312" w:eastAsia="仿宋_GB2312"/>
                      <w:sz w:val="22"/>
                      <w:color w:val="000000"/>
                    </w:rPr>
                    <w:t>≥</w:t>
                  </w:r>
                  <w:r>
                    <w:rPr>
                      <w:rFonts w:ascii="仿宋_GB2312" w:hAnsi="仿宋_GB2312" w:cs="仿宋_GB2312" w:eastAsia="仿宋_GB2312"/>
                      <w:sz w:val="22"/>
                      <w:color w:val="000000"/>
                    </w:rPr>
                    <w:t>650N，纬向</w:t>
                  </w:r>
                  <w:r>
                    <w:rPr>
                      <w:rFonts w:ascii="仿宋_GB2312" w:hAnsi="仿宋_GB2312" w:cs="仿宋_GB2312" w:eastAsia="仿宋_GB2312"/>
                      <w:sz w:val="22"/>
                      <w:color w:val="000000"/>
                    </w:rPr>
                    <w:t>≥</w:t>
                  </w:r>
                  <w:r>
                    <w:rPr>
                      <w:rFonts w:ascii="仿宋_GB2312" w:hAnsi="仿宋_GB2312" w:cs="仿宋_GB2312" w:eastAsia="仿宋_GB2312"/>
                      <w:sz w:val="22"/>
                      <w:color w:val="000000"/>
                    </w:rPr>
                    <w:t>650N；撕裂 强力：经向</w:t>
                  </w:r>
                  <w:r>
                    <w:rPr>
                      <w:rFonts w:ascii="仿宋_GB2312" w:hAnsi="仿宋_GB2312" w:cs="仿宋_GB2312" w:eastAsia="仿宋_GB2312"/>
                      <w:sz w:val="22"/>
                      <w:color w:val="000000"/>
                    </w:rPr>
                    <w:t>≥</w:t>
                  </w:r>
                  <w:r>
                    <w:rPr>
                      <w:rFonts w:ascii="仿宋_GB2312" w:hAnsi="仿宋_GB2312" w:cs="仿宋_GB2312" w:eastAsia="仿宋_GB2312"/>
                      <w:sz w:val="22"/>
                      <w:color w:val="000000"/>
                    </w:rPr>
                    <w:t>100N，纬向</w:t>
                  </w:r>
                  <w:r>
                    <w:rPr>
                      <w:rFonts w:ascii="仿宋_GB2312" w:hAnsi="仿宋_GB2312" w:cs="仿宋_GB2312" w:eastAsia="仿宋_GB2312"/>
                      <w:sz w:val="22"/>
                      <w:color w:val="000000"/>
                    </w:rPr>
                    <w:t>≥</w:t>
                  </w:r>
                  <w:r>
                    <w:rPr>
                      <w:rFonts w:ascii="仿宋_GB2312" w:hAnsi="仿宋_GB2312" w:cs="仿宋_GB2312" w:eastAsia="仿宋_GB2312"/>
                      <w:sz w:val="22"/>
                      <w:color w:val="000000"/>
                    </w:rPr>
                    <w:t>100N</w:t>
                  </w:r>
                </w:p>
                <w:p>
                  <w:pPr>
                    <w:pStyle w:val="null3"/>
                    <w:jc w:val="both"/>
                  </w:pPr>
                  <w:r>
                    <w:rPr>
                      <w:rFonts w:ascii="仿宋_GB2312" w:hAnsi="仿宋_GB2312" w:cs="仿宋_GB2312" w:eastAsia="仿宋_GB2312"/>
                      <w:sz w:val="22"/>
                      <w:color w:val="000000"/>
                    </w:rPr>
                    <w:t>三、腰带</w:t>
                  </w:r>
                </w:p>
                <w:p>
                  <w:pPr>
                    <w:pStyle w:val="null3"/>
                    <w:jc w:val="both"/>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 xml:space="preserve"> XF494-2023 的标准要求；</w:t>
                  </w:r>
                </w:p>
                <w:p>
                  <w:pPr>
                    <w:pStyle w:val="null3"/>
                    <w:jc w:val="both"/>
                  </w:pPr>
                  <w:r>
                    <w:rPr>
                      <w:rFonts w:ascii="仿宋_GB2312" w:hAnsi="仿宋_GB2312" w:cs="仿宋_GB2312" w:eastAsia="仿宋_GB2312"/>
                      <w:sz w:val="22"/>
                      <w:color w:val="000000"/>
                    </w:rPr>
                    <w:t>1.金属零件的耐腐蚀性能：试样经48h 中性盐雾 试验后，外观符合 GB/T 6461-2002 外观等级评定 的轻微级的要求；</w:t>
                  </w:r>
                </w:p>
                <w:p>
                  <w:pPr>
                    <w:pStyle w:val="null3"/>
                    <w:jc w:val="both"/>
                  </w:pPr>
                  <w:r>
                    <w:rPr>
                      <w:rFonts w:ascii="仿宋_GB2312" w:hAnsi="仿宋_GB2312" w:cs="仿宋_GB2312" w:eastAsia="仿宋_GB2312"/>
                      <w:sz w:val="22"/>
                      <w:color w:val="000000"/>
                    </w:rPr>
                    <w:t>2.破断力</w:t>
                  </w:r>
                  <w:r>
                    <w:rPr>
                      <w:rFonts w:ascii="仿宋_GB2312" w:hAnsi="仿宋_GB2312" w:cs="仿宋_GB2312" w:eastAsia="仿宋_GB2312"/>
                      <w:sz w:val="22"/>
                      <w:color w:val="000000"/>
                    </w:rPr>
                    <w:t>≥</w:t>
                  </w:r>
                  <w:r>
                    <w:rPr>
                      <w:rFonts w:ascii="仿宋_GB2312" w:hAnsi="仿宋_GB2312" w:cs="仿宋_GB2312" w:eastAsia="仿宋_GB2312"/>
                      <w:sz w:val="22"/>
                      <w:color w:val="000000"/>
                    </w:rPr>
                    <w:t>5kN（中部断裂）；</w:t>
                  </w:r>
                </w:p>
                <w:p>
                  <w:pPr>
                    <w:pStyle w:val="null3"/>
                    <w:jc w:val="both"/>
                  </w:pPr>
                  <w:r>
                    <w:rPr>
                      <w:rFonts w:ascii="仿宋_GB2312" w:hAnsi="仿宋_GB2312" w:cs="仿宋_GB2312" w:eastAsia="仿宋_GB2312"/>
                      <w:sz w:val="22"/>
                      <w:color w:val="000000"/>
                    </w:rPr>
                    <w:t>3.阻燃性能：纵向：续燃时间(s)</w:t>
                  </w:r>
                  <w:r>
                    <w:rPr>
                      <w:rFonts w:ascii="仿宋_GB2312" w:hAnsi="仿宋_GB2312" w:cs="仿宋_GB2312" w:eastAsia="仿宋_GB2312"/>
                      <w:sz w:val="22"/>
                      <w:color w:val="000000"/>
                    </w:rPr>
                    <w:t>≤</w:t>
                  </w:r>
                  <w:r>
                    <w:rPr>
                      <w:rFonts w:ascii="仿宋_GB2312" w:hAnsi="仿宋_GB2312" w:cs="仿宋_GB2312" w:eastAsia="仿宋_GB2312"/>
                      <w:sz w:val="22"/>
                      <w:color w:val="000000"/>
                    </w:rPr>
                    <w:t>4s，阴燃时 间(s)</w:t>
                  </w:r>
                  <w:r>
                    <w:rPr>
                      <w:rFonts w:ascii="仿宋_GB2312" w:hAnsi="仿宋_GB2312" w:cs="仿宋_GB2312" w:eastAsia="仿宋_GB2312"/>
                      <w:sz w:val="22"/>
                      <w:color w:val="000000"/>
                    </w:rPr>
                    <w:t>≤</w:t>
                  </w:r>
                  <w:r>
                    <w:rPr>
                      <w:rFonts w:ascii="仿宋_GB2312" w:hAnsi="仿宋_GB2312" w:cs="仿宋_GB2312" w:eastAsia="仿宋_GB2312"/>
                      <w:sz w:val="22"/>
                      <w:color w:val="000000"/>
                    </w:rPr>
                    <w:t>4s ；横向：续燃时间(s)</w:t>
                  </w:r>
                  <w:r>
                    <w:rPr>
                      <w:rFonts w:ascii="仿宋_GB2312" w:hAnsi="仿宋_GB2312" w:cs="仿宋_GB2312" w:eastAsia="仿宋_GB2312"/>
                      <w:sz w:val="22"/>
                      <w:color w:val="000000"/>
                    </w:rPr>
                    <w:t>≤</w:t>
                  </w:r>
                  <w:r>
                    <w:rPr>
                      <w:rFonts w:ascii="仿宋_GB2312" w:hAnsi="仿宋_GB2312" w:cs="仿宋_GB2312" w:eastAsia="仿宋_GB2312"/>
                      <w:sz w:val="22"/>
                      <w:color w:val="000000"/>
                    </w:rPr>
                    <w:t>4s，阴燃时间 (s)</w:t>
                  </w:r>
                  <w:r>
                    <w:rPr>
                      <w:rFonts w:ascii="仿宋_GB2312" w:hAnsi="仿宋_GB2312" w:cs="仿宋_GB2312" w:eastAsia="仿宋_GB2312"/>
                      <w:sz w:val="22"/>
                      <w:color w:val="000000"/>
                    </w:rPr>
                    <w:t>≤</w:t>
                  </w:r>
                  <w:r>
                    <w:rPr>
                      <w:rFonts w:ascii="仿宋_GB2312" w:hAnsi="仿宋_GB2312" w:cs="仿宋_GB2312" w:eastAsia="仿宋_GB2312"/>
                      <w:sz w:val="22"/>
                      <w:color w:val="000000"/>
                    </w:rPr>
                    <w:t>4s</w:t>
                  </w:r>
                </w:p>
                <w:p>
                  <w:pPr>
                    <w:pStyle w:val="null3"/>
                    <w:jc w:val="both"/>
                  </w:pPr>
                  <w:r>
                    <w:rPr>
                      <w:rFonts w:ascii="仿宋_GB2312" w:hAnsi="仿宋_GB2312" w:cs="仿宋_GB2312" w:eastAsia="仿宋_GB2312"/>
                      <w:sz w:val="22"/>
                      <w:color w:val="000000"/>
                    </w:rPr>
                    <w:t>四、手套</w:t>
                  </w:r>
                </w:p>
                <w:p>
                  <w:pPr>
                    <w:pStyle w:val="null3"/>
                    <w:jc w:val="both"/>
                  </w:pPr>
                  <w:r>
                    <w:rPr>
                      <w:rFonts w:ascii="仿宋_GB2312" w:hAnsi="仿宋_GB2312" w:cs="仿宋_GB2312" w:eastAsia="仿宋_GB2312"/>
                      <w:sz w:val="22"/>
                      <w:color w:val="000000"/>
                    </w:rPr>
                    <w:t>1.符合 XF 7-2004 的标准要求；</w:t>
                  </w:r>
                </w:p>
                <w:p>
                  <w:pPr>
                    <w:pStyle w:val="null3"/>
                    <w:jc w:val="both"/>
                  </w:pPr>
                  <w:r>
                    <w:rPr>
                      <w:rFonts w:ascii="仿宋_GB2312" w:hAnsi="仿宋_GB2312" w:cs="仿宋_GB2312" w:eastAsia="仿宋_GB2312"/>
                      <w:sz w:val="22"/>
                      <w:color w:val="000000"/>
                    </w:rPr>
                    <w:t>2.整体热防护性能手套本体组合材料（cal/cm</w:t>
                  </w:r>
                  <w:r>
                    <w:rPr>
                      <w:rFonts w:ascii="仿宋_GB2312" w:hAnsi="仿宋_GB2312" w:cs="仿宋_GB2312" w:eastAsia="仿宋_GB2312"/>
                      <w:sz w:val="22"/>
                      <w:color w:val="000000"/>
                    </w:rPr>
                    <w:t xml:space="preserve">² </w:t>
                  </w:r>
                  <w:r>
                    <w:rPr>
                      <w:rFonts w:ascii="仿宋_GB2312" w:hAnsi="仿宋_GB2312" w:cs="仿宋_GB2312" w:eastAsia="仿宋_GB2312"/>
                      <w:sz w:val="22"/>
                      <w:color w:val="000000"/>
                    </w:rPr>
                    <w:t xml:space="preserve">) : 类别二，TPP 值： </w:t>
                  </w:r>
                  <w:r>
                    <w:rPr>
                      <w:rFonts w:ascii="仿宋_GB2312" w:hAnsi="仿宋_GB2312" w:cs="仿宋_GB2312" w:eastAsia="仿宋_GB2312"/>
                      <w:sz w:val="22"/>
                      <w:color w:val="000000"/>
                    </w:rPr>
                    <w:t>≥</w:t>
                  </w:r>
                  <w:r>
                    <w:rPr>
                      <w:rFonts w:ascii="仿宋_GB2312" w:hAnsi="仿宋_GB2312" w:cs="仿宋_GB2312" w:eastAsia="仿宋_GB2312"/>
                      <w:sz w:val="22"/>
                      <w:color w:val="000000"/>
                    </w:rPr>
                    <w:t>33.0；</w:t>
                  </w:r>
                </w:p>
                <w:p>
                  <w:pPr>
                    <w:pStyle w:val="null3"/>
                    <w:jc w:val="both"/>
                  </w:pPr>
                  <w:r>
                    <w:rPr>
                      <w:rFonts w:ascii="仿宋_GB2312" w:hAnsi="仿宋_GB2312" w:cs="仿宋_GB2312" w:eastAsia="仿宋_GB2312"/>
                      <w:sz w:val="22"/>
                      <w:color w:val="000000"/>
                    </w:rPr>
                    <w:t xml:space="preserve">3.阻燃性能：手套外层：续燃时间（s）:径向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2，纬向</w:t>
                  </w:r>
                  <w:r>
                    <w:rPr>
                      <w:rFonts w:ascii="仿宋_GB2312" w:hAnsi="仿宋_GB2312" w:cs="仿宋_GB2312" w:eastAsia="仿宋_GB2312"/>
                      <w:sz w:val="22"/>
                      <w:color w:val="000000"/>
                    </w:rPr>
                    <w:t>≤</w:t>
                  </w:r>
                  <w:r>
                    <w:rPr>
                      <w:rFonts w:ascii="仿宋_GB2312" w:hAnsi="仿宋_GB2312" w:cs="仿宋_GB2312" w:eastAsia="仿宋_GB2312"/>
                      <w:sz w:val="22"/>
                      <w:color w:val="000000"/>
                    </w:rPr>
                    <w:t>2；阴燃时间（s）:径向</w:t>
                  </w:r>
                  <w:r>
                    <w:rPr>
                      <w:rFonts w:ascii="仿宋_GB2312" w:hAnsi="仿宋_GB2312" w:cs="仿宋_GB2312" w:eastAsia="仿宋_GB2312"/>
                      <w:sz w:val="22"/>
                      <w:color w:val="000000"/>
                    </w:rPr>
                    <w:t>≤</w:t>
                  </w:r>
                  <w:r>
                    <w:rPr>
                      <w:rFonts w:ascii="仿宋_GB2312" w:hAnsi="仿宋_GB2312" w:cs="仿宋_GB2312" w:eastAsia="仿宋_GB2312"/>
                      <w:sz w:val="22"/>
                      <w:color w:val="000000"/>
                    </w:rPr>
                    <w:t>2，纬向</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2；损毁长度（mm）:径向</w:t>
                  </w:r>
                  <w:r>
                    <w:rPr>
                      <w:rFonts w:ascii="仿宋_GB2312" w:hAnsi="仿宋_GB2312" w:cs="仿宋_GB2312" w:eastAsia="仿宋_GB2312"/>
                      <w:sz w:val="22"/>
                      <w:color w:val="000000"/>
                    </w:rPr>
                    <w:t>≤</w:t>
                  </w:r>
                  <w:r>
                    <w:rPr>
                      <w:rFonts w:ascii="仿宋_GB2312" w:hAnsi="仿宋_GB2312" w:cs="仿宋_GB2312" w:eastAsia="仿宋_GB2312"/>
                      <w:sz w:val="22"/>
                      <w:color w:val="000000"/>
                    </w:rPr>
                    <w:t>100，纬向</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100;无熔 融、滴落现象手套隔热层：续燃时间（s）:径向  </w:t>
                  </w:r>
                  <w:r>
                    <w:rPr>
                      <w:rFonts w:ascii="仿宋_GB2312" w:hAnsi="仿宋_GB2312" w:cs="仿宋_GB2312" w:eastAsia="仿宋_GB2312"/>
                      <w:sz w:val="22"/>
                      <w:color w:val="000000"/>
                    </w:rPr>
                    <w:t>≤</w:t>
                  </w:r>
                  <w:r>
                    <w:rPr>
                      <w:rFonts w:ascii="仿宋_GB2312" w:hAnsi="仿宋_GB2312" w:cs="仿宋_GB2312" w:eastAsia="仿宋_GB2312"/>
                      <w:sz w:val="22"/>
                      <w:color w:val="000000"/>
                    </w:rPr>
                    <w:t>2，纬向</w:t>
                  </w:r>
                  <w:r>
                    <w:rPr>
                      <w:rFonts w:ascii="仿宋_GB2312" w:hAnsi="仿宋_GB2312" w:cs="仿宋_GB2312" w:eastAsia="仿宋_GB2312"/>
                      <w:sz w:val="22"/>
                      <w:color w:val="000000"/>
                    </w:rPr>
                    <w:t>≤</w:t>
                  </w:r>
                  <w:r>
                    <w:rPr>
                      <w:rFonts w:ascii="仿宋_GB2312" w:hAnsi="仿宋_GB2312" w:cs="仿宋_GB2312" w:eastAsia="仿宋_GB2312"/>
                      <w:sz w:val="22"/>
                      <w:color w:val="000000"/>
                    </w:rPr>
                    <w:t>2；阴燃时间（s）:径向</w:t>
                  </w:r>
                  <w:r>
                    <w:rPr>
                      <w:rFonts w:ascii="仿宋_GB2312" w:hAnsi="仿宋_GB2312" w:cs="仿宋_GB2312" w:eastAsia="仿宋_GB2312"/>
                      <w:sz w:val="22"/>
                      <w:color w:val="000000"/>
                    </w:rPr>
                    <w:t>≤</w:t>
                  </w:r>
                  <w:r>
                    <w:rPr>
                      <w:rFonts w:ascii="仿宋_GB2312" w:hAnsi="仿宋_GB2312" w:cs="仿宋_GB2312" w:eastAsia="仿宋_GB2312"/>
                      <w:sz w:val="22"/>
                      <w:color w:val="000000"/>
                    </w:rPr>
                    <w:t>2，纬向</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2；损毁长度（mm）:径向</w:t>
                  </w:r>
                  <w:r>
                    <w:rPr>
                      <w:rFonts w:ascii="仿宋_GB2312" w:hAnsi="仿宋_GB2312" w:cs="仿宋_GB2312" w:eastAsia="仿宋_GB2312"/>
                      <w:sz w:val="22"/>
                      <w:color w:val="000000"/>
                    </w:rPr>
                    <w:t>≤</w:t>
                  </w:r>
                  <w:r>
                    <w:rPr>
                      <w:rFonts w:ascii="仿宋_GB2312" w:hAnsi="仿宋_GB2312" w:cs="仿宋_GB2312" w:eastAsia="仿宋_GB2312"/>
                      <w:sz w:val="22"/>
                      <w:color w:val="000000"/>
                    </w:rPr>
                    <w:t>100，纬向</w:t>
                  </w:r>
                  <w:r>
                    <w:rPr>
                      <w:rFonts w:ascii="仿宋_GB2312" w:hAnsi="仿宋_GB2312" w:cs="仿宋_GB2312" w:eastAsia="仿宋_GB2312"/>
                      <w:sz w:val="22"/>
                      <w:color w:val="000000"/>
                    </w:rPr>
                    <w:t>≤</w:t>
                  </w:r>
                  <w:r>
                    <w:rPr>
                      <w:rFonts w:ascii="仿宋_GB2312" w:hAnsi="仿宋_GB2312" w:cs="仿宋_GB2312" w:eastAsia="仿宋_GB2312"/>
                      <w:sz w:val="22"/>
                      <w:color w:val="000000"/>
                    </w:rPr>
                    <w:t>100;无熔 融、滴落现象；</w:t>
                  </w:r>
                </w:p>
                <w:p>
                  <w:pPr>
                    <w:pStyle w:val="null3"/>
                    <w:jc w:val="both"/>
                  </w:pPr>
                  <w:r>
                    <w:rPr>
                      <w:rFonts w:ascii="仿宋_GB2312" w:hAnsi="仿宋_GB2312" w:cs="仿宋_GB2312" w:eastAsia="仿宋_GB2312"/>
                      <w:sz w:val="22"/>
                      <w:color w:val="000000"/>
                    </w:rPr>
                    <w:t>4.耐磨性能：掌心面：在 9kpa 压力下，掌心面材 料经 2000 次循环摩擦后，试样未被磨穿背面外层： 在 9kpa 压力下，掌心面材料经 2000 次循环摩擦  后，试样未被摩穿。</w:t>
                  </w:r>
                </w:p>
                <w:p>
                  <w:pPr>
                    <w:pStyle w:val="null3"/>
                    <w:jc w:val="both"/>
                  </w:pPr>
                  <w:r>
                    <w:rPr>
                      <w:rFonts w:ascii="仿宋_GB2312" w:hAnsi="仿宋_GB2312" w:cs="仿宋_GB2312" w:eastAsia="仿宋_GB2312"/>
                      <w:sz w:val="22"/>
                      <w:color w:val="000000"/>
                    </w:rPr>
                    <w:t>五、防火靴</w:t>
                  </w:r>
                </w:p>
                <w:p>
                  <w:pPr>
                    <w:pStyle w:val="null3"/>
                    <w:jc w:val="both"/>
                  </w:pPr>
                  <w:r>
                    <w:rPr>
                      <w:rFonts w:ascii="仿宋_GB2312" w:hAnsi="仿宋_GB2312" w:cs="仿宋_GB2312" w:eastAsia="仿宋_GB2312"/>
                      <w:sz w:val="22"/>
                      <w:color w:val="000000"/>
                    </w:rPr>
                    <w:t>1.符合 XF 633-2006 的标准要求；</w:t>
                  </w:r>
                </w:p>
                <w:p>
                  <w:pPr>
                    <w:pStyle w:val="null3"/>
                    <w:jc w:val="both"/>
                  </w:pPr>
                  <w:r>
                    <w:rPr>
                      <w:rFonts w:ascii="仿宋_GB2312" w:hAnsi="仿宋_GB2312" w:cs="仿宋_GB2312" w:eastAsia="仿宋_GB2312"/>
                      <w:sz w:val="22"/>
                      <w:color w:val="000000"/>
                    </w:rPr>
                    <w:t>2.鞋帮：抗穿刺性能：皮革部位最大抗穿刺力</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45N；</w:t>
                  </w:r>
                </w:p>
                <w:p>
                  <w:pPr>
                    <w:pStyle w:val="null3"/>
                    <w:jc w:val="both"/>
                  </w:pPr>
                  <w:r>
                    <w:rPr>
                      <w:rFonts w:ascii="仿宋_GB2312" w:hAnsi="仿宋_GB2312" w:cs="仿宋_GB2312" w:eastAsia="仿宋_GB2312"/>
                      <w:sz w:val="22"/>
                      <w:color w:val="000000"/>
                    </w:rPr>
                    <w:t>3.鞋底：抗穿刺性能：前掌</w:t>
                  </w:r>
                  <w:r>
                    <w:rPr>
                      <w:rFonts w:ascii="仿宋_GB2312" w:hAnsi="仿宋_GB2312" w:cs="仿宋_GB2312" w:eastAsia="仿宋_GB2312"/>
                      <w:sz w:val="22"/>
                      <w:color w:val="000000"/>
                    </w:rPr>
                    <w:t>≥</w:t>
                  </w:r>
                  <w:r>
                    <w:rPr>
                      <w:rFonts w:ascii="仿宋_GB2312" w:hAnsi="仿宋_GB2312" w:cs="仿宋_GB2312" w:eastAsia="仿宋_GB2312"/>
                      <w:sz w:val="22"/>
                      <w:color w:val="000000"/>
                    </w:rPr>
                    <w:t>1100N；掌心</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1100N；后跟</w:t>
                  </w:r>
                  <w:r>
                    <w:rPr>
                      <w:rFonts w:ascii="仿宋_GB2312" w:hAnsi="仿宋_GB2312" w:cs="仿宋_GB2312" w:eastAsia="仿宋_GB2312"/>
                      <w:sz w:val="22"/>
                      <w:color w:val="000000"/>
                    </w:rPr>
                    <w:t>≥</w:t>
                  </w:r>
                  <w:r>
                    <w:rPr>
                      <w:rFonts w:ascii="仿宋_GB2312" w:hAnsi="仿宋_GB2312" w:cs="仿宋_GB2312" w:eastAsia="仿宋_GB2312"/>
                      <w:sz w:val="22"/>
                      <w:color w:val="000000"/>
                    </w:rPr>
                    <w:t>1100N；</w:t>
                  </w:r>
                </w:p>
                <w:p>
                  <w:pPr>
                    <w:pStyle w:val="null3"/>
                    <w:jc w:val="both"/>
                  </w:pPr>
                  <w:r>
                    <w:rPr>
                      <w:rFonts w:ascii="仿宋_GB2312" w:hAnsi="仿宋_GB2312" w:cs="仿宋_GB2312" w:eastAsia="仿宋_GB2312"/>
                      <w:sz w:val="22"/>
                      <w:color w:val="000000"/>
                    </w:rPr>
                    <w:t>4.帮底剥离强度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120N/mm；</w:t>
                  </w:r>
                </w:p>
                <w:p>
                  <w:pPr>
                    <w:pStyle w:val="null3"/>
                    <w:jc w:val="both"/>
                  </w:pPr>
                  <w:r>
                    <w:rPr>
                      <w:rFonts w:ascii="仿宋_GB2312" w:hAnsi="仿宋_GB2312" w:cs="仿宋_GB2312" w:eastAsia="仿宋_GB2312"/>
                      <w:sz w:val="22"/>
                      <w:color w:val="000000"/>
                    </w:rPr>
                    <w:t>5.成鞋阻燃性能：损毁长度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100mm，离火自熄 时间＜2s，不应产生熔融、熔滴、剥离现象；</w:t>
                  </w:r>
                </w:p>
                <w:p>
                  <w:pPr>
                    <w:pStyle w:val="null3"/>
                    <w:jc w:val="both"/>
                  </w:pPr>
                  <w:r>
                    <w:rPr>
                      <w:rFonts w:ascii="仿宋_GB2312" w:hAnsi="仿宋_GB2312" w:cs="仿宋_GB2312" w:eastAsia="仿宋_GB2312"/>
                      <w:sz w:val="22"/>
                      <w:color w:val="000000"/>
                    </w:rPr>
                    <w:t>六、防火头套</w:t>
                  </w:r>
                </w:p>
                <w:p>
                  <w:pPr>
                    <w:pStyle w:val="null3"/>
                    <w:jc w:val="both"/>
                  </w:pPr>
                  <w:r>
                    <w:rPr>
                      <w:rFonts w:ascii="仿宋_GB2312" w:hAnsi="仿宋_GB2312" w:cs="仿宋_GB2312" w:eastAsia="仿宋_GB2312"/>
                      <w:sz w:val="22"/>
                      <w:color w:val="000000"/>
                    </w:rPr>
                    <w:t>1.符合 XF 869-2010 的标准要求；</w:t>
                  </w:r>
                </w:p>
                <w:p>
                  <w:pPr>
                    <w:pStyle w:val="null3"/>
                    <w:jc w:val="both"/>
                  </w:pPr>
                  <w:r>
                    <w:rPr>
                      <w:rFonts w:ascii="仿宋_GB2312" w:hAnsi="仿宋_GB2312" w:cs="仿宋_GB2312" w:eastAsia="仿宋_GB2312"/>
                      <w:sz w:val="22"/>
                      <w:color w:val="000000"/>
                    </w:rPr>
                    <w:t>2.阻燃性能：续燃时间：经纬向均为</w:t>
                  </w:r>
                  <w:r>
                    <w:rPr>
                      <w:rFonts w:ascii="仿宋_GB2312" w:hAnsi="仿宋_GB2312" w:cs="仿宋_GB2312" w:eastAsia="仿宋_GB2312"/>
                      <w:sz w:val="22"/>
                      <w:color w:val="000000"/>
                    </w:rPr>
                    <w:t>≤</w:t>
                  </w:r>
                  <w:r>
                    <w:rPr>
                      <w:rFonts w:ascii="仿宋_GB2312" w:hAnsi="仿宋_GB2312" w:cs="仿宋_GB2312" w:eastAsia="仿宋_GB2312"/>
                      <w:sz w:val="22"/>
                      <w:color w:val="000000"/>
                    </w:rPr>
                    <w:t>2s，损 毁长度经向</w:t>
                  </w:r>
                  <w:r>
                    <w:rPr>
                      <w:rFonts w:ascii="仿宋_GB2312" w:hAnsi="仿宋_GB2312" w:cs="仿宋_GB2312" w:eastAsia="仿宋_GB2312"/>
                      <w:sz w:val="22"/>
                      <w:color w:val="000000"/>
                    </w:rPr>
                    <w:t>≤</w:t>
                  </w:r>
                  <w:r>
                    <w:rPr>
                      <w:rFonts w:ascii="仿宋_GB2312" w:hAnsi="仿宋_GB2312" w:cs="仿宋_GB2312" w:eastAsia="仿宋_GB2312"/>
                      <w:sz w:val="22"/>
                      <w:color w:val="000000"/>
                    </w:rPr>
                    <w:t>100mm，纬向</w:t>
                  </w:r>
                  <w:r>
                    <w:rPr>
                      <w:rFonts w:ascii="仿宋_GB2312" w:hAnsi="仿宋_GB2312" w:cs="仿宋_GB2312" w:eastAsia="仿宋_GB2312"/>
                      <w:sz w:val="22"/>
                      <w:color w:val="000000"/>
                    </w:rPr>
                    <w:t>≤</w:t>
                  </w:r>
                  <w:r>
                    <w:rPr>
                      <w:rFonts w:ascii="仿宋_GB2312" w:hAnsi="仿宋_GB2312" w:cs="仿宋_GB2312" w:eastAsia="仿宋_GB2312"/>
                      <w:sz w:val="22"/>
                      <w:color w:val="000000"/>
                    </w:rPr>
                    <w:t>100mm，无滴落熔融 现象；</w:t>
                  </w:r>
                </w:p>
                <w:p>
                  <w:pPr>
                    <w:pStyle w:val="null3"/>
                    <w:jc w:val="both"/>
                  </w:pPr>
                  <w:r>
                    <w:rPr>
                      <w:rFonts w:ascii="仿宋_GB2312" w:hAnsi="仿宋_GB2312" w:cs="仿宋_GB2312" w:eastAsia="仿宋_GB2312"/>
                      <w:sz w:val="22"/>
                      <w:color w:val="000000"/>
                    </w:rPr>
                    <w:t>3.热稳定性能：尺寸变化率：纵向</w:t>
                  </w:r>
                  <w:r>
                    <w:rPr>
                      <w:rFonts w:ascii="仿宋_GB2312" w:hAnsi="仿宋_GB2312" w:cs="仿宋_GB2312" w:eastAsia="仿宋_GB2312"/>
                      <w:sz w:val="22"/>
                      <w:color w:val="000000"/>
                    </w:rPr>
                    <w:t>≤</w:t>
                  </w:r>
                  <w:r>
                    <w:rPr>
                      <w:rFonts w:ascii="仿宋_GB2312" w:hAnsi="仿宋_GB2312" w:cs="仿宋_GB2312" w:eastAsia="仿宋_GB2312"/>
                      <w:sz w:val="22"/>
                      <w:color w:val="000000"/>
                    </w:rPr>
                    <w:t>10%，横向</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10%，无滴落熔融现象；</w:t>
                  </w:r>
                </w:p>
                <w:p>
                  <w:pPr>
                    <w:pStyle w:val="null3"/>
                    <w:jc w:val="both"/>
                  </w:pPr>
                  <w:r>
                    <w:rPr>
                      <w:rFonts w:ascii="仿宋_GB2312" w:hAnsi="仿宋_GB2312" w:cs="仿宋_GB2312" w:eastAsia="仿宋_GB2312"/>
                      <w:sz w:val="22"/>
                      <w:color w:val="000000"/>
                    </w:rPr>
                    <w:t>4.水洗尺寸变化率：纵向</w:t>
                  </w:r>
                  <w:r>
                    <w:rPr>
                      <w:rFonts w:ascii="仿宋_GB2312" w:hAnsi="仿宋_GB2312" w:cs="仿宋_GB2312" w:eastAsia="仿宋_GB2312"/>
                      <w:sz w:val="22"/>
                      <w:color w:val="000000"/>
                    </w:rPr>
                    <w:t>≤</w:t>
                  </w:r>
                  <w:r>
                    <w:rPr>
                      <w:rFonts w:ascii="仿宋_GB2312" w:hAnsi="仿宋_GB2312" w:cs="仿宋_GB2312" w:eastAsia="仿宋_GB2312"/>
                      <w:sz w:val="22"/>
                      <w:color w:val="000000"/>
                    </w:rPr>
                    <w:t>5%，横向</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p>
                <w:p>
                  <w:pPr>
                    <w:pStyle w:val="null3"/>
                    <w:jc w:val="both"/>
                  </w:pPr>
                  <w:r>
                    <w:rPr>
                      <w:rFonts w:ascii="仿宋_GB2312" w:hAnsi="仿宋_GB2312" w:cs="仿宋_GB2312" w:eastAsia="仿宋_GB2312"/>
                      <w:sz w:val="22"/>
                      <w:color w:val="000000"/>
                    </w:rPr>
                    <w:t>5.质量</w:t>
                  </w:r>
                  <w:r>
                    <w:rPr>
                      <w:rFonts w:ascii="仿宋_GB2312" w:hAnsi="仿宋_GB2312" w:cs="仿宋_GB2312" w:eastAsia="仿宋_GB2312"/>
                      <w:sz w:val="22"/>
                      <w:color w:val="000000"/>
                    </w:rPr>
                    <w:t>≤</w:t>
                  </w:r>
                  <w:r>
                    <w:rPr>
                      <w:rFonts w:ascii="仿宋_GB2312" w:hAnsi="仿宋_GB2312" w:cs="仿宋_GB2312" w:eastAsia="仿宋_GB2312"/>
                      <w:sz w:val="22"/>
                      <w:color w:val="000000"/>
                    </w:rPr>
                    <w:t>300g,针距密度</w:t>
                  </w:r>
                  <w:r>
                    <w:rPr>
                      <w:rFonts w:ascii="仿宋_GB2312" w:hAnsi="仿宋_GB2312" w:cs="仿宋_GB2312" w:eastAsia="仿宋_GB2312"/>
                      <w:sz w:val="22"/>
                      <w:color w:val="000000"/>
                    </w:rPr>
                    <w:t>≥</w:t>
                  </w:r>
                  <w:r>
                    <w:rPr>
                      <w:rFonts w:ascii="仿宋_GB2312" w:hAnsi="仿宋_GB2312" w:cs="仿宋_GB2312" w:eastAsia="仿宋_GB2312"/>
                      <w:sz w:val="22"/>
                      <w:color w:val="000000"/>
                    </w:rPr>
                    <w:t>12 针/cm,面部开口尺  寸稳定性</w:t>
                  </w:r>
                  <w:r>
                    <w:rPr>
                      <w:rFonts w:ascii="仿宋_GB2312" w:hAnsi="仿宋_GB2312" w:cs="仿宋_GB2312" w:eastAsia="仿宋_GB2312"/>
                      <w:sz w:val="22"/>
                      <w:color w:val="000000"/>
                    </w:rPr>
                    <w:t>≤</w:t>
                  </w:r>
                  <w:r>
                    <w:rPr>
                      <w:rFonts w:ascii="仿宋_GB2312" w:hAnsi="仿宋_GB2312" w:cs="仿宋_GB2312" w:eastAsia="仿宋_GB2312"/>
                      <w:sz w:val="22"/>
                      <w:color w:val="000000"/>
                    </w:rPr>
                    <w:t>20%，接缝强力</w:t>
                  </w:r>
                  <w:r>
                    <w:rPr>
                      <w:rFonts w:ascii="仿宋_GB2312" w:hAnsi="仿宋_GB2312" w:cs="仿宋_GB2312" w:eastAsia="仿宋_GB2312"/>
                      <w:sz w:val="22"/>
                      <w:color w:val="000000"/>
                    </w:rPr>
                    <w:t>≥</w:t>
                  </w:r>
                  <w:r>
                    <w:rPr>
                      <w:rFonts w:ascii="仿宋_GB2312" w:hAnsi="仿宋_GB2312" w:cs="仿宋_GB2312" w:eastAsia="仿宋_GB2312"/>
                      <w:sz w:val="22"/>
                      <w:color w:val="000000"/>
                    </w:rPr>
                    <w:t>185N,抗起球性能</w:t>
                  </w:r>
                  <w:r>
                    <w:rPr>
                      <w:rFonts w:ascii="仿宋_GB2312" w:hAnsi="仿宋_GB2312" w:cs="仿宋_GB2312" w:eastAsia="仿宋_GB2312"/>
                      <w:sz w:val="22"/>
                      <w:color w:val="000000"/>
                    </w:rPr>
                    <w:t>≥</w:t>
                  </w:r>
                  <w:r>
                    <w:rPr>
                      <w:rFonts w:ascii="仿宋_GB2312" w:hAnsi="仿宋_GB2312" w:cs="仿宋_GB2312" w:eastAsia="仿宋_GB2312"/>
                      <w:sz w:val="22"/>
                      <w:color w:val="000000"/>
                    </w:rPr>
                    <w:t>3 级。</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120</w:t>
                  </w:r>
                </w:p>
              </w:tc>
            </w:tr>
          </w:tbl>
          <w:p/>
        </w:tc>
      </w:tr>
    </w:tbl>
    <w:p>
      <w:pPr>
        <w:pStyle w:val="null3"/>
      </w:pPr>
      <w:r>
        <w:rPr>
          <w:rFonts w:ascii="仿宋_GB2312" w:hAnsi="仿宋_GB2312" w:cs="仿宋_GB2312" w:eastAsia="仿宋_GB2312"/>
        </w:rPr>
        <w:t>标的名称：应急背包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8"/>
              <w:gridCol w:w="199"/>
              <w:gridCol w:w="1615"/>
              <w:gridCol w:w="194"/>
              <w:gridCol w:w="217"/>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应急背包</w:t>
                  </w:r>
                </w:p>
              </w:tc>
              <w:tc>
                <w:tcPr>
                  <w:tcW w:type="dxa" w:w="1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一、背包</w:t>
                  </w:r>
                </w:p>
                <w:p>
                  <w:pPr>
                    <w:pStyle w:val="null3"/>
                    <w:jc w:val="both"/>
                  </w:pPr>
                  <w:r>
                    <w:rPr>
                      <w:rFonts w:ascii="仿宋_GB2312" w:hAnsi="仿宋_GB2312" w:cs="仿宋_GB2312" w:eastAsia="仿宋_GB2312"/>
                      <w:sz w:val="22"/>
                      <w:color w:val="000000"/>
                    </w:rPr>
                    <w:t>1、背包容积：≥50L；</w:t>
                  </w:r>
                </w:p>
                <w:p>
                  <w:pPr>
                    <w:pStyle w:val="null3"/>
                    <w:jc w:val="both"/>
                  </w:pPr>
                  <w:r>
                    <w:rPr>
                      <w:rFonts w:ascii="仿宋_GB2312" w:hAnsi="仿宋_GB2312" w:cs="仿宋_GB2312" w:eastAsia="仿宋_GB2312"/>
                      <w:sz w:val="22"/>
                      <w:color w:val="000000"/>
                    </w:rPr>
                    <w:t>2、材质：红色、黄色相间的防水帆布拼合而成；</w:t>
                  </w:r>
                </w:p>
                <w:p>
                  <w:pPr>
                    <w:pStyle w:val="null3"/>
                    <w:jc w:val="both"/>
                  </w:pPr>
                  <w:r>
                    <w:rPr>
                      <w:rFonts w:ascii="仿宋_GB2312" w:hAnsi="仿宋_GB2312" w:cs="仿宋_GB2312" w:eastAsia="仿宋_GB2312"/>
                      <w:sz w:val="22"/>
                      <w:color w:val="000000"/>
                    </w:rPr>
                    <w:t>3、</w:t>
                  </w:r>
                  <w:r>
                    <w:rPr>
                      <w:rFonts w:ascii="仿宋_GB2312" w:hAnsi="仿宋_GB2312" w:cs="仿宋_GB2312" w:eastAsia="仿宋_GB2312"/>
                      <w:sz w:val="22"/>
                      <w:color w:val="000000"/>
                    </w:rPr>
                    <w:t>内含防潮层及拉链</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4、缝合强力（N）：≥380； 拉链耐用度：200 次无掉牙，无错牙，无损坏；耐摩擦色牢度级：干摩擦≥4-5、湿摩擦：≥3；</w:t>
                  </w:r>
                </w:p>
                <w:p>
                  <w:pPr>
                    <w:pStyle w:val="null3"/>
                    <w:jc w:val="both"/>
                  </w:pPr>
                  <w:r>
                    <w:rPr>
                      <w:rFonts w:ascii="仿宋_GB2312" w:hAnsi="仿宋_GB2312" w:cs="仿宋_GB2312" w:eastAsia="仿宋_GB2312"/>
                      <w:sz w:val="22"/>
                      <w:color w:val="000000"/>
                    </w:rPr>
                    <w:t>5、加宽背带设计，可调节长短，适合不可体型队员.</w:t>
                  </w:r>
                </w:p>
                <w:p>
                  <w:pPr>
                    <w:pStyle w:val="null3"/>
                    <w:jc w:val="both"/>
                  </w:pPr>
                  <w:r>
                    <w:rPr>
                      <w:rFonts w:ascii="仿宋_GB2312" w:hAnsi="仿宋_GB2312" w:cs="仿宋_GB2312" w:eastAsia="仿宋_GB2312"/>
                      <w:sz w:val="22"/>
                      <w:color w:val="000000"/>
                    </w:rPr>
                    <w:t>二、急救包</w:t>
                  </w:r>
                </w:p>
                <w:p>
                  <w:pPr>
                    <w:pStyle w:val="null3"/>
                    <w:jc w:val="both"/>
                  </w:pPr>
                  <w:r>
                    <w:rPr>
                      <w:rFonts w:ascii="仿宋_GB2312" w:hAnsi="仿宋_GB2312" w:cs="仿宋_GB2312" w:eastAsia="仿宋_GB2312"/>
                      <w:sz w:val="22"/>
                      <w:color w:val="000000"/>
                    </w:rPr>
                    <w:t>1、消毒清创：碘伏消毒液（棉棒）、酒精棉片、清洁湿巾≥</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2、止血包扎：卡扣式止血带、防水创可贴、无菌敷贴（大号）、医用纱布叠片（大号）、弹力绷带、弹力帽、自粘弹性绷带、三角绷带≥</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3、包扎辅助：医用透气胶带、安全别针、敷料镊子、圆头剪刀≥</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4、骨折固定：医用颈托、医用夹板、铝合金指骨固定夹板≥</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5、急救防护：急救毯、人工呼吸面罩、一次性使用医用橡胶检查手套、医用外科口罩≥</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6、诊断治疗：电子体温计、医用冰袋、暖贴≥</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7、应急工具：高频救生哨≥</w:t>
                  </w:r>
                  <w:r>
                    <w:rPr>
                      <w:rFonts w:ascii="仿宋_GB2312" w:hAnsi="仿宋_GB2312" w:cs="仿宋_GB2312" w:eastAsia="仿宋_GB2312"/>
                      <w:sz w:val="22"/>
                      <w:color w:val="000000"/>
                    </w:rPr>
                    <w:t>1个</w:t>
                  </w:r>
                </w:p>
                <w:p>
                  <w:pPr>
                    <w:pStyle w:val="null3"/>
                    <w:jc w:val="both"/>
                  </w:pPr>
                  <w:r>
                    <w:rPr>
                      <w:rFonts w:ascii="仿宋_GB2312" w:hAnsi="仿宋_GB2312" w:cs="仿宋_GB2312" w:eastAsia="仿宋_GB2312"/>
                      <w:sz w:val="22"/>
                      <w:color w:val="000000"/>
                    </w:rPr>
                    <w:t>三、水壶</w:t>
                  </w:r>
                </w:p>
                <w:p>
                  <w:pPr>
                    <w:pStyle w:val="null3"/>
                    <w:jc w:val="both"/>
                  </w:pPr>
                  <w:r>
                    <w:rPr>
                      <w:rFonts w:ascii="仿宋_GB2312" w:hAnsi="仿宋_GB2312" w:cs="仿宋_GB2312" w:eastAsia="仿宋_GB2312"/>
                      <w:sz w:val="22"/>
                      <w:color w:val="000000"/>
                    </w:rPr>
                    <w:t>1、铝合金军用水壶；</w:t>
                  </w:r>
                </w:p>
                <w:p>
                  <w:pPr>
                    <w:pStyle w:val="null3"/>
                    <w:jc w:val="both"/>
                  </w:pPr>
                  <w:r>
                    <w:rPr>
                      <w:rFonts w:ascii="仿宋_GB2312" w:hAnsi="仿宋_GB2312" w:cs="仿宋_GB2312" w:eastAsia="仿宋_GB2312"/>
                      <w:sz w:val="22"/>
                      <w:color w:val="000000"/>
                    </w:rPr>
                    <w:t>2、经过严格的氧化处理，耐高温，耐腐蚀；</w:t>
                  </w:r>
                </w:p>
                <w:p>
                  <w:pPr>
                    <w:pStyle w:val="null3"/>
                    <w:jc w:val="both"/>
                  </w:pPr>
                  <w:r>
                    <w:rPr>
                      <w:rFonts w:ascii="仿宋_GB2312" w:hAnsi="仿宋_GB2312" w:cs="仿宋_GB2312" w:eastAsia="仿宋_GB2312"/>
                      <w:sz w:val="22"/>
                      <w:color w:val="000000"/>
                    </w:rPr>
                    <w:t>3、容量：≥1.5升；</w:t>
                  </w:r>
                </w:p>
                <w:p>
                  <w:pPr>
                    <w:pStyle w:val="null3"/>
                    <w:jc w:val="both"/>
                  </w:pPr>
                  <w:r>
                    <w:rPr>
                      <w:rFonts w:ascii="仿宋_GB2312" w:hAnsi="仿宋_GB2312" w:cs="仿宋_GB2312" w:eastAsia="仿宋_GB2312"/>
                      <w:sz w:val="22"/>
                      <w:color w:val="000000"/>
                    </w:rPr>
                    <w:t>4、配置迷彩帆布小背包，携带方便。</w:t>
                  </w:r>
                </w:p>
                <w:p>
                  <w:pPr>
                    <w:pStyle w:val="null3"/>
                    <w:jc w:val="both"/>
                  </w:pPr>
                  <w:r>
                    <w:rPr>
                      <w:rFonts w:ascii="仿宋_GB2312" w:hAnsi="仿宋_GB2312" w:cs="仿宋_GB2312" w:eastAsia="仿宋_GB2312"/>
                      <w:sz w:val="22"/>
                      <w:color w:val="000000"/>
                    </w:rPr>
                    <w:t>四、防爆手电</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防爆标志：</w:t>
                  </w:r>
                  <w:r>
                    <w:rPr>
                      <w:rFonts w:ascii="仿宋_GB2312" w:hAnsi="仿宋_GB2312" w:cs="仿宋_GB2312" w:eastAsia="仿宋_GB2312"/>
                      <w:sz w:val="22"/>
                      <w:color w:val="000000"/>
                    </w:rPr>
                    <w:t>Ex ibⅡCT4Gb ，适用于各种易燃易爆场所安全工作；防护等级≥IP66/IP67</w:t>
                  </w:r>
                </w:p>
                <w:p>
                  <w:pPr>
                    <w:pStyle w:val="null3"/>
                    <w:jc w:val="both"/>
                  </w:pPr>
                  <w:r>
                    <w:rPr>
                      <w:rFonts w:ascii="仿宋_GB2312" w:hAnsi="仿宋_GB2312" w:cs="仿宋_GB2312" w:eastAsia="仿宋_GB2312"/>
                      <w:sz w:val="22"/>
                      <w:color w:val="000000"/>
                    </w:rPr>
                    <w:t>2.按防触电保护分类：II类；防尘、防固体异物和防水等级≥IP66；光源种类LED灯</w:t>
                  </w:r>
                </w:p>
                <w:p>
                  <w:pPr>
                    <w:pStyle w:val="null3"/>
                    <w:jc w:val="both"/>
                  </w:pPr>
                  <w:r>
                    <w:rPr>
                      <w:rFonts w:ascii="仿宋_GB2312" w:hAnsi="仿宋_GB2312" w:cs="仿宋_GB2312" w:eastAsia="仿宋_GB2312"/>
                      <w:sz w:val="22"/>
                      <w:color w:val="000000"/>
                    </w:rPr>
                    <w:t>3.额定电源（V):输入：100-240V～输出：4.5V-0.6A，电池3.7V-2200mAh电源频率（Hz):50/60Hz;</w:t>
                  </w:r>
                </w:p>
                <w:p>
                  <w:pPr>
                    <w:pStyle w:val="null3"/>
                    <w:jc w:val="both"/>
                  </w:pPr>
                  <w:r>
                    <w:rPr>
                      <w:rFonts w:ascii="仿宋_GB2312" w:hAnsi="仿宋_GB2312" w:cs="仿宋_GB2312" w:eastAsia="仿宋_GB2312"/>
                      <w:sz w:val="22"/>
                      <w:color w:val="000000"/>
                    </w:rPr>
                    <w:t>4.额定容量：≥2200mAh</w:t>
                  </w:r>
                  <w:r>
                    <w:rPr>
                      <w:rFonts w:ascii="仿宋_GB2312" w:hAnsi="仿宋_GB2312" w:cs="仿宋_GB2312" w:eastAsia="仿宋_GB2312"/>
                      <w:sz w:val="22"/>
                      <w:color w:val="000000"/>
                    </w:rPr>
                    <w:t>；</w:t>
                  </w:r>
                  <w:r>
                    <w:rPr>
                      <w:rFonts w:ascii="仿宋_GB2312" w:hAnsi="仿宋_GB2312" w:cs="仿宋_GB2312" w:eastAsia="仿宋_GB2312"/>
                      <w:sz w:val="22"/>
                      <w:color w:val="000000"/>
                    </w:rPr>
                    <w:t>续航时间：强光</w:t>
                  </w:r>
                  <w:r>
                    <w:rPr>
                      <w:rFonts w:ascii="仿宋_GB2312" w:hAnsi="仿宋_GB2312" w:cs="仿宋_GB2312" w:eastAsia="仿宋_GB2312"/>
                      <w:sz w:val="22"/>
                      <w:color w:val="000000"/>
                    </w:rPr>
                    <w:t>≥8h,工作光≥16h；产品尺寸：≥35*159mm</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.具有工作光、强光、爆闪三档光。</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具有电量显示功能，具有</w:t>
                  </w:r>
                  <w:r>
                    <w:rPr>
                      <w:rFonts w:ascii="仿宋_GB2312" w:hAnsi="仿宋_GB2312" w:cs="仿宋_GB2312" w:eastAsia="仿宋_GB2312"/>
                      <w:sz w:val="22"/>
                      <w:color w:val="000000"/>
                    </w:rPr>
                    <w:t>USB充电模式或专用充电器。</w:t>
                  </w:r>
                </w:p>
                <w:p>
                  <w:pPr>
                    <w:pStyle w:val="null3"/>
                    <w:jc w:val="both"/>
                  </w:pPr>
                  <w:r>
                    <w:rPr>
                      <w:rFonts w:ascii="仿宋_GB2312" w:hAnsi="仿宋_GB2312" w:cs="仿宋_GB2312" w:eastAsia="仿宋_GB2312"/>
                      <w:sz w:val="22"/>
                      <w:color w:val="000000"/>
                    </w:rPr>
                    <w:t>五、防爆头灯：</w:t>
                  </w:r>
                  <w:r>
                    <w:br/>
                  </w:r>
                  <w:r>
                    <w:rPr>
                      <w:rFonts w:ascii="仿宋_GB2312" w:hAnsi="仿宋_GB2312" w:cs="仿宋_GB2312" w:eastAsia="仿宋_GB2312"/>
                      <w:sz w:val="22"/>
                      <w:color w:val="000000"/>
                    </w:rPr>
                    <w:t>1、有工作光、强光两种光源，通过按压按钮可进行自由转换；</w:t>
                  </w:r>
                  <w:r>
                    <w:br/>
                  </w:r>
                  <w:r>
                    <w:rPr>
                      <w:rFonts w:ascii="仿宋_GB2312" w:hAnsi="仿宋_GB2312" w:cs="仿宋_GB2312" w:eastAsia="仿宋_GB2312"/>
                      <w:sz w:val="22"/>
                      <w:color w:val="000000"/>
                    </w:rPr>
                    <w:t>2、额定容量≥1800mAh；</w:t>
                  </w:r>
                  <w:r>
                    <w:br/>
                  </w:r>
                  <w:r>
                    <w:rPr>
                      <w:rFonts w:ascii="仿宋_GB2312" w:hAnsi="仿宋_GB2312" w:cs="仿宋_GB2312" w:eastAsia="仿宋_GB2312"/>
                      <w:sz w:val="22"/>
                      <w:color w:val="000000"/>
                    </w:rPr>
                    <w:t>3、连续放电时间≥5h（强光）/10h（工作光）；</w:t>
                  </w:r>
                  <w:r>
                    <w:br/>
                  </w:r>
                  <w:r>
                    <w:rPr>
                      <w:rFonts w:ascii="仿宋_GB2312" w:hAnsi="仿宋_GB2312" w:cs="仿宋_GB2312" w:eastAsia="仿宋_GB2312"/>
                      <w:sz w:val="22"/>
                      <w:color w:val="000000"/>
                    </w:rPr>
                    <w:t>4、充电时间≤6h。</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120</w:t>
                  </w:r>
                </w:p>
              </w:tc>
            </w:tr>
          </w:tbl>
          <w:p/>
        </w:tc>
      </w:tr>
    </w:tbl>
    <w:p>
      <w:pPr>
        <w:pStyle w:val="null3"/>
      </w:pPr>
      <w:r>
        <w:rPr>
          <w:rFonts w:ascii="仿宋_GB2312" w:hAnsi="仿宋_GB2312" w:cs="仿宋_GB2312" w:eastAsia="仿宋_GB2312"/>
        </w:rPr>
        <w:t>标的名称：移动消防蓄水池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21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移动消防蓄水池</w:t>
                  </w:r>
                </w:p>
              </w:tc>
              <w:tc>
                <w:tcPr>
                  <w:tcW w:type="dxa" w:w="17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1、结构简洁、耐折、稳定性好，成型快；</w:t>
                  </w:r>
                  <w:r>
                    <w:br/>
                  </w:r>
                  <w:r>
                    <w:rPr>
                      <w:rFonts w:ascii="仿宋_GB2312" w:hAnsi="仿宋_GB2312" w:cs="仿宋_GB2312" w:eastAsia="仿宋_GB2312"/>
                      <w:sz w:val="22"/>
                      <w:color w:val="000000"/>
                    </w:rPr>
                    <w:t>2、无毒、无味、不污染水质、耐老化性耐水性良好、软体自浮式；</w:t>
                  </w:r>
                  <w:r>
                    <w:br/>
                  </w:r>
                  <w:r>
                    <w:rPr>
                      <w:rFonts w:ascii="仿宋_GB2312" w:hAnsi="仿宋_GB2312" w:cs="仿宋_GB2312" w:eastAsia="仿宋_GB2312"/>
                      <w:sz w:val="22"/>
                      <w:color w:val="000000"/>
                    </w:rPr>
                    <w:t>3、容积：≥5000L；</w:t>
                  </w:r>
                  <w:r>
                    <w:br/>
                  </w:r>
                  <w:r>
                    <w:rPr>
                      <w:rFonts w:ascii="仿宋_GB2312" w:hAnsi="仿宋_GB2312" w:cs="仿宋_GB2312" w:eastAsia="仿宋_GB2312"/>
                      <w:sz w:val="22"/>
                      <w:color w:val="000000"/>
                    </w:rPr>
                    <w:t>4、移动水池颜色：军绿色；</w:t>
                  </w:r>
                  <w:r>
                    <w:br/>
                  </w:r>
                  <w:r>
                    <w:rPr>
                      <w:rFonts w:ascii="仿宋_GB2312" w:hAnsi="仿宋_GB2312" w:cs="仿宋_GB2312" w:eastAsia="仿宋_GB2312"/>
                      <w:sz w:val="22"/>
                      <w:color w:val="000000"/>
                    </w:rPr>
                    <w:t>5、产品符合GB/T 5009.67-2003《食品包装用聚氢乙烯成型品卫生标准的分析方法》。</w:t>
                  </w:r>
                </w:p>
              </w:tc>
              <w:tc>
                <w:tcPr>
                  <w:tcW w:type="dxa" w:w="2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p>
                  <w:pPr>
                    <w:pStyle w:val="null3"/>
                  </w:p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r>
          </w:tbl>
          <w:p/>
        </w:tc>
      </w:tr>
    </w:tbl>
    <w:p>
      <w:pPr>
        <w:pStyle w:val="null3"/>
      </w:pPr>
      <w:r>
        <w:rPr>
          <w:rFonts w:ascii="仿宋_GB2312" w:hAnsi="仿宋_GB2312" w:cs="仿宋_GB2312" w:eastAsia="仿宋_GB2312"/>
        </w:rPr>
        <w:t>标的名称：移动水囊 2 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13"/>
              <w:gridCol w:w="1730"/>
              <w:gridCol w:w="208"/>
              <w:gridCol w:w="2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装备名称</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参数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1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移动水囊</w:t>
                  </w:r>
                  <w:r>
                    <w:rPr>
                      <w:rFonts w:ascii="仿宋_GB2312" w:hAnsi="仿宋_GB2312" w:cs="仿宋_GB2312" w:eastAsia="仿宋_GB2312"/>
                      <w:sz w:val="22"/>
                      <w:color w:val="000000"/>
                    </w:rPr>
                    <w:t>2 吨</w:t>
                  </w:r>
                </w:p>
              </w:tc>
              <w:tc>
                <w:tcPr>
                  <w:tcW w:type="dxa" w:w="17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1、结构简洁、耐折、稳定性好，成型快；</w:t>
                  </w:r>
                  <w:r>
                    <w:br/>
                  </w:r>
                  <w:r>
                    <w:rPr>
                      <w:rFonts w:ascii="仿宋_GB2312" w:hAnsi="仿宋_GB2312" w:cs="仿宋_GB2312" w:eastAsia="仿宋_GB2312"/>
                      <w:sz w:val="22"/>
                      <w:color w:val="000000"/>
                    </w:rPr>
                    <w:t>2、无毒、无味、不污染水质、耐老化性耐水性良好、软体自浮式；</w:t>
                  </w:r>
                  <w:r>
                    <w:br/>
                  </w:r>
                  <w:r>
                    <w:rPr>
                      <w:rFonts w:ascii="仿宋_GB2312" w:hAnsi="仿宋_GB2312" w:cs="仿宋_GB2312" w:eastAsia="仿宋_GB2312"/>
                      <w:sz w:val="22"/>
                      <w:color w:val="000000"/>
                    </w:rPr>
                    <w:t>3、容积：≥2000L；</w:t>
                  </w:r>
                  <w:r>
                    <w:br/>
                  </w:r>
                  <w:r>
                    <w:rPr>
                      <w:rFonts w:ascii="仿宋_GB2312" w:hAnsi="仿宋_GB2312" w:cs="仿宋_GB2312" w:eastAsia="仿宋_GB2312"/>
                      <w:sz w:val="22"/>
                      <w:color w:val="000000"/>
                    </w:rPr>
                    <w:t>4、移动水池颜色：军绿色；</w:t>
                  </w:r>
                  <w:r>
                    <w:br/>
                  </w:r>
                  <w:r>
                    <w:rPr>
                      <w:rFonts w:ascii="仿宋_GB2312" w:hAnsi="仿宋_GB2312" w:cs="仿宋_GB2312" w:eastAsia="仿宋_GB2312"/>
                      <w:sz w:val="22"/>
                      <w:color w:val="000000"/>
                    </w:rPr>
                    <w:t>5、产品符合GB/T 5009.67-2003《食品包装用聚氢乙烯成型品卫生标准的分析方法》。</w:t>
                  </w:r>
                </w:p>
              </w:tc>
              <w:tc>
                <w:tcPr>
                  <w:tcW w:type="dxa" w:w="2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甲乙双方合同中约定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甲乙双方合同中约定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甲乙双方合同中约定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甲乙双方合同中约定</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符合国家及相关行业的验收标准进行验收。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符合国家及相关行业的验收标准进行验收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符合国家及相关行业的验收标准进行验收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符合国家及相关行业的验收标准进行验收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甲乙双方合同中约定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甲乙双方合同中约定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甲乙双方合同中约定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甲乙双方合同中约定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同在履行过程中发生的争议，当事人双方应协商解决，协商达不成一致时，可向采购方所在地仲裁委员会申请仲裁或者向人民法院提请诉讼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参与应标“汉中市秦巴东部片区森林消防队伍能力提升改造项目物资装备采购包四”的供应商需在开标前提供1份样品作为评标时的样品（样品种类包含：手持式对讲机、高清望远镜、卫星导航定位手持终端、往复式灭火水枪、背负式风力灭火机、油锯、个人防护装备（森警版）、应急背包）。样品在开标截止时间前送至(或邮寄)陕西瑞珂工程咨询有限责任公司。 2、邮寄方式需充分考虑寄送时间，在开标截止时间之后送到或收到的将视为无效。 3、接收地址:汉中市汉台区五一路红叶酒店后院012基地办公楼211室，收件人:李女士，电话 18992696203。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w:t>
            </w:r>
          </w:p>
        </w:tc>
        <w:tc>
          <w:tcPr>
            <w:tcW w:type="dxa" w:w="3322"/>
          </w:tcPr>
          <w:p>
            <w:pPr>
              <w:pStyle w:val="null3"/>
            </w:pPr>
            <w:r>
              <w:rPr>
                <w:rFonts w:ascii="仿宋_GB2312" w:hAnsi="仿宋_GB2312" w:cs="仿宋_GB2312" w:eastAsia="仿宋_GB2312"/>
              </w:rPr>
              <w:t>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w:t>
            </w:r>
          </w:p>
        </w:tc>
        <w:tc>
          <w:tcPr>
            <w:tcW w:type="dxa" w:w="3322"/>
          </w:tcPr>
          <w:p>
            <w:pPr>
              <w:pStyle w:val="null3"/>
            </w:pPr>
            <w:r>
              <w:rPr>
                <w:rFonts w:ascii="仿宋_GB2312" w:hAnsi="仿宋_GB2312" w:cs="仿宋_GB2312" w:eastAsia="仿宋_GB2312"/>
              </w:rPr>
              <w:t>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w:t>
            </w:r>
          </w:p>
        </w:tc>
        <w:tc>
          <w:tcPr>
            <w:tcW w:type="dxa" w:w="3322"/>
          </w:tcPr>
          <w:p>
            <w:pPr>
              <w:pStyle w:val="null3"/>
            </w:pPr>
            <w:r>
              <w:rPr>
                <w:rFonts w:ascii="仿宋_GB2312" w:hAnsi="仿宋_GB2312" w:cs="仿宋_GB2312" w:eastAsia="仿宋_GB2312"/>
              </w:rPr>
              <w:t>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w:t>
            </w:r>
          </w:p>
        </w:tc>
        <w:tc>
          <w:tcPr>
            <w:tcW w:type="dxa" w:w="3322"/>
          </w:tcPr>
          <w:p>
            <w:pPr>
              <w:pStyle w:val="null3"/>
            </w:pPr>
            <w:r>
              <w:rPr>
                <w:rFonts w:ascii="仿宋_GB2312" w:hAnsi="仿宋_GB2312" w:cs="仿宋_GB2312" w:eastAsia="仿宋_GB2312"/>
              </w:rPr>
              <w:t>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服务响应方案1..docx 开标一览表 技术偏离表.docx 投标函 中小企业声明函 残疾人福利性单位声明函 资格证明文件..docx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对投标文件响应程度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服务响应方案1..docx 技术偏离表.docx 投标函 中小企业声明函 残疾人福利性单位声明函 资格证明文件..docx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开标一览表 服务响应方案1..docx 技术偏离表.docx 投标函 中小企业声明函 残疾人福利性单位声明函 资格证明文件..docx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对投标文件响应程度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服务响应方案1..docx 技术偏离表.docx 投标函 中小企业声明函 残疾人福利性单位声明函 资格证明文件..docx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服务响应方案1..docx 开标一览表 技术偏离表.docx 投标函 中小企业声明函 残疾人福利性单位声明函 资格证明文件..docx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对投标文件响应程度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服务响应方案1..docx 技术偏离表.docx 投标函 中小企业声明函 残疾人福利性单位声明函 资格证明文件..docx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开标一览表 服务响应方案1..docx 技术偏离表.docx 投标函 中小企业声明函 残疾人福利性单位声明函 资格证明文件..docx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对投标文件响应程度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服务响应方案1..docx 开标一览表 技术偏离表.docx 投标函 中小企业声明函 残疾人福利性单位声明函 资格证明文件..docx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所投产品技术参数清楚、明确并能逐条响应招标文件第三章“项目技术、服务、商务及其他要求"中所有参数要求，得34分。 技术指标中“★”技术参数为核心指标，如发生负偏离视为非实质性响应，其投标将被认定为无效投标。“▲”号技术参数一项不满足扣0.8分，非“▲”号技术参数一项不满足扣0.4分，扣完为止。 评审依据：“★”类技术参数需提供检测机构出具的检测报告；“▲”号技术参数需提供佐证资料，包括但不限于检测机构出具的检测报告、产品彩页、产品说明书（全套，若提供说明书某一页不予认可）、网站截图及生产厂家盖章的产品性能白皮书；非“▲”号技术参数在技术偏离表中承诺响应即可。 注：供应商自行承担因未提供拟供产品技术参数证明材料导致技术参数被视为负偏离的风险。</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服务响应方案1..docx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实际需求提供实施方案，实施方案包含但不限于①供货组织安排②供货进度计划③安装调试及验收方案④物力调配等；1、供货方案内容完整、可实施性强、且有针对性6分；2、内容完整、可实施性较强得3分；3、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结合本项目实际应用、环境等情况 ，制定应急预案，包括但不限于：配件及物资保障、紧急事故安全保障措施、设备故障、断链、失联、受干扰等。 评审标准：1、方案内容全面详细、阐述条理清晰得8分；2、内容全面、阐述条理较清晰得4分；3、方案基本完整得1分；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服务响应方案1..docx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投标人需针对本项目提供技术培训方案，内容包括但不限于：①培训计划②培训内容③培训方式和目标④详细功能和性能⑤常见故障的排除及紧急情况的处理。 1、方案内容完整、可实施、且有针对性得10分；2、方案内容完整、可实施性较强得5分；3、方案基本完整得1分；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需提供本项目的售后服务方案，有明确的服务承诺且内容具体、切实可行及保障措施：1、内容完整、可实施、且有针对性得10分；2、内容完整、可实施性较强得5分；3、方案基本完整得1分；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供应商近三年（2022年11月-至今）类似业绩的证明材料,每提供1项得1分，满2分。 注：投标文件中需附加盖单位公章的中标通知书或合同协议书，否则不得分。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2、以满足本次招标文件要求的最低报价为评审基准价，其价格为满分； 3、供应商报价得分=（评审基准价/报价）×30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所投产品技术参数清楚、明确并能逐条响应招标文件第三章“项目技术、服务、商务及其他要求"中所有参数要求，得32分。参数每负偏离一项扣0.6分，扣完为止。 注：参数及要求需提供相应佐证材料(包括但不限于检测报告/技术白皮书/厂家产品说明书 /官网功能截图等内容)予以证明参数的技术响应性，若未提供证明材料导致技术指标被视为负偏离的风险，投标人自行承担。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服务响应方案1..docx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实际需求提供实施方案，实施方案包含但不限于①供货组织安排②供货进度计划③安装调试及验收方案④物力调配等；1、供货方案内容完整、可实施性强、且有针对性9分；2、内容完整、可实施性较强得5分；3、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结合本项目实际应用、环境等情况 ，制定应急预案，包括但不限于：配件及物资保障、紧急事故安全保障措施、设备故障、断链、失联、受干扰等。 评审标准：1、方案内容全面详细、阐述条理清晰得9分；2、内容全面、阐述条理较清晰得5分；3、方案基本完整得1分；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投标人需针对本项目提供技术培训方案，内容包括但不限于：①培训计划②培训内容③培训方式和目标④详细功能和性能⑤常见故障的排除及紧急情况的处理。 1、方案内容完整、可实施、且有针对性得9分；2、方案内容完整、可实施性较强得5分；3、方案基本完整得1分；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需提供本项目的售后服务方案，有明确的服务承诺且内容具体、切实可行及保障措施：1、内容完整、可实施、且有针对性得9分；2、内容完整、可实施性较强得5分；3、方案基本完整得1分；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供应商近三年（2022年11月-至今）类似业绩的证明材料,每提供1项得1分，满2分。 注：投标文件中需附加盖单位公章的中标通知书或合同协议书，否则不得分。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服务响应方案1..docx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2、以满足本次招标文件要求的最低报价为评审基准价，其价格为满分； 3、供应商报价得分=（评审基准价/报价）×30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所投产品技术参数清楚、明确并能逐条响应招标文件第三章“项目技术、服务、商务及其他要求"中所有参数要求，得30分。参数每负偏离一项扣0.5分，扣完为止。 注：参数及要求需提供相应佐证材料(包括但不限于检测报告/技术白皮书/厂家产品说明书 /官网功能截图等内容)予以证明参数的技术响应性，若未提供证明材料导致技术指标被视为负偏离的风险，投标人自行承担。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实际需求提供实施方案，实施方案包含①供货组织安排②供货进度计划③安装调试及验收方案④物力调配等；1、供货方案内容完整、可实施性强、且有针对性得10分；2、内容完整、可实施性较强得5分；3、方案基本完整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针对本项目需求制定安装调试方案（方案内容包括安装调试实施计划、技术服务措施、对影响实施的关键工序、关键设备进展分析，提出相应的解决措施等），进行综合评审：1、供货方案内容完整、可实施性强、且有针对性得10分；2、内容完整、可实施性较强得5分；3、方案基本完整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结合本项目实际应用、环境等情况 ，制定应急处理方案，内容包括：1 、配件及物资保障；2、紧急事故安全保障措施。 评审标准：1、方案内容全面详细、阐述条理清晰得6分；2、内容全面、阐述条理较清晰得3分；3、方案基本完整得1分；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需提供本项目的售后服务方案，有明确的服务承诺且内容具体、切实可行及保障措施：1、内容完整、可实施、且有针对性得6分；2、内容完整、可实施性较强得3分；3、方案基本完整得1分；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服务响应方案1..docx</w:t>
            </w:r>
          </w:p>
        </w:tc>
      </w:tr>
      <w:tr>
        <w:tc>
          <w:tcPr>
            <w:tcW w:type="dxa" w:w="831"/>
            <w:vMerge/>
          </w:tcPr>
          <w:p/>
        </w:tc>
        <w:tc>
          <w:tcPr>
            <w:tcW w:type="dxa" w:w="1661"/>
          </w:tcPr>
          <w:p>
            <w:pPr>
              <w:pStyle w:val="null3"/>
            </w:pPr>
            <w:r>
              <w:rPr>
                <w:rFonts w:ascii="仿宋_GB2312" w:hAnsi="仿宋_GB2312" w:cs="仿宋_GB2312" w:eastAsia="仿宋_GB2312"/>
              </w:rPr>
              <w:t>故障处理及补救</w:t>
            </w:r>
          </w:p>
        </w:tc>
        <w:tc>
          <w:tcPr>
            <w:tcW w:type="dxa" w:w="2492"/>
          </w:tcPr>
          <w:p>
            <w:pPr>
              <w:pStyle w:val="null3"/>
            </w:pPr>
            <w:r>
              <w:rPr>
                <w:rFonts w:ascii="仿宋_GB2312" w:hAnsi="仿宋_GB2312" w:cs="仿宋_GB2312" w:eastAsia="仿宋_GB2312"/>
              </w:rPr>
              <w:t>故障处理及补救措施：内容完整、可实施、且有针对性得6分；内容完整、可实施性较强得3分；方案基本完整得1分；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供应商近三年（2022年11月-至今）类似业绩的证明材料,每提供1项得1分，满分2分。 注：投标文件中需附加盖单位公章的中标通知书或合同协议书，否则不得分。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2、以满足本次招标文件要求的最低报价为评审基准价，其价格为满分； 3、供应商报价得分=（评审基准价/报价）×30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所投产品技术参数清楚、明确并能逐条响应招标文件第三章“项目技术、服务、商务及其他要求"中所有参数要求，得31分。参数每负偏离一项扣0.3分，扣完为止。 注：参数及要求需提供相应佐证材料(包括但不限于检测报告/技术白皮书/厂家产品说明书 /官网功能截图等内容)予以证明参数的技术响应性，若未提供证明材料导致技术指标被视为负偏离的风险，投标人自行承担。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实际需求提供实施方案，实施方案包含①供货组织安排②供货进度计划③安装调试及验收方案④物力调配等；1、供货方案内容完整、可实施、且有针对性得10分；2、内容完整、可实施性较强得5分；3、方案基本完整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结合本项目实际应用、环境等情况 ，制定应急处理方案，内容包括：1 、配件及物资保障；2、紧急事故安全保障措施。 评审标准：1、方案内容 全面详细、阐述条理清晰得10分；2、内容完整、可实施性较强得5分；3、方案基本完整得1分；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服务响应方案1..docx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根据本项目的参数要求，需供应商提供样品。评标委员会对每个样品的质量、材质、工艺、气味、光泽度、产品质感、外观及款式，能否满足符合采购人需求等进行综合评审； 上述内容全部满足招标文件及技术参数要求且无缺陷得10分。每存在1处缺陷，扣0.5分，扣完为止。（评标现场需打开包装展示样品，未提供样品不得分）。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需提供本项目的售后服务方案，有明确的服务承诺且内容具体、切实可行及保障措施：1、内容完整、可实施、且有针对性得7分；2、内容完整、可实施性较强4分；3、方案基本完整得1分；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服务响应方案1..docx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供应商近三年（2022年11月-至今）类似业绩的证明材料,每提供1项得1分，满分2分。 注：投标文件中需附加盖单位公章的中标通知书或合同协议书，否则不得分。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服务响应方案1..docx</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2、以满足本次招标文件要求的最低报价为评审基准价，其价格为满分； 3、供应商报价得分=（评审基准价/报价）×30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详见附件：服务响应方案1..docx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详见附件：服务响应方案1..docx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详见附件：服务响应方案1..docx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详见附件：服务响应方案1..docx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