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版本号：TZZB-HZ-2025348C20251203001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维修外包服务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TZZB-HZ-2025348C</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维修外包服务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TZZB-HZ-2025348C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维修外包服务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维修外包服务采购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采购包1（消防设施维保）：属于专门面向中小企业采购。</w:t>
      </w:r>
    </w:p>
    <w:p>
      <w:pPr>
        <w:pStyle w:val="null3"/>
      </w:pPr>
      <w:r>
        <w:rPr>
          <w:rFonts w:ascii="仿宋_GB2312" w:hAnsi="仿宋_GB2312" w:cs="仿宋_GB2312" w:eastAsia="仿宋_GB2312"/>
        </w:rPr>
        <w:t>采购包2（终端硬件维修外包服务）：属于专门面向中小企业采购。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4、供应商的资格要求：供应商须在社会消防技术服务信息系统（https://shhxf.119.gov.cn/templet/index_7.jsp）中可查询，且服务类型须包含“消防设施维护保养检测”（提供相应网站截图并加盖公章）。</w:t>
      </w:r>
    </w:p>
    <w:p>
      <w:pPr>
        <w:pStyle w:val="null3"/>
      </w:pPr>
      <w:r>
        <w:rPr>
          <w:rFonts w:ascii="仿宋_GB2312" w:hAnsi="仿宋_GB2312" w:cs="仿宋_GB2312" w:eastAsia="仿宋_GB2312"/>
        </w:rPr>
        <w:t>5、项目负责人资格要求：项目负责人应当具有一级注册消防工程师证书，提供复印件并加盖公章。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 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p>
          <w:p>
            <w:pPr>
              <w:pStyle w:val="null3"/>
            </w:pPr>
            <w:r>
              <w:rPr>
                <w:rFonts w:ascii="仿宋_GB2312" w:hAnsi="仿宋_GB2312" w:cs="仿宋_GB2312" w:eastAsia="仿宋_GB2312"/>
              </w:rPr>
              <w:t>采购包2：298,000.00元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1、本项目由中标/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 3、采购代理服务费以转账形式缴纳至以下账户：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维修外包服务采购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消防设施维保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298,000.00</w:t>
      </w:r>
    </w:p>
    <w:p>
      <w:pPr>
        <w:pStyle w:val="null3"/>
      </w:pPr>
      <w:r>
        <w:rPr>
          <w:rFonts w:ascii="仿宋_GB2312" w:hAnsi="仿宋_GB2312" w:cs="仿宋_GB2312" w:eastAsia="仿宋_GB2312"/>
        </w:rPr>
        <w:t>采购包最高限价（元）: 298,000.00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终端硬件维修外包服务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标的名称：消防设施维保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一、维保内容</w:t>
            </w:r>
          </w:p>
          <w:p>
            <w:pPr>
              <w:pStyle w:val="null3"/>
              <w:ind w:firstLine="180"/>
              <w:jc w:val="both"/>
            </w:pPr>
            <w:r>
              <w:rPr>
                <w:rFonts w:ascii="仿宋_GB2312" w:hAnsi="仿宋_GB2312" w:cs="仿宋_GB2312" w:eastAsia="仿宋_GB2312"/>
                <w:sz w:val="18"/>
              </w:rPr>
              <w:t>火灾自动报警系统、自动喷水灭火系统、消防給水及消火栓系统、气体灭火系统、消防应急照明和疏散指示系统、防火分隔设施、防排烟系统。</w:t>
            </w:r>
          </w:p>
          <w:p>
            <w:pPr>
              <w:pStyle w:val="null3"/>
              <w:jc w:val="both"/>
            </w:pPr>
            <w:r>
              <w:rPr>
                <w:rFonts w:ascii="仿宋_GB2312" w:hAnsi="仿宋_GB2312" w:cs="仿宋_GB2312" w:eastAsia="仿宋_GB2312"/>
                <w:sz w:val="18"/>
                <w:b/>
              </w:rPr>
              <w:t>二、服务地点</w:t>
            </w:r>
          </w:p>
          <w:p>
            <w:pPr>
              <w:pStyle w:val="null3"/>
              <w:ind w:firstLine="180"/>
              <w:jc w:val="both"/>
            </w:pPr>
            <w:r>
              <w:rPr>
                <w:rFonts w:ascii="仿宋_GB2312" w:hAnsi="仿宋_GB2312" w:cs="仿宋_GB2312" w:eastAsia="仿宋_GB2312"/>
                <w:sz w:val="18"/>
              </w:rPr>
              <w:t>中心医院所有的建筑消防设施及龙岗院区。</w:t>
            </w:r>
          </w:p>
          <w:p>
            <w:pPr>
              <w:pStyle w:val="null3"/>
              <w:jc w:val="both"/>
            </w:pPr>
            <w:r>
              <w:rPr>
                <w:rFonts w:ascii="仿宋_GB2312" w:hAnsi="仿宋_GB2312" w:cs="仿宋_GB2312" w:eastAsia="仿宋_GB2312"/>
                <w:sz w:val="18"/>
                <w:b/>
              </w:rPr>
              <w:t>三、服务人员要求</w:t>
            </w:r>
          </w:p>
          <w:p>
            <w:pPr>
              <w:pStyle w:val="null3"/>
              <w:jc w:val="both"/>
            </w:pPr>
            <w:r>
              <w:rPr>
                <w:rFonts w:ascii="仿宋_GB2312" w:hAnsi="仿宋_GB2312" w:cs="仿宋_GB2312" w:eastAsia="仿宋_GB2312"/>
              </w:rPr>
              <w:t>一级注册消防工程师</w:t>
            </w:r>
            <w:r>
              <w:rPr>
                <w:rFonts w:ascii="仿宋_GB2312" w:hAnsi="仿宋_GB2312" w:cs="仿宋_GB2312" w:eastAsia="仿宋_GB2312"/>
              </w:rPr>
              <w:t>1人、高级消防操作员1人、驻场中级消防操作员2人，所有人员需提供相关证件资料，驻场人员需全天候为本院提供技术服务。</w:t>
            </w:r>
          </w:p>
          <w:p>
            <w:pPr>
              <w:pStyle w:val="null3"/>
              <w:jc w:val="both"/>
            </w:pPr>
            <w:r>
              <w:rPr>
                <w:rFonts w:ascii="仿宋_GB2312" w:hAnsi="仿宋_GB2312" w:cs="仿宋_GB2312" w:eastAsia="仿宋_GB2312"/>
                <w:sz w:val="18"/>
                <w:b/>
              </w:rPr>
              <w:t>四、服务要求</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1）供应商按照国家相关消防规范规定的具体内容，对采购人委托维护保养的消防设施进行定期的技术性能测试和消防系统功能性操作试验；</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2）供应商在对采购人建筑物进行改建或重新装修时，导致感烟探测器等设施拆卸、改变位置（敷设管线），或需要增加消防设施时，负责协助采购人制定消防设施整改方案；并在完工后对所属区域消防设施的恢复开通状况及功能进行检查测试；</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3）供应商月、季、年维保工作完成后，应填写消防设施维保故障单、维修报价单，同时上传维保现场工作照片；出具月、季、年维保报告，由甲、乙双方负责人签字并盖章分别存档备案。</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4）在消防维护服务中，供应商不得改动原消防系统的电气、电子线路和零部件，需改动应通知采购人，在采购人认可同意后改动。并向采购人提供更换后的技术资料。</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5）消防设施维护保养合同有效期间，消防设施发生故障，在接到采购人通知确认后，应及时派人到达现场进行查看，并据实填写故障单或报价单，由甲、乙双方授权人签字后给予处理，维修资料甲、乙双方各自存档备查。</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6）合同到期前1个月内，供应商应对所有维护系统、设备进行全面测试，并出具符合实际情况的消防设施维保报告交付采购人确认。</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7）供应商建立日常走访培训制度，应采购人要求培训采购人操作人员，提高采购人消防系统操作人员的业务技能。</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8）维修期间确需暂时停用消防系统的，必须报经采购人消防安全责任人批准；故障排除后要进行相应功能试验并报经采购人消防安全管理人检查确认。</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9）供应商及其工作人员在合同履行过程中了解到的涉及到采购人技术信息、经营信息、商业秘密以及其他尚未公开的有关信息、资料负有保密义务，并采取相应的保密措施。</w:t>
            </w:r>
          </w:p>
          <w:p>
            <w:pPr>
              <w:pStyle w:val="null3"/>
            </w:pPr>
            <w:r>
              <w:rPr>
                <w:rFonts w:ascii="仿宋_GB2312" w:hAnsi="仿宋_GB2312" w:cs="仿宋_GB2312" w:eastAsia="仿宋_GB2312"/>
                <w:sz w:val="18"/>
              </w:rPr>
              <w:t>（</w:t>
            </w:r>
            <w:r>
              <w:rPr>
                <w:rFonts w:ascii="仿宋_GB2312" w:hAnsi="仿宋_GB2312" w:cs="仿宋_GB2312" w:eastAsia="仿宋_GB2312"/>
                <w:sz w:val="18"/>
              </w:rPr>
              <w:t>10）在本合同终止或解除后或按采购人要求，供应商及时将信息、资料返还采购人，或按采购人要求做适当处理。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标的名称：终端硬件维修外包服务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一、终端硬件维修外包</w:t>
            </w:r>
            <w:r>
              <w:rPr>
                <w:rFonts w:ascii="仿宋_GB2312" w:hAnsi="仿宋_GB2312" w:cs="仿宋_GB2312" w:eastAsia="仿宋_GB2312"/>
                <w:sz w:val="18"/>
                <w:b/>
              </w:rPr>
              <w:t>服务</w:t>
            </w:r>
            <w:r>
              <w:rPr>
                <w:rFonts w:ascii="仿宋_GB2312" w:hAnsi="仿宋_GB2312" w:cs="仿宋_GB2312" w:eastAsia="仿宋_GB2312"/>
                <w:sz w:val="18"/>
                <w:b/>
              </w:rPr>
              <w:t>要求</w:t>
            </w:r>
          </w:p>
          <w:p>
            <w:pPr>
              <w:pStyle w:val="null3"/>
              <w:jc w:val="both"/>
            </w:pPr>
            <w:r>
              <w:rPr>
                <w:rFonts w:ascii="仿宋_GB2312" w:hAnsi="仿宋_GB2312" w:cs="仿宋_GB2312" w:eastAsia="仿宋_GB2312"/>
                <w:sz w:val="18"/>
                <w:b/>
              </w:rPr>
              <w:t>（一）</w:t>
            </w:r>
            <w:r>
              <w:rPr>
                <w:rFonts w:ascii="仿宋_GB2312" w:hAnsi="仿宋_GB2312" w:cs="仿宋_GB2312" w:eastAsia="仿宋_GB2312"/>
                <w:sz w:val="18"/>
                <w:b/>
              </w:rPr>
              <w:t>终端硬件维修服务</w:t>
            </w:r>
            <w:r>
              <w:rPr>
                <w:rFonts w:ascii="仿宋_GB2312" w:hAnsi="仿宋_GB2312" w:cs="仿宋_GB2312" w:eastAsia="仿宋_GB2312"/>
                <w:sz w:val="18"/>
                <w:b/>
              </w:rPr>
              <w:t>范围</w:t>
            </w:r>
          </w:p>
          <w:p>
            <w:pPr>
              <w:pStyle w:val="null3"/>
              <w:ind w:firstLine="180"/>
              <w:jc w:val="both"/>
            </w:pPr>
            <w:r>
              <w:rPr>
                <w:rFonts w:ascii="仿宋_GB2312" w:hAnsi="仿宋_GB2312" w:cs="仿宋_GB2312" w:eastAsia="仿宋_GB2312"/>
                <w:sz w:val="18"/>
              </w:rPr>
              <w:t>1、</w:t>
            </w:r>
            <w:r>
              <w:rPr>
                <w:rFonts w:ascii="仿宋_GB2312" w:hAnsi="仿宋_GB2312" w:cs="仿宋_GB2312" w:eastAsia="仿宋_GB2312"/>
                <w:sz w:val="18"/>
              </w:rPr>
              <w:t>硬件类：计算机、笔记本、网络设备、电脑周边外设（含各种型号打印机、复印机、传真机、扫描仪、一体机、速印机、装订机、碎纸机等），提供软件（含驱动）、硬件故障排除、故障配件更换</w:t>
            </w:r>
            <w:r>
              <w:rPr>
                <w:rFonts w:ascii="仿宋_GB2312" w:hAnsi="仿宋_GB2312" w:cs="仿宋_GB2312" w:eastAsia="仿宋_GB2312"/>
                <w:sz w:val="18"/>
              </w:rPr>
              <w:t>、</w:t>
            </w:r>
            <w:r>
              <w:rPr>
                <w:rFonts w:ascii="仿宋_GB2312" w:hAnsi="仿宋_GB2312" w:cs="仿宋_GB2312" w:eastAsia="仿宋_GB2312"/>
                <w:sz w:val="18"/>
              </w:rPr>
              <w:t>迁移安装</w:t>
            </w:r>
            <w:r>
              <w:rPr>
                <w:rFonts w:ascii="仿宋_GB2312" w:hAnsi="仿宋_GB2312" w:cs="仿宋_GB2312" w:eastAsia="仿宋_GB2312"/>
                <w:sz w:val="18"/>
              </w:rPr>
              <w:t>等维修</w:t>
            </w:r>
            <w:r>
              <w:rPr>
                <w:rFonts w:ascii="仿宋_GB2312" w:hAnsi="仿宋_GB2312" w:cs="仿宋_GB2312" w:eastAsia="仿宋_GB2312"/>
                <w:sz w:val="18"/>
              </w:rPr>
              <w:t>保障</w:t>
            </w:r>
            <w:r>
              <w:rPr>
                <w:rFonts w:ascii="仿宋_GB2312" w:hAnsi="仿宋_GB2312" w:cs="仿宋_GB2312" w:eastAsia="仿宋_GB2312"/>
                <w:sz w:val="18"/>
              </w:rPr>
              <w:t>服务。</w:t>
            </w:r>
          </w:p>
          <w:p>
            <w:pPr>
              <w:pStyle w:val="null3"/>
              <w:ind w:firstLine="180"/>
              <w:jc w:val="both"/>
            </w:pPr>
            <w:r>
              <w:rPr>
                <w:rFonts w:ascii="仿宋_GB2312" w:hAnsi="仿宋_GB2312" w:cs="仿宋_GB2312" w:eastAsia="仿宋_GB2312"/>
                <w:sz w:val="18"/>
              </w:rPr>
              <w:t>2、</w:t>
            </w:r>
            <w:r>
              <w:rPr>
                <w:rFonts w:ascii="仿宋_GB2312" w:hAnsi="仿宋_GB2312" w:cs="仿宋_GB2312" w:eastAsia="仿宋_GB2312"/>
                <w:sz w:val="18"/>
              </w:rPr>
              <w:t>软件类：操作系统、常用办公软件、网络安全及其它应用软件</w:t>
            </w:r>
            <w:r>
              <w:rPr>
                <w:rFonts w:ascii="仿宋_GB2312" w:hAnsi="仿宋_GB2312" w:cs="仿宋_GB2312" w:eastAsia="仿宋_GB2312"/>
                <w:sz w:val="18"/>
              </w:rPr>
              <w:t>安装服务</w:t>
            </w:r>
            <w:r>
              <w:rPr>
                <w:rFonts w:ascii="仿宋_GB2312" w:hAnsi="仿宋_GB2312" w:cs="仿宋_GB2312" w:eastAsia="仿宋_GB2312"/>
                <w:sz w:val="18"/>
              </w:rPr>
              <w:t>（但不包含专用软件、业务软件，例如：</w:t>
            </w:r>
            <w:r>
              <w:rPr>
                <w:rFonts w:ascii="仿宋_GB2312" w:hAnsi="仿宋_GB2312" w:cs="仿宋_GB2312" w:eastAsia="仿宋_GB2312"/>
                <w:sz w:val="18"/>
              </w:rPr>
              <w:t>HIS、EMR、PACS、LIS等）。</w:t>
            </w:r>
          </w:p>
          <w:p>
            <w:pPr>
              <w:pStyle w:val="null3"/>
              <w:ind w:firstLine="180"/>
              <w:jc w:val="both"/>
            </w:pPr>
            <w:r>
              <w:rPr>
                <w:rFonts w:ascii="仿宋_GB2312" w:hAnsi="仿宋_GB2312" w:cs="仿宋_GB2312" w:eastAsia="仿宋_GB2312"/>
                <w:sz w:val="18"/>
              </w:rPr>
              <w:t>3、</w:t>
            </w:r>
            <w:r>
              <w:rPr>
                <w:rFonts w:ascii="仿宋_GB2312" w:hAnsi="仿宋_GB2312" w:cs="仿宋_GB2312" w:eastAsia="仿宋_GB2312"/>
                <w:sz w:val="18"/>
              </w:rPr>
              <w:t>网络类：</w:t>
            </w:r>
            <w:r>
              <w:rPr>
                <w:rFonts w:ascii="仿宋_GB2312" w:hAnsi="仿宋_GB2312" w:cs="仿宋_GB2312" w:eastAsia="仿宋_GB2312"/>
                <w:sz w:val="18"/>
              </w:rPr>
              <w:t>终端网络信息点故障排除、</w:t>
            </w:r>
            <w:r>
              <w:rPr>
                <w:rFonts w:ascii="仿宋_GB2312" w:hAnsi="仿宋_GB2312" w:cs="仿宋_GB2312" w:eastAsia="仿宋_GB2312"/>
                <w:sz w:val="18"/>
              </w:rPr>
              <w:t>临时</w:t>
            </w:r>
            <w:r>
              <w:rPr>
                <w:rFonts w:ascii="仿宋_GB2312" w:hAnsi="仿宋_GB2312" w:cs="仿宋_GB2312" w:eastAsia="仿宋_GB2312"/>
                <w:sz w:val="18"/>
              </w:rPr>
              <w:t>网络</w:t>
            </w:r>
            <w:r>
              <w:rPr>
                <w:rFonts w:ascii="仿宋_GB2312" w:hAnsi="仿宋_GB2312" w:cs="仿宋_GB2312" w:eastAsia="仿宋_GB2312"/>
                <w:sz w:val="18"/>
              </w:rPr>
              <w:t>线路加装、迁移。</w:t>
            </w:r>
          </w:p>
          <w:p>
            <w:pPr>
              <w:pStyle w:val="null3"/>
              <w:ind w:firstLine="180"/>
              <w:jc w:val="both"/>
            </w:pPr>
            <w:r>
              <w:rPr>
                <w:rFonts w:ascii="仿宋_GB2312" w:hAnsi="仿宋_GB2312" w:cs="仿宋_GB2312" w:eastAsia="仿宋_GB2312"/>
                <w:sz w:val="18"/>
              </w:rPr>
              <w:t>4、</w:t>
            </w:r>
            <w:r>
              <w:rPr>
                <w:rFonts w:ascii="仿宋_GB2312" w:hAnsi="仿宋_GB2312" w:cs="仿宋_GB2312" w:eastAsia="仿宋_GB2312"/>
                <w:sz w:val="18"/>
              </w:rPr>
              <w:t>耗材类更换：复印机、打印机、传真机等耗件、耗材（如：硒鼓及其组件、墨水、加墨系统、载体、刮板、粉盒、压杆纸、色带、色带盒、</w:t>
            </w:r>
            <w:r>
              <w:rPr>
                <w:rFonts w:ascii="仿宋_GB2312" w:hAnsi="仿宋_GB2312" w:cs="仿宋_GB2312" w:eastAsia="仿宋_GB2312"/>
                <w:sz w:val="18"/>
              </w:rPr>
              <w:t>A3、A4纸等各类纸张）</w:t>
            </w:r>
          </w:p>
          <w:p>
            <w:pPr>
              <w:pStyle w:val="null3"/>
              <w:ind w:firstLine="180"/>
              <w:jc w:val="both"/>
            </w:pPr>
            <w:r>
              <w:rPr>
                <w:rFonts w:ascii="仿宋_GB2312" w:hAnsi="仿宋_GB2312" w:cs="仿宋_GB2312" w:eastAsia="仿宋_GB2312"/>
                <w:sz w:val="18"/>
              </w:rPr>
              <w:t>5、</w:t>
            </w:r>
            <w:r>
              <w:rPr>
                <w:rFonts w:ascii="仿宋_GB2312" w:hAnsi="仿宋_GB2312" w:cs="仿宋_GB2312" w:eastAsia="仿宋_GB2312"/>
                <w:sz w:val="18"/>
              </w:rPr>
              <w:t>配件更换</w:t>
            </w:r>
            <w:r>
              <w:rPr>
                <w:rFonts w:ascii="仿宋_GB2312" w:hAnsi="仿宋_GB2312" w:cs="仿宋_GB2312" w:eastAsia="仿宋_GB2312"/>
                <w:sz w:val="18"/>
              </w:rPr>
              <w:t>：</w:t>
            </w:r>
            <w:r>
              <w:rPr>
                <w:rFonts w:ascii="仿宋_GB2312" w:hAnsi="仿宋_GB2312" w:cs="仿宋_GB2312" w:eastAsia="仿宋_GB2312"/>
                <w:sz w:val="18"/>
              </w:rPr>
              <w:t>终端硬件设备各种配件的拆除、更换、安装。</w:t>
            </w:r>
          </w:p>
          <w:p>
            <w:pPr>
              <w:pStyle w:val="null3"/>
              <w:ind w:firstLine="180"/>
              <w:jc w:val="both"/>
            </w:pPr>
            <w:r>
              <w:rPr>
                <w:rFonts w:ascii="仿宋_GB2312" w:hAnsi="仿宋_GB2312" w:cs="仿宋_GB2312" w:eastAsia="仿宋_GB2312"/>
                <w:sz w:val="18"/>
              </w:rPr>
              <w:t>6、</w:t>
            </w:r>
            <w:r>
              <w:rPr>
                <w:rFonts w:ascii="仿宋_GB2312" w:hAnsi="仿宋_GB2312" w:cs="仿宋_GB2312" w:eastAsia="仿宋_GB2312"/>
                <w:sz w:val="18"/>
              </w:rPr>
              <w:t>为确保维修质量、控制成本并避免纠纷。配件更换需严格按以下条款执行。</w:t>
            </w:r>
          </w:p>
          <w:p>
            <w:pPr>
              <w:pStyle w:val="null3"/>
              <w:ind w:firstLine="180"/>
              <w:jc w:val="both"/>
            </w:pPr>
            <w:r>
              <w:rPr>
                <w:rFonts w:ascii="仿宋_GB2312" w:hAnsi="仿宋_GB2312" w:cs="仿宋_GB2312" w:eastAsia="仿宋_GB2312"/>
                <w:sz w:val="18"/>
              </w:rPr>
              <w:t>6.1、经由计算机网络中心工作人员确认，某个设备具体硬件部分存在功能性损坏或性能不达标，且无法通过调整、修复（如焊接、固件刷写）等方式恢复。</w:t>
            </w:r>
          </w:p>
          <w:p>
            <w:pPr>
              <w:pStyle w:val="null3"/>
              <w:ind w:firstLine="180"/>
              <w:jc w:val="both"/>
            </w:pPr>
            <w:r>
              <w:rPr>
                <w:rFonts w:ascii="仿宋_GB2312" w:hAnsi="仿宋_GB2312" w:cs="仿宋_GB2312" w:eastAsia="仿宋_GB2312"/>
                <w:sz w:val="18"/>
              </w:rPr>
              <w:t>6.2、更换的配件必须与原设备型号完全兼容，不得因更换配件导致设备其他功能缺失或引发其他问题。</w:t>
            </w:r>
          </w:p>
          <w:p>
            <w:pPr>
              <w:pStyle w:val="null3"/>
              <w:ind w:firstLine="180"/>
              <w:jc w:val="both"/>
            </w:pPr>
            <w:r>
              <w:rPr>
                <w:rFonts w:ascii="仿宋_GB2312" w:hAnsi="仿宋_GB2312" w:cs="仿宋_GB2312" w:eastAsia="仿宋_GB2312"/>
                <w:sz w:val="18"/>
              </w:rPr>
              <w:t>6.3、对于所有更换下来的故障旧件，服务商必须将其返还给院方，每一次配件更换必须有详细的记录，使用科室的签字。</w:t>
            </w:r>
          </w:p>
          <w:p>
            <w:pPr>
              <w:pStyle w:val="null3"/>
              <w:jc w:val="both"/>
            </w:pPr>
            <w:r>
              <w:rPr>
                <w:rFonts w:ascii="仿宋_GB2312" w:hAnsi="仿宋_GB2312" w:cs="仿宋_GB2312" w:eastAsia="仿宋_GB2312"/>
                <w:sz w:val="18"/>
                <w:b/>
              </w:rPr>
              <w:t>（二）</w:t>
            </w:r>
            <w:r>
              <w:rPr>
                <w:rFonts w:ascii="仿宋_GB2312" w:hAnsi="仿宋_GB2312" w:cs="仿宋_GB2312" w:eastAsia="仿宋_GB2312"/>
                <w:sz w:val="18"/>
                <w:b/>
              </w:rPr>
              <w:t>终端硬件维修</w:t>
            </w:r>
            <w:r>
              <w:rPr>
                <w:rFonts w:ascii="仿宋_GB2312" w:hAnsi="仿宋_GB2312" w:cs="仿宋_GB2312" w:eastAsia="仿宋_GB2312"/>
                <w:sz w:val="18"/>
                <w:b/>
              </w:rPr>
              <w:t>服务地点</w:t>
            </w:r>
          </w:p>
          <w:p>
            <w:pPr>
              <w:pStyle w:val="null3"/>
              <w:ind w:firstLine="180"/>
              <w:jc w:val="both"/>
            </w:pPr>
            <w:r>
              <w:rPr>
                <w:rFonts w:ascii="仿宋_GB2312" w:hAnsi="仿宋_GB2312" w:cs="仿宋_GB2312" w:eastAsia="仿宋_GB2312"/>
                <w:sz w:val="18"/>
              </w:rPr>
              <w:t>1、汉中市中心医院康复路主院区、龙岗院区</w:t>
            </w:r>
          </w:p>
          <w:p>
            <w:pPr>
              <w:pStyle w:val="null3"/>
              <w:jc w:val="both"/>
            </w:pPr>
            <w:r>
              <w:rPr>
                <w:rFonts w:ascii="仿宋_GB2312" w:hAnsi="仿宋_GB2312" w:cs="仿宋_GB2312" w:eastAsia="仿宋_GB2312"/>
                <w:sz w:val="18"/>
                <w:b/>
              </w:rPr>
              <w:t>（三）</w:t>
            </w:r>
            <w:r>
              <w:rPr>
                <w:rFonts w:ascii="仿宋_GB2312" w:hAnsi="仿宋_GB2312" w:cs="仿宋_GB2312" w:eastAsia="仿宋_GB2312"/>
                <w:sz w:val="18"/>
                <w:b/>
              </w:rPr>
              <w:t>终端硬件维修服务</w:t>
            </w:r>
            <w:r>
              <w:rPr>
                <w:rFonts w:ascii="仿宋_GB2312" w:hAnsi="仿宋_GB2312" w:cs="仿宋_GB2312" w:eastAsia="仿宋_GB2312"/>
                <w:sz w:val="18"/>
                <w:b/>
              </w:rPr>
              <w:t>人员配备</w:t>
            </w:r>
          </w:p>
          <w:p>
            <w:pPr>
              <w:pStyle w:val="null3"/>
              <w:ind w:firstLine="180"/>
              <w:jc w:val="both"/>
            </w:pPr>
            <w:r>
              <w:rPr>
                <w:rFonts w:ascii="仿宋_GB2312" w:hAnsi="仿宋_GB2312" w:cs="仿宋_GB2312" w:eastAsia="仿宋_GB2312"/>
                <w:sz w:val="18"/>
              </w:rPr>
              <w:t>1、</w:t>
            </w:r>
            <w:r>
              <w:rPr>
                <w:rFonts w:ascii="仿宋_GB2312" w:hAnsi="仿宋_GB2312" w:cs="仿宋_GB2312" w:eastAsia="仿宋_GB2312"/>
                <w:sz w:val="18"/>
              </w:rPr>
              <w:t>要求提供驻院工程师不少于</w:t>
            </w:r>
            <w:r>
              <w:rPr>
                <w:rFonts w:ascii="仿宋_GB2312" w:hAnsi="仿宋_GB2312" w:cs="仿宋_GB2312" w:eastAsia="仿宋_GB2312"/>
                <w:sz w:val="18"/>
              </w:rPr>
              <w:t>5</w:t>
            </w:r>
            <w:r>
              <w:rPr>
                <w:rFonts w:ascii="仿宋_GB2312" w:hAnsi="仿宋_GB2312" w:cs="仿宋_GB2312" w:eastAsia="仿宋_GB2312"/>
                <w:sz w:val="18"/>
              </w:rPr>
              <w:t>名</w:t>
            </w:r>
          </w:p>
          <w:p>
            <w:pPr>
              <w:pStyle w:val="null3"/>
              <w:jc w:val="both"/>
            </w:pPr>
            <w:r>
              <w:rPr>
                <w:rFonts w:ascii="仿宋_GB2312" w:hAnsi="仿宋_GB2312" w:cs="仿宋_GB2312" w:eastAsia="仿宋_GB2312"/>
                <w:sz w:val="18"/>
                <w:b/>
              </w:rPr>
              <w:t>二、终端硬件维修服务流程要求</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一</w:t>
            </w:r>
            <w:r>
              <w:rPr>
                <w:rFonts w:ascii="仿宋_GB2312" w:hAnsi="仿宋_GB2312" w:cs="仿宋_GB2312" w:eastAsia="仿宋_GB2312"/>
                <w:sz w:val="18"/>
              </w:rPr>
              <w:t>）</w:t>
            </w:r>
            <w:r>
              <w:rPr>
                <w:rFonts w:ascii="仿宋_GB2312" w:hAnsi="仿宋_GB2312" w:cs="仿宋_GB2312" w:eastAsia="仿宋_GB2312"/>
                <w:sz w:val="18"/>
              </w:rPr>
              <w:t>按时接听甲方硬件维修报修电话（</w:t>
            </w:r>
            <w:r>
              <w:rPr>
                <w:rFonts w:ascii="仿宋_GB2312" w:hAnsi="仿宋_GB2312" w:cs="仿宋_GB2312" w:eastAsia="仿宋_GB2312"/>
                <w:sz w:val="18"/>
              </w:rPr>
              <w:t>0916-2689538，电话费用由甲方承担），接到报修任务时，投标方要做好登记，在10分钟内做出响应，一般故障4小时内解决，重大故障一个工作日内解决，建立故障问题反馈制度，当天不能解决的问题必须回复甲方报修人，并向甲方</w:t>
            </w:r>
            <w:r>
              <w:rPr>
                <w:rFonts w:ascii="仿宋_GB2312" w:hAnsi="仿宋_GB2312" w:cs="仿宋_GB2312" w:eastAsia="仿宋_GB2312"/>
                <w:sz w:val="18"/>
              </w:rPr>
              <w:t>计算机网络中心</w:t>
            </w:r>
            <w:r>
              <w:rPr>
                <w:rFonts w:ascii="仿宋_GB2312" w:hAnsi="仿宋_GB2312" w:cs="仿宋_GB2312" w:eastAsia="仿宋_GB2312"/>
                <w:sz w:val="18"/>
              </w:rPr>
              <w:t>主管工程师报备。如出现问题积压现象，投标方必须增派工程师协助处理，如遇甲方重大活动，投标方也必须按甲方要求增</w:t>
            </w:r>
            <w:r>
              <w:rPr>
                <w:rFonts w:ascii="仿宋_GB2312" w:hAnsi="仿宋_GB2312" w:cs="仿宋_GB2312" w:eastAsia="仿宋_GB2312"/>
                <w:sz w:val="18"/>
              </w:rPr>
              <w:t>加人</w:t>
            </w:r>
            <w:r>
              <w:rPr>
                <w:rFonts w:ascii="仿宋_GB2312" w:hAnsi="仿宋_GB2312" w:cs="仿宋_GB2312" w:eastAsia="仿宋_GB2312"/>
                <w:sz w:val="18"/>
              </w:rPr>
              <w:t>员保障。</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二</w:t>
            </w:r>
            <w:r>
              <w:rPr>
                <w:rFonts w:ascii="仿宋_GB2312" w:hAnsi="仿宋_GB2312" w:cs="仿宋_GB2312" w:eastAsia="仿宋_GB2312"/>
                <w:sz w:val="18"/>
              </w:rPr>
              <w:t>）</w:t>
            </w:r>
            <w:r>
              <w:rPr>
                <w:rFonts w:ascii="仿宋_GB2312" w:hAnsi="仿宋_GB2312" w:cs="仿宋_GB2312" w:eastAsia="仿宋_GB2312"/>
                <w:sz w:val="18"/>
              </w:rPr>
              <w:t>甲方</w:t>
            </w:r>
            <w:r>
              <w:rPr>
                <w:rFonts w:ascii="仿宋_GB2312" w:hAnsi="仿宋_GB2312" w:cs="仿宋_GB2312" w:eastAsia="仿宋_GB2312"/>
                <w:sz w:val="18"/>
              </w:rPr>
              <w:t>计算机网络中心</w:t>
            </w:r>
            <w:r>
              <w:rPr>
                <w:rFonts w:ascii="仿宋_GB2312" w:hAnsi="仿宋_GB2312" w:cs="仿宋_GB2312" w:eastAsia="仿宋_GB2312"/>
                <w:sz w:val="18"/>
              </w:rPr>
              <w:t>安排专职工程师，负责全院所有硬件维护的监督管理，对外包人员的整体调度。接到科室报修后</w:t>
            </w:r>
            <w:r>
              <w:rPr>
                <w:rFonts w:ascii="仿宋_GB2312" w:hAnsi="仿宋_GB2312" w:cs="仿宋_GB2312" w:eastAsia="仿宋_GB2312"/>
                <w:sz w:val="18"/>
              </w:rPr>
              <w:t>,一般的维修，直接处理，涉及耗材添加的，</w:t>
            </w:r>
            <w:r>
              <w:rPr>
                <w:rFonts w:ascii="仿宋_GB2312" w:hAnsi="仿宋_GB2312" w:cs="仿宋_GB2312" w:eastAsia="仿宋_GB2312"/>
                <w:sz w:val="18"/>
              </w:rPr>
              <w:t>统一在采供中心出库领取</w:t>
            </w:r>
            <w:r>
              <w:rPr>
                <w:rFonts w:ascii="仿宋_GB2312" w:hAnsi="仿宋_GB2312" w:cs="仿宋_GB2312" w:eastAsia="仿宋_GB2312"/>
                <w:sz w:val="18"/>
              </w:rPr>
              <w:t>；涉及更换配件的，由甲方工程师现场查看，出具</w:t>
            </w:r>
            <w:r>
              <w:rPr>
                <w:rFonts w:ascii="仿宋_GB2312" w:hAnsi="仿宋_GB2312" w:cs="仿宋_GB2312" w:eastAsia="仿宋_GB2312"/>
                <w:sz w:val="18"/>
              </w:rPr>
              <w:t>更换</w:t>
            </w:r>
            <w:r>
              <w:rPr>
                <w:rFonts w:ascii="仿宋_GB2312" w:hAnsi="仿宋_GB2312" w:cs="仿宋_GB2312" w:eastAsia="仿宋_GB2312"/>
                <w:sz w:val="18"/>
              </w:rPr>
              <w:t>意见，</w:t>
            </w:r>
            <w:r>
              <w:rPr>
                <w:rFonts w:ascii="仿宋_GB2312" w:hAnsi="仿宋_GB2312" w:cs="仿宋_GB2312" w:eastAsia="仿宋_GB2312"/>
                <w:sz w:val="18"/>
              </w:rPr>
              <w:t>由</w:t>
            </w:r>
            <w:r>
              <w:rPr>
                <w:rFonts w:ascii="仿宋_GB2312" w:hAnsi="仿宋_GB2312" w:cs="仿宋_GB2312" w:eastAsia="仿宋_GB2312"/>
                <w:sz w:val="18"/>
              </w:rPr>
              <w:t>投标方</w:t>
            </w:r>
            <w:r>
              <w:rPr>
                <w:rFonts w:ascii="仿宋_GB2312" w:hAnsi="仿宋_GB2312" w:cs="仿宋_GB2312" w:eastAsia="仿宋_GB2312"/>
                <w:sz w:val="18"/>
              </w:rPr>
              <w:t>维修人员</w:t>
            </w:r>
            <w:r>
              <w:rPr>
                <w:rFonts w:ascii="仿宋_GB2312" w:hAnsi="仿宋_GB2312" w:cs="仿宋_GB2312" w:eastAsia="仿宋_GB2312"/>
                <w:sz w:val="18"/>
              </w:rPr>
              <w:t>填写维修服务单，</w:t>
            </w:r>
            <w:r>
              <w:rPr>
                <w:rFonts w:ascii="仿宋_GB2312" w:hAnsi="仿宋_GB2312" w:cs="仿宋_GB2312" w:eastAsia="仿宋_GB2312"/>
                <w:sz w:val="18"/>
              </w:rPr>
              <w:t>注明设备型号，配件型号，</w:t>
            </w:r>
            <w:r>
              <w:rPr>
                <w:rFonts w:ascii="仿宋_GB2312" w:hAnsi="仿宋_GB2312" w:cs="仿宋_GB2312" w:eastAsia="仿宋_GB2312"/>
                <w:sz w:val="18"/>
              </w:rPr>
              <w:t>由采供中心采购员核实报价</w:t>
            </w:r>
            <w:r>
              <w:rPr>
                <w:rFonts w:ascii="仿宋_GB2312" w:hAnsi="仿宋_GB2312" w:cs="仿宋_GB2312" w:eastAsia="仿宋_GB2312"/>
                <w:sz w:val="18"/>
              </w:rPr>
              <w:t>采购后</w:t>
            </w:r>
            <w:r>
              <w:rPr>
                <w:rFonts w:ascii="仿宋_GB2312" w:hAnsi="仿宋_GB2312" w:cs="仿宋_GB2312" w:eastAsia="仿宋_GB2312"/>
                <w:sz w:val="18"/>
              </w:rPr>
              <w:t>，进行</w:t>
            </w:r>
            <w:r>
              <w:rPr>
                <w:rFonts w:ascii="仿宋_GB2312" w:hAnsi="仿宋_GB2312" w:cs="仿宋_GB2312" w:eastAsia="仿宋_GB2312"/>
                <w:sz w:val="18"/>
              </w:rPr>
              <w:t>更换</w:t>
            </w:r>
            <w:r>
              <w:rPr>
                <w:rFonts w:ascii="仿宋_GB2312" w:hAnsi="仿宋_GB2312" w:cs="仿宋_GB2312" w:eastAsia="仿宋_GB2312"/>
                <w:sz w:val="18"/>
              </w:rPr>
              <w:t>处理。</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三</w:t>
            </w:r>
            <w:r>
              <w:rPr>
                <w:rFonts w:ascii="仿宋_GB2312" w:hAnsi="仿宋_GB2312" w:cs="仿宋_GB2312" w:eastAsia="仿宋_GB2312"/>
                <w:sz w:val="18"/>
              </w:rPr>
              <w:t>）</w:t>
            </w:r>
            <w:r>
              <w:rPr>
                <w:rFonts w:ascii="仿宋_GB2312" w:hAnsi="仿宋_GB2312" w:cs="仿宋_GB2312" w:eastAsia="仿宋_GB2312"/>
                <w:sz w:val="18"/>
              </w:rPr>
              <w:t>所有</w:t>
            </w:r>
            <w:r>
              <w:rPr>
                <w:rFonts w:ascii="仿宋_GB2312" w:hAnsi="仿宋_GB2312" w:cs="仿宋_GB2312" w:eastAsia="仿宋_GB2312"/>
                <w:sz w:val="18"/>
              </w:rPr>
              <w:t>终端硬件维修</w:t>
            </w:r>
            <w:r>
              <w:rPr>
                <w:rFonts w:ascii="仿宋_GB2312" w:hAnsi="仿宋_GB2312" w:cs="仿宋_GB2312" w:eastAsia="仿宋_GB2312"/>
                <w:sz w:val="18"/>
              </w:rPr>
              <w:t>都必须由报修科室护士长或负责人现场签字确认，带</w:t>
            </w:r>
            <w:r>
              <w:rPr>
                <w:rFonts w:ascii="仿宋_GB2312" w:hAnsi="仿宋_GB2312" w:cs="仿宋_GB2312" w:eastAsia="仿宋_GB2312"/>
                <w:sz w:val="18"/>
              </w:rPr>
              <w:t>终端硬件</w:t>
            </w:r>
            <w:r>
              <w:rPr>
                <w:rFonts w:ascii="仿宋_GB2312" w:hAnsi="仿宋_GB2312" w:cs="仿宋_GB2312" w:eastAsia="仿宋_GB2312"/>
                <w:sz w:val="18"/>
              </w:rPr>
              <w:t>设备外出维修时，须经使用科室和</w:t>
            </w:r>
            <w:r>
              <w:rPr>
                <w:rFonts w:ascii="仿宋_GB2312" w:hAnsi="仿宋_GB2312" w:cs="仿宋_GB2312" w:eastAsia="仿宋_GB2312"/>
                <w:sz w:val="18"/>
              </w:rPr>
              <w:t>计算机网络中心</w:t>
            </w:r>
            <w:r>
              <w:rPr>
                <w:rFonts w:ascii="仿宋_GB2312" w:hAnsi="仿宋_GB2312" w:cs="仿宋_GB2312" w:eastAsia="仿宋_GB2312"/>
                <w:sz w:val="18"/>
              </w:rPr>
              <w:t>同意并在设备维修表上签字。</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四</w:t>
            </w:r>
            <w:r>
              <w:rPr>
                <w:rFonts w:ascii="仿宋_GB2312" w:hAnsi="仿宋_GB2312" w:cs="仿宋_GB2312" w:eastAsia="仿宋_GB2312"/>
                <w:sz w:val="18"/>
              </w:rPr>
              <w:t>）</w:t>
            </w:r>
            <w:r>
              <w:rPr>
                <w:rFonts w:ascii="仿宋_GB2312" w:hAnsi="仿宋_GB2312" w:cs="仿宋_GB2312" w:eastAsia="仿宋_GB2312"/>
                <w:sz w:val="18"/>
              </w:rPr>
              <w:t>投标方对甲方设备进行现场维护及一级、二级维修服务：一级维修（板级维修），其维修对象是设备中某一设备或某一部件，如主板、电源、显示器等，包括计算机系统、软件的设置，在维修过程上，主要通过简单的操作（如替换、调试等），定位故障部件或设备，并予以排除；二级维修，是对元器件的维修，通过一些必要的手段（如测试仪器）来定位部件或设备中的有故障的元件、器件，进行更换，从而达到排除故障的目的。</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五</w:t>
            </w:r>
            <w:r>
              <w:rPr>
                <w:rFonts w:ascii="仿宋_GB2312" w:hAnsi="仿宋_GB2312" w:cs="仿宋_GB2312" w:eastAsia="仿宋_GB2312"/>
                <w:sz w:val="18"/>
              </w:rPr>
              <w:t>）</w:t>
            </w:r>
            <w:r>
              <w:rPr>
                <w:rFonts w:ascii="仿宋_GB2312" w:hAnsi="仿宋_GB2312" w:cs="仿宋_GB2312" w:eastAsia="仿宋_GB2312"/>
                <w:sz w:val="18"/>
              </w:rPr>
              <w:t>在计算机维修维护过程中，确因系统故障无法修复，需要重新安装操作系统的，必须确保用户软件及数据文件不丢失，安装前咨询甲方用户需要保留的文件内容，并向甲方</w:t>
            </w:r>
            <w:r>
              <w:rPr>
                <w:rFonts w:ascii="仿宋_GB2312" w:hAnsi="仿宋_GB2312" w:cs="仿宋_GB2312" w:eastAsia="仿宋_GB2312"/>
                <w:sz w:val="18"/>
              </w:rPr>
              <w:t>计算机网络中心</w:t>
            </w:r>
            <w:r>
              <w:rPr>
                <w:rFonts w:ascii="仿宋_GB2312" w:hAnsi="仿宋_GB2312" w:cs="仿宋_GB2312" w:eastAsia="仿宋_GB2312"/>
                <w:sz w:val="18"/>
              </w:rPr>
              <w:t>主管工程师报备，对相关文件、数据进行拷贝存放，做好记录，系统安装完成后，拷贝数据至原存放目录，并按用户要求安装办公所需其它相关软件。</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六</w:t>
            </w:r>
            <w:r>
              <w:rPr>
                <w:rFonts w:ascii="仿宋_GB2312" w:hAnsi="仿宋_GB2312" w:cs="仿宋_GB2312" w:eastAsia="仿宋_GB2312"/>
                <w:sz w:val="18"/>
              </w:rPr>
              <w:t>）</w:t>
            </w:r>
            <w:r>
              <w:rPr>
                <w:rFonts w:ascii="仿宋_GB2312" w:hAnsi="仿宋_GB2312" w:cs="仿宋_GB2312" w:eastAsia="仿宋_GB2312"/>
                <w:sz w:val="18"/>
              </w:rPr>
              <w:t>建立系统工作档案：在合同签署的一周内建立用户档案，包括每次维护工作记录和工作日志，设备维修日志，以及涉及硬件维护工作的其它各项资料，以便于科学管理，在甲方接受上级部门或其它专项、单项检查时，无条件配合。</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七</w:t>
            </w:r>
            <w:r>
              <w:rPr>
                <w:rFonts w:ascii="仿宋_GB2312" w:hAnsi="仿宋_GB2312" w:cs="仿宋_GB2312" w:eastAsia="仿宋_GB2312"/>
                <w:sz w:val="18"/>
              </w:rPr>
              <w:t>）</w:t>
            </w:r>
            <w:r>
              <w:rPr>
                <w:rFonts w:ascii="仿宋_GB2312" w:hAnsi="仿宋_GB2312" w:cs="仿宋_GB2312" w:eastAsia="仿宋_GB2312"/>
                <w:sz w:val="18"/>
              </w:rPr>
              <w:t>支持对甲方用户在使用软件过程中遇到的问题给予现场解答、辅导、咨询服务，对甲方网络及系统软硬件规划提出合理化建议。</w:t>
            </w:r>
          </w:p>
          <w:p>
            <w:pPr>
              <w:pStyle w:val="null3"/>
              <w:ind w:firstLine="180"/>
              <w:jc w:val="both"/>
            </w:pPr>
            <w:r>
              <w:rPr>
                <w:rFonts w:ascii="仿宋_GB2312" w:hAnsi="仿宋_GB2312" w:cs="仿宋_GB2312" w:eastAsia="仿宋_GB2312"/>
                <w:sz w:val="18"/>
                <w:b/>
              </w:rPr>
              <w:t>三、质量保证</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一</w:t>
            </w:r>
            <w:r>
              <w:rPr>
                <w:rFonts w:ascii="仿宋_GB2312" w:hAnsi="仿宋_GB2312" w:cs="仿宋_GB2312" w:eastAsia="仿宋_GB2312"/>
                <w:sz w:val="18"/>
              </w:rPr>
              <w:t>）</w:t>
            </w:r>
            <w:r>
              <w:rPr>
                <w:rFonts w:ascii="仿宋_GB2312" w:hAnsi="仿宋_GB2312" w:cs="仿宋_GB2312" w:eastAsia="仿宋_GB2312"/>
                <w:sz w:val="18"/>
              </w:rPr>
              <w:t>维修人员需具备专业技能。要熟悉各类办公电脑设备的硬件构造，像主板、</w:t>
            </w:r>
            <w:r>
              <w:rPr>
                <w:rFonts w:ascii="仿宋_GB2312" w:hAnsi="仿宋_GB2312" w:cs="仿宋_GB2312" w:eastAsia="仿宋_GB2312"/>
                <w:sz w:val="18"/>
              </w:rPr>
              <w:t>CPU、内存等部件的工作原理，能准确判断故障所在</w:t>
            </w:r>
            <w:r>
              <w:rPr>
                <w:rFonts w:ascii="仿宋_GB2312" w:hAnsi="仿宋_GB2312" w:cs="仿宋_GB2312" w:eastAsia="仿宋_GB2312"/>
                <w:sz w:val="18"/>
              </w:rPr>
              <w:t>；</w:t>
            </w:r>
            <w:r>
              <w:rPr>
                <w:rFonts w:ascii="仿宋_GB2312" w:hAnsi="仿宋_GB2312" w:cs="仿宋_GB2312" w:eastAsia="仿宋_GB2312"/>
                <w:sz w:val="18"/>
              </w:rPr>
              <w:t>要掌握操作系统及常用办公软件的安装、调试与故障排除，能解决软件冲突、系统崩溃等问题。</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二</w:t>
            </w:r>
            <w:r>
              <w:rPr>
                <w:rFonts w:ascii="仿宋_GB2312" w:hAnsi="仿宋_GB2312" w:cs="仿宋_GB2312" w:eastAsia="仿宋_GB2312"/>
                <w:sz w:val="18"/>
              </w:rPr>
              <w:t>）现场维修需准备好绒布垫，防止墨水或碳粉溢出，污染病区环境。维修完成后，清理现场，恢复工作环境整洁，带走废弃配件和包装。</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三</w:t>
            </w:r>
            <w:r>
              <w:rPr>
                <w:rFonts w:ascii="仿宋_GB2312" w:hAnsi="仿宋_GB2312" w:cs="仿宋_GB2312" w:eastAsia="仿宋_GB2312"/>
                <w:sz w:val="18"/>
              </w:rPr>
              <w:t>）</w:t>
            </w:r>
            <w:r>
              <w:rPr>
                <w:rFonts w:ascii="仿宋_GB2312" w:hAnsi="仿宋_GB2312" w:cs="仿宋_GB2312" w:eastAsia="仿宋_GB2312"/>
                <w:sz w:val="18"/>
              </w:rPr>
              <w:t>维修场所应具备良好环境。要干净整洁，减少灰尘等对设备的二次污染。有合适的工具和检测设备，像专业的诊断卡、示波器等，能精准检测设备故障。维修流程要规范，从接收故障设备、登记信息，到检测维修、测试验收，每个环节都有明确标准和记录，方便跟踪和查询。</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四</w:t>
            </w:r>
            <w:r>
              <w:rPr>
                <w:rFonts w:ascii="仿宋_GB2312" w:hAnsi="仿宋_GB2312" w:cs="仿宋_GB2312" w:eastAsia="仿宋_GB2312"/>
                <w:sz w:val="18"/>
              </w:rPr>
              <w:t>）</w:t>
            </w:r>
            <w:r>
              <w:rPr>
                <w:rFonts w:ascii="仿宋_GB2312" w:hAnsi="仿宋_GB2312" w:cs="仿宋_GB2312" w:eastAsia="仿宋_GB2312"/>
                <w:sz w:val="18"/>
              </w:rPr>
              <w:t>服务质量控制考核：</w:t>
            </w:r>
          </w:p>
          <w:p>
            <w:pPr>
              <w:pStyle w:val="null3"/>
              <w:ind w:firstLine="180"/>
              <w:jc w:val="both"/>
            </w:pPr>
            <w:r>
              <w:rPr>
                <w:rFonts w:ascii="仿宋_GB2312" w:hAnsi="仿宋_GB2312" w:cs="仿宋_GB2312" w:eastAsia="仿宋_GB2312"/>
                <w:sz w:val="18"/>
              </w:rPr>
              <w:t>1、</w:t>
            </w:r>
            <w:r>
              <w:rPr>
                <w:rFonts w:ascii="仿宋_GB2312" w:hAnsi="仿宋_GB2312" w:cs="仿宋_GB2312" w:eastAsia="仿宋_GB2312"/>
                <w:sz w:val="18"/>
              </w:rPr>
              <w:t>按季度，对投标方维修及时性、服务态度等内容进行考核，大范围征求科室意见（调查问卷不低于</w:t>
            </w:r>
            <w:r>
              <w:rPr>
                <w:rFonts w:ascii="仿宋_GB2312" w:hAnsi="仿宋_GB2312" w:cs="仿宋_GB2312" w:eastAsia="仿宋_GB2312"/>
                <w:sz w:val="18"/>
              </w:rPr>
              <w:t>100份，有效问卷不低于80份），随机抽查医院各部门对投标方服务的综合满意度，对投标方满意率低于80%（不含80%）的，满意率每低1%，扣除</w:t>
            </w:r>
            <w:r>
              <w:rPr>
                <w:rFonts w:ascii="仿宋_GB2312" w:hAnsi="仿宋_GB2312" w:cs="仿宋_GB2312" w:eastAsia="仿宋_GB2312"/>
                <w:sz w:val="18"/>
              </w:rPr>
              <w:t>当年终端硬件维修外包</w:t>
            </w:r>
            <w:r>
              <w:rPr>
                <w:rFonts w:ascii="仿宋_GB2312" w:hAnsi="仿宋_GB2312" w:cs="仿宋_GB2312" w:eastAsia="仿宋_GB2312"/>
                <w:sz w:val="18"/>
              </w:rPr>
              <w:t>服务</w:t>
            </w:r>
            <w:r>
              <w:rPr>
                <w:rFonts w:ascii="仿宋_GB2312" w:hAnsi="仿宋_GB2312" w:cs="仿宋_GB2312" w:eastAsia="仿宋_GB2312"/>
                <w:sz w:val="18"/>
              </w:rPr>
              <w:t>费</w:t>
            </w:r>
            <w:r>
              <w:rPr>
                <w:rFonts w:ascii="仿宋_GB2312" w:hAnsi="仿宋_GB2312" w:cs="仿宋_GB2312" w:eastAsia="仿宋_GB2312"/>
                <w:sz w:val="18"/>
              </w:rPr>
              <w:t>1%；</w:t>
            </w:r>
          </w:p>
          <w:p>
            <w:pPr>
              <w:pStyle w:val="null3"/>
              <w:ind w:firstLine="180"/>
              <w:jc w:val="both"/>
            </w:pPr>
            <w:r>
              <w:rPr>
                <w:rFonts w:ascii="仿宋_GB2312" w:hAnsi="仿宋_GB2312" w:cs="仿宋_GB2312" w:eastAsia="仿宋_GB2312"/>
                <w:sz w:val="18"/>
              </w:rPr>
              <w:t>2、</w:t>
            </w:r>
            <w:r>
              <w:rPr>
                <w:rFonts w:ascii="仿宋_GB2312" w:hAnsi="仿宋_GB2312" w:cs="仿宋_GB2312" w:eastAsia="仿宋_GB2312"/>
                <w:sz w:val="18"/>
              </w:rPr>
              <w:t>按季度，对投标方驻场人员服务态度等内容进行考核，若服务质量太差，甲方有权要求投标方将人员调出服务团队，甲方不承担相关劳务费用和责任；</w:t>
            </w:r>
          </w:p>
          <w:p>
            <w:pPr>
              <w:pStyle w:val="null3"/>
              <w:ind w:firstLine="180"/>
              <w:jc w:val="both"/>
            </w:pPr>
            <w:r>
              <w:rPr>
                <w:rFonts w:ascii="仿宋_GB2312" w:hAnsi="仿宋_GB2312" w:cs="仿宋_GB2312" w:eastAsia="仿宋_GB2312"/>
                <w:sz w:val="18"/>
                <w:b/>
              </w:rPr>
              <w:t>四、保密要求</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一</w:t>
            </w:r>
            <w:r>
              <w:rPr>
                <w:rFonts w:ascii="仿宋_GB2312" w:hAnsi="仿宋_GB2312" w:cs="仿宋_GB2312" w:eastAsia="仿宋_GB2312"/>
                <w:sz w:val="18"/>
              </w:rPr>
              <w:t>）</w:t>
            </w:r>
            <w:r>
              <w:rPr>
                <w:rFonts w:ascii="仿宋_GB2312" w:hAnsi="仿宋_GB2312" w:cs="仿宋_GB2312" w:eastAsia="仿宋_GB2312"/>
                <w:sz w:val="18"/>
              </w:rPr>
              <w:t>投标方驻场工程师严禁泄露、窃取医院信息系统数据，患者隐私等信息；</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二</w:t>
            </w:r>
            <w:r>
              <w:rPr>
                <w:rFonts w:ascii="仿宋_GB2312" w:hAnsi="仿宋_GB2312" w:cs="仿宋_GB2312" w:eastAsia="仿宋_GB2312"/>
                <w:sz w:val="18"/>
              </w:rPr>
              <w:t>）</w:t>
            </w:r>
            <w:r>
              <w:rPr>
                <w:rFonts w:ascii="仿宋_GB2312" w:hAnsi="仿宋_GB2312" w:cs="仿宋_GB2312" w:eastAsia="仿宋_GB2312"/>
                <w:sz w:val="18"/>
              </w:rPr>
              <w:t>投标方驻场工程师需具有较高素养，不得进入或动用与基本工作无关的区域及物品；</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三）</w:t>
            </w:r>
            <w:r>
              <w:rPr>
                <w:rFonts w:ascii="仿宋_GB2312" w:hAnsi="仿宋_GB2312" w:cs="仿宋_GB2312" w:eastAsia="仿宋_GB2312"/>
                <w:sz w:val="18"/>
              </w:rPr>
              <w:t>投标方中标后，必须无条件与甲方签署《汉中市中心医院信息安全保密协议》，遵守信息安全相关约定。</w:t>
            </w:r>
          </w:p>
          <w:p>
            <w:pPr>
              <w:pStyle w:val="null3"/>
              <w:ind w:firstLine="180"/>
              <w:jc w:val="both"/>
            </w:pPr>
            <w:r>
              <w:rPr>
                <w:rFonts w:ascii="仿宋_GB2312" w:hAnsi="仿宋_GB2312" w:cs="仿宋_GB2312" w:eastAsia="仿宋_GB2312"/>
                <w:sz w:val="18"/>
                <w:b/>
              </w:rPr>
              <w:t>五、其它要求</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一</w:t>
            </w:r>
            <w:r>
              <w:rPr>
                <w:rFonts w:ascii="仿宋_GB2312" w:hAnsi="仿宋_GB2312" w:cs="仿宋_GB2312" w:eastAsia="仿宋_GB2312"/>
                <w:sz w:val="18"/>
              </w:rPr>
              <w:t>）</w:t>
            </w:r>
            <w:r>
              <w:rPr>
                <w:rFonts w:ascii="仿宋_GB2312" w:hAnsi="仿宋_GB2312" w:cs="仿宋_GB2312" w:eastAsia="仿宋_GB2312"/>
                <w:sz w:val="18"/>
              </w:rPr>
              <w:t>投标方驻场工程师必须遵守甲方各项规章制度的规定，服从甲方</w:t>
            </w:r>
            <w:r>
              <w:rPr>
                <w:rFonts w:ascii="仿宋_GB2312" w:hAnsi="仿宋_GB2312" w:cs="仿宋_GB2312" w:eastAsia="仿宋_GB2312"/>
                <w:sz w:val="18"/>
              </w:rPr>
              <w:t>计算机网络中心</w:t>
            </w:r>
            <w:r>
              <w:rPr>
                <w:rFonts w:ascii="仿宋_GB2312" w:hAnsi="仿宋_GB2312" w:cs="仿宋_GB2312" w:eastAsia="仿宋_GB2312"/>
                <w:sz w:val="18"/>
              </w:rPr>
              <w:t>工程师调度；</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二</w:t>
            </w:r>
            <w:r>
              <w:rPr>
                <w:rFonts w:ascii="仿宋_GB2312" w:hAnsi="仿宋_GB2312" w:cs="仿宋_GB2312" w:eastAsia="仿宋_GB2312"/>
                <w:sz w:val="18"/>
              </w:rPr>
              <w:t>）</w:t>
            </w:r>
            <w:r>
              <w:rPr>
                <w:rFonts w:ascii="仿宋_GB2312" w:hAnsi="仿宋_GB2312" w:cs="仿宋_GB2312" w:eastAsia="仿宋_GB2312"/>
                <w:sz w:val="18"/>
              </w:rPr>
              <w:t>投标方驻场工程师需统一服饰，佩戴工牌，遵照甲方日常及节假日作息时间；</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三</w:t>
            </w:r>
            <w:r>
              <w:rPr>
                <w:rFonts w:ascii="仿宋_GB2312" w:hAnsi="仿宋_GB2312" w:cs="仿宋_GB2312" w:eastAsia="仿宋_GB2312"/>
                <w:sz w:val="18"/>
              </w:rPr>
              <w:t>）</w:t>
            </w:r>
            <w:r>
              <w:rPr>
                <w:rFonts w:ascii="仿宋_GB2312" w:hAnsi="仿宋_GB2312" w:cs="仿宋_GB2312" w:eastAsia="仿宋_GB2312"/>
                <w:sz w:val="18"/>
              </w:rPr>
              <w:t>投标方至少安排</w:t>
            </w:r>
            <w:r>
              <w:rPr>
                <w:rFonts w:ascii="仿宋_GB2312" w:hAnsi="仿宋_GB2312" w:cs="仿宋_GB2312" w:eastAsia="仿宋_GB2312"/>
                <w:sz w:val="18"/>
              </w:rPr>
              <w:t>1名工程师进行夜间值班（甲方安排值班场地，但不包括配套设施）,落实24小时值班制度，保障夜间维护工作不受影响；</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四</w:t>
            </w:r>
            <w:r>
              <w:rPr>
                <w:rFonts w:ascii="仿宋_GB2312" w:hAnsi="仿宋_GB2312" w:cs="仿宋_GB2312" w:eastAsia="仿宋_GB2312"/>
                <w:sz w:val="18"/>
              </w:rPr>
              <w:t>）</w:t>
            </w:r>
            <w:r>
              <w:rPr>
                <w:rFonts w:ascii="仿宋_GB2312" w:hAnsi="仿宋_GB2312" w:cs="仿宋_GB2312" w:eastAsia="仿宋_GB2312"/>
                <w:sz w:val="18"/>
              </w:rPr>
              <w:t>我单位只负责甲方办公场地，其它办公设施、维修工具、维修设备，由中标方自行承担。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自合同签订之日起一年。本项目采取一次招标三年沿用、实行一年一考核一签合同的办法，合同期满前一个月，医院主管部门将根据所提供服务的总体考核情况，决定是否续签后一年度合同。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自合同签订之日起一年。本项目采取一次招标三年沿用、实行一年一考核一签合同的办法，合同期满前一个月，医院主管部门将根据所提供服务的总体考核情况，决定是否续签后一年度合同。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第1季度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第2季度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第3季度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第4季度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二、解决争议的方法：执行本合同过程中发生争议，应友好协商解决，协商不成的，任何一方可到采购人所在地人民法院提起诉讼。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采购包1-供应商应提交的相关资格证明材料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采购包2-供应商应提交的相关资格证明材料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采购包1-供应商应提交的相关资格证明材料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采购包1-供应商应提交的相关资格证明材料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采购包1-供应商应提交的相关资格证明材料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供应商的资格要求</w:t>
            </w:r>
          </w:p>
        </w:tc>
        <w:tc>
          <w:tcPr>
            <w:tcW w:type="dxa" w:w="3322"/>
          </w:tcPr>
          <w:p>
            <w:pPr>
              <w:pStyle w:val="null3"/>
            </w:pPr>
            <w:r>
              <w:rPr>
                <w:rFonts w:ascii="仿宋_GB2312" w:hAnsi="仿宋_GB2312" w:cs="仿宋_GB2312" w:eastAsia="仿宋_GB2312"/>
              </w:rPr>
              <w:t>供应商须在社会消防技术服务信息系统（https://shhxf.119.gov.cn/templet/index_7.jsp）中可查询，且服务类型须包含“消防设施维护保养检测”（提供相应网站截图并加盖公章）。</w:t>
            </w:r>
          </w:p>
        </w:tc>
        <w:tc>
          <w:tcPr>
            <w:tcW w:type="dxa" w:w="1661"/>
          </w:tcPr>
          <w:p>
            <w:pPr>
              <w:pStyle w:val="null3"/>
            </w:pPr>
            <w:r>
              <w:rPr>
                <w:rFonts w:ascii="仿宋_GB2312" w:hAnsi="仿宋_GB2312" w:cs="仿宋_GB2312" w:eastAsia="仿宋_GB2312"/>
              </w:rPr>
              <w:t>采购包1-供应商应提交的相关资格证明材料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项目负责人应当具有一级注册消防工程师证书，提供复印件并加盖公章。</w:t>
            </w:r>
          </w:p>
        </w:tc>
        <w:tc>
          <w:tcPr>
            <w:tcW w:type="dxa" w:w="1661"/>
          </w:tcPr>
          <w:p>
            <w:pPr>
              <w:pStyle w:val="null3"/>
            </w:pPr>
            <w:r>
              <w:rPr>
                <w:rFonts w:ascii="仿宋_GB2312" w:hAnsi="仿宋_GB2312" w:cs="仿宋_GB2312" w:eastAsia="仿宋_GB2312"/>
              </w:rPr>
              <w:t>采购包1-供应商应提交的相关资格证明材料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采购包2-供应商应提交的相关资格证明材料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采购包2-供应商应提交的相关资格证明材料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采购包2-供应商应提交的相关资格证明材料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响应文件封面 分项报价表 中小企业声明函 残疾人福利性单位声明函 采购包1-供应商应提交的相关资格证明材料 标的清单 报价表 其他材料及供应商认为有必要说明、阐述的事项 响应函 磋商项目技术、服务、商务及其他要求应答表 监狱企业的证明文件 采购包1-总服务方案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磋商项目技术、服务、商务及其他要求应答表</w:t>
            </w:r>
          </w:p>
        </w:tc>
        <w:tc>
          <w:tcPr>
            <w:tcW w:type="dxa" w:w="3322"/>
          </w:tcPr>
          <w:p>
            <w:pPr>
              <w:pStyle w:val="null3"/>
            </w:pPr>
            <w:r>
              <w:rPr>
                <w:rFonts w:ascii="仿宋_GB2312" w:hAnsi="仿宋_GB2312" w:cs="仿宋_GB2312" w:eastAsia="仿宋_GB2312"/>
              </w:rPr>
              <w:t>符合竞争性磋商文件给出的格式填写要求</w:t>
            </w:r>
          </w:p>
        </w:tc>
        <w:tc>
          <w:tcPr>
            <w:tcW w:type="dxa" w:w="1661"/>
          </w:tcPr>
          <w:p>
            <w:pPr>
              <w:pStyle w:val="null3"/>
            </w:pPr>
            <w:r>
              <w:rPr>
                <w:rFonts w:ascii="仿宋_GB2312" w:hAnsi="仿宋_GB2312" w:cs="仿宋_GB2312" w:eastAsia="仿宋_GB2312"/>
              </w:rPr>
              <w:t>磋商项目技术、服务、商务及其他要求应答表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响应文件封面 采购包2-供应商应提交的相关资格证明材料 分项报价表 中小企业声明函 残疾人福利性单位声明函 采购包2-总服务方案 标的清单 报价表 其他材料及供应商认为有必要说明、阐述的事项 响应函 磋商项目技术、服务、商务及其他要求应答表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磋商项目技术、服务、商务及其他要求应答表</w:t>
            </w:r>
          </w:p>
        </w:tc>
        <w:tc>
          <w:tcPr>
            <w:tcW w:type="dxa" w:w="3322"/>
          </w:tcPr>
          <w:p>
            <w:pPr>
              <w:pStyle w:val="null3"/>
            </w:pPr>
            <w:r>
              <w:rPr>
                <w:rFonts w:ascii="仿宋_GB2312" w:hAnsi="仿宋_GB2312" w:cs="仿宋_GB2312" w:eastAsia="仿宋_GB2312"/>
              </w:rPr>
              <w:t>符合竞争性磋商文件给出的格式填写要求</w:t>
            </w:r>
          </w:p>
        </w:tc>
        <w:tc>
          <w:tcPr>
            <w:tcW w:type="dxa" w:w="1661"/>
          </w:tcPr>
          <w:p>
            <w:pPr>
              <w:pStyle w:val="null3"/>
            </w:pPr>
            <w:r>
              <w:rPr>
                <w:rFonts w:ascii="仿宋_GB2312" w:hAnsi="仿宋_GB2312" w:cs="仿宋_GB2312" w:eastAsia="仿宋_GB2312"/>
              </w:rPr>
              <w:t>响应文件封面 磋商项目技术、服务、商务及其他要求应答表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一、评审内容：针对本项目提供具体的维保方案，内容应包含：①总体维保方案②消防维保控制要点③维保人员工作安排④维保时间及计划⑤消防维保重点难点分析⑥消防维保质量保障措施⑦故障应急及处理措施⑧安全维护保障。二、评审标准：（1）完整性：对上述内容有描述，得8分；缺项扣1分，扣完为止。此项不提供不得分。（2）针对性：上述内容针对性明确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采购包1-供应商应提交的相关资格证明材料</w:t>
            </w:r>
          </w:p>
          <w:p>
            <w:pPr>
              <w:pStyle w:val="null3"/>
            </w:pPr>
            <w:r>
              <w:rPr>
                <w:rFonts w:ascii="仿宋_GB2312" w:hAnsi="仿宋_GB2312" w:cs="仿宋_GB2312" w:eastAsia="仿宋_GB2312"/>
              </w:rPr>
              <w:t>磋商项目技术、服务、商务及其他要求应答表</w:t>
            </w:r>
          </w:p>
          <w:p>
            <w:pPr>
              <w:pStyle w:val="null3"/>
            </w:pPr>
            <w:r>
              <w:rPr>
                <w:rFonts w:ascii="仿宋_GB2312" w:hAnsi="仿宋_GB2312" w:cs="仿宋_GB2312" w:eastAsia="仿宋_GB2312"/>
              </w:rPr>
              <w:t>采购包1-总服务方案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针对本项目制定完善的管理制度，内容应包含：①项目人员管理②工作职能组织③项目人员考核办法④人员档案管理。二、评审标准：（1）完整性：对上述内容有描述，得4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采购包1-供应商应提交的相关资格证明材料</w:t>
            </w:r>
          </w:p>
          <w:p>
            <w:pPr>
              <w:pStyle w:val="null3"/>
            </w:pPr>
            <w:r>
              <w:rPr>
                <w:rFonts w:ascii="仿宋_GB2312" w:hAnsi="仿宋_GB2312" w:cs="仿宋_GB2312" w:eastAsia="仿宋_GB2312"/>
              </w:rPr>
              <w:t>磋商项目技术、服务、商务及其他要求应答表</w:t>
            </w:r>
          </w:p>
          <w:p>
            <w:pPr>
              <w:pStyle w:val="null3"/>
            </w:pPr>
            <w:r>
              <w:rPr>
                <w:rFonts w:ascii="仿宋_GB2312" w:hAnsi="仿宋_GB2312" w:cs="仿宋_GB2312" w:eastAsia="仿宋_GB2312"/>
              </w:rPr>
              <w:t>采购包1-总服务方案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②有1名高级消防操作员得3分，最高得3分； ③有1名中级消防操作员得2分，最高得4分。 ④以上人员提供相关证件复印件加盖公章，未提供不得分。 ⑤供应商需提供2名中级消防操作员驻场承诺，提供得3分，未提供不得分。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采购包1-供应商应提交的相关资格证明材料</w:t>
            </w:r>
          </w:p>
          <w:p>
            <w:pPr>
              <w:pStyle w:val="null3"/>
            </w:pPr>
            <w:r>
              <w:rPr>
                <w:rFonts w:ascii="仿宋_GB2312" w:hAnsi="仿宋_GB2312" w:cs="仿宋_GB2312" w:eastAsia="仿宋_GB2312"/>
              </w:rPr>
              <w:t>磋商项目技术、服务、商务及其他要求应答表</w:t>
            </w:r>
          </w:p>
          <w:p>
            <w:pPr>
              <w:pStyle w:val="null3"/>
            </w:pPr>
            <w:r>
              <w:rPr>
                <w:rFonts w:ascii="仿宋_GB2312" w:hAnsi="仿宋_GB2312" w:cs="仿宋_GB2312" w:eastAsia="仿宋_GB2312"/>
              </w:rPr>
              <w:t>采购包1-总服务方案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维保更换配件及工具</w:t>
            </w:r>
          </w:p>
        </w:tc>
        <w:tc>
          <w:tcPr>
            <w:tcW w:type="dxa" w:w="2492"/>
          </w:tcPr>
          <w:p>
            <w:pPr>
              <w:pStyle w:val="null3"/>
            </w:pPr>
            <w:r>
              <w:rPr>
                <w:rFonts w:ascii="仿宋_GB2312" w:hAnsi="仿宋_GB2312" w:cs="仿宋_GB2312" w:eastAsia="仿宋_GB2312"/>
              </w:rPr>
              <w:t>一、评审内容：针对本项目提供的完整的维保更换配件清单、专业维保工具、检测设备进行评审，应包含：①提供完整的维保更换配件清单②专业维保工具、检测设备清单。二、评审标准：（1）完整性：对上述内容有描述，得2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采购包1-供应商应提交的相关资格证明材料</w:t>
            </w:r>
          </w:p>
          <w:p>
            <w:pPr>
              <w:pStyle w:val="null3"/>
            </w:pPr>
            <w:r>
              <w:rPr>
                <w:rFonts w:ascii="仿宋_GB2312" w:hAnsi="仿宋_GB2312" w:cs="仿宋_GB2312" w:eastAsia="仿宋_GB2312"/>
              </w:rPr>
              <w:t>磋商项目技术、服务、商务及其他要求应答表</w:t>
            </w:r>
          </w:p>
          <w:p>
            <w:pPr>
              <w:pStyle w:val="null3"/>
            </w:pPr>
            <w:r>
              <w:rPr>
                <w:rFonts w:ascii="仿宋_GB2312" w:hAnsi="仿宋_GB2312" w:cs="仿宋_GB2312" w:eastAsia="仿宋_GB2312"/>
              </w:rPr>
              <w:t>采购包1-总服务方案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11月1日至今同类项目业绩，每提供1份得2.5分，满分5分。无此项内容不得分。（注：业绩证明材料以中标（成交）通知书或合同(协议书)为准，磋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采购包1-供应商应提交的相关资格证明材料</w:t>
            </w:r>
          </w:p>
          <w:p>
            <w:pPr>
              <w:pStyle w:val="null3"/>
            </w:pPr>
            <w:r>
              <w:rPr>
                <w:rFonts w:ascii="仿宋_GB2312" w:hAnsi="仿宋_GB2312" w:cs="仿宋_GB2312" w:eastAsia="仿宋_GB2312"/>
              </w:rPr>
              <w:t>磋商项目技术、服务、商务及其他要求应答表</w:t>
            </w:r>
          </w:p>
          <w:p>
            <w:pPr>
              <w:pStyle w:val="null3"/>
            </w:pPr>
            <w:r>
              <w:rPr>
                <w:rFonts w:ascii="仿宋_GB2312" w:hAnsi="仿宋_GB2312" w:cs="仿宋_GB2312" w:eastAsia="仿宋_GB2312"/>
              </w:rPr>
              <w:t>采购包1-总服务方案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3.供应商报价得分=（评审基准价/最终报价）×15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维修方案</w:t>
            </w:r>
          </w:p>
        </w:tc>
        <w:tc>
          <w:tcPr>
            <w:tcW w:type="dxa" w:w="2492"/>
          </w:tcPr>
          <w:p>
            <w:pPr>
              <w:pStyle w:val="null3"/>
            </w:pPr>
            <w:r>
              <w:rPr>
                <w:rFonts w:ascii="仿宋_GB2312" w:hAnsi="仿宋_GB2312" w:cs="仿宋_GB2312" w:eastAsia="仿宋_GB2312"/>
              </w:rPr>
              <w:t>一、评审内容：针对本项目提供具体的维修方案，内容应包含：①硬件类维修②软件类维修③网络类维修④耗材类更换⑤配件类更换⑥维修重点难点分析⑦维修故障应急预案⑧维修响应时限⑨保密措施。二、评审标准：（1）完整性：对上述内容有描述，得9分；缺项扣1分，扣完为止。此项不提供不得分。（2）针对性：上述内容针对性明确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采购包2-供应商应提交的相关资格证明材料</w:t>
            </w:r>
          </w:p>
          <w:p>
            <w:pPr>
              <w:pStyle w:val="null3"/>
            </w:pPr>
            <w:r>
              <w:rPr>
                <w:rFonts w:ascii="仿宋_GB2312" w:hAnsi="仿宋_GB2312" w:cs="仿宋_GB2312" w:eastAsia="仿宋_GB2312"/>
              </w:rPr>
              <w:t>磋商项目技术、服务、商务及其他要求应答表</w:t>
            </w:r>
          </w:p>
          <w:p>
            <w:pPr>
              <w:pStyle w:val="null3"/>
            </w:pPr>
            <w:r>
              <w:rPr>
                <w:rFonts w:ascii="仿宋_GB2312" w:hAnsi="仿宋_GB2312" w:cs="仿宋_GB2312" w:eastAsia="仿宋_GB2312"/>
              </w:rPr>
              <w:t>采购包2-总服务方案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驻场团队及管理制度</w:t>
            </w:r>
          </w:p>
        </w:tc>
        <w:tc>
          <w:tcPr>
            <w:tcW w:type="dxa" w:w="2492"/>
          </w:tcPr>
          <w:p>
            <w:pPr>
              <w:pStyle w:val="null3"/>
            </w:pPr>
            <w:r>
              <w:rPr>
                <w:rFonts w:ascii="仿宋_GB2312" w:hAnsi="仿宋_GB2312" w:cs="仿宋_GB2312" w:eastAsia="仿宋_GB2312"/>
              </w:rPr>
              <w:t>一、评审内容：针对本项目提供完善驻场团队及管理制度，内容应包含：①驻场团队人员清单②工作岗位安排③人员管理制度④人员考核办法⑤人员档案管理。二、评审标准：（1）完整性：对上述内容有描述，得5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采购包2-供应商应提交的相关资格证明材料</w:t>
            </w:r>
          </w:p>
          <w:p>
            <w:pPr>
              <w:pStyle w:val="null3"/>
            </w:pPr>
            <w:r>
              <w:rPr>
                <w:rFonts w:ascii="仿宋_GB2312" w:hAnsi="仿宋_GB2312" w:cs="仿宋_GB2312" w:eastAsia="仿宋_GB2312"/>
              </w:rPr>
              <w:t>磋商项目技术、服务、商务及其他要求应答表</w:t>
            </w:r>
          </w:p>
          <w:p>
            <w:pPr>
              <w:pStyle w:val="null3"/>
            </w:pPr>
            <w:r>
              <w:rPr>
                <w:rFonts w:ascii="仿宋_GB2312" w:hAnsi="仿宋_GB2312" w:cs="仿宋_GB2312" w:eastAsia="仿宋_GB2312"/>
              </w:rPr>
              <w:t>采购包2-总服务方案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维修更换配件及工具</w:t>
            </w:r>
          </w:p>
        </w:tc>
        <w:tc>
          <w:tcPr>
            <w:tcW w:type="dxa" w:w="2492"/>
          </w:tcPr>
          <w:p>
            <w:pPr>
              <w:pStyle w:val="null3"/>
            </w:pPr>
            <w:r>
              <w:rPr>
                <w:rFonts w:ascii="仿宋_GB2312" w:hAnsi="仿宋_GB2312" w:cs="仿宋_GB2312" w:eastAsia="仿宋_GB2312"/>
              </w:rPr>
              <w:t>一、评审内容：针对本项目提供的完整的维修更换配件清单、专业维修工具进行评审，应包含：①提供完整的维修更换配件清单②专业维修工具清单。二、评审标准：（1）完整性：对上述内容有描述，得2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采购包2-供应商应提交的相关资格证明材料</w:t>
            </w:r>
          </w:p>
          <w:p>
            <w:pPr>
              <w:pStyle w:val="null3"/>
            </w:pPr>
            <w:r>
              <w:rPr>
                <w:rFonts w:ascii="仿宋_GB2312" w:hAnsi="仿宋_GB2312" w:cs="仿宋_GB2312" w:eastAsia="仿宋_GB2312"/>
              </w:rPr>
              <w:t>磋商项目技术、服务、商务及其他要求应答表</w:t>
            </w:r>
          </w:p>
          <w:p>
            <w:pPr>
              <w:pStyle w:val="null3"/>
            </w:pPr>
            <w:r>
              <w:rPr>
                <w:rFonts w:ascii="仿宋_GB2312" w:hAnsi="仿宋_GB2312" w:cs="仿宋_GB2312" w:eastAsia="仿宋_GB2312"/>
              </w:rPr>
              <w:t>采购包2-总服务方案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11月1日至今同类项目业绩，每提供1份得2.5分，满分5分。无此项内容不得分。（注：业绩证明材料以中标（成交）通知书或合同(协议书)为准，磋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采购包2-供应商应提交的相关资格证明材料</w:t>
            </w:r>
          </w:p>
          <w:p>
            <w:pPr>
              <w:pStyle w:val="null3"/>
            </w:pPr>
            <w:r>
              <w:rPr>
                <w:rFonts w:ascii="仿宋_GB2312" w:hAnsi="仿宋_GB2312" w:cs="仿宋_GB2312" w:eastAsia="仿宋_GB2312"/>
              </w:rPr>
              <w:t>磋商项目技术、服务、商务及其他要求应答表</w:t>
            </w:r>
          </w:p>
          <w:p>
            <w:pPr>
              <w:pStyle w:val="null3"/>
            </w:pPr>
            <w:r>
              <w:rPr>
                <w:rFonts w:ascii="仿宋_GB2312" w:hAnsi="仿宋_GB2312" w:cs="仿宋_GB2312" w:eastAsia="仿宋_GB2312"/>
              </w:rPr>
              <w:t>采购包2-总服务方案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3.供应商报价得分=（评审基准价/最终报价）×15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详见附件：采购包1-供应商应提交的相关资格证明材料</w:t>
      </w:r>
    </w:p>
    <w:p>
      <w:pPr>
        <w:pStyle w:val="null3"/>
        <w:ind w:firstLine="960"/>
      </w:pPr>
      <w:r>
        <w:rPr>
          <w:rFonts w:ascii="仿宋_GB2312" w:hAnsi="仿宋_GB2312" w:cs="仿宋_GB2312" w:eastAsia="仿宋_GB2312"/>
        </w:rPr>
        <w:t>详见附件：磋商项目技术、服务、商务及其他要求应答表</w:t>
      </w:r>
    </w:p>
    <w:p>
      <w:pPr>
        <w:pStyle w:val="null3"/>
        <w:ind w:firstLine="960"/>
      </w:pPr>
      <w:r>
        <w:rPr>
          <w:rFonts w:ascii="仿宋_GB2312" w:hAnsi="仿宋_GB2312" w:cs="仿宋_GB2312" w:eastAsia="仿宋_GB2312"/>
        </w:rPr>
        <w:t>详见附件：采购包1-总服务方案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详见附件：采购包2-供应商应提交的相关资格证明材料</w:t>
      </w:r>
    </w:p>
    <w:p>
      <w:pPr>
        <w:pStyle w:val="null3"/>
        <w:ind w:firstLine="960"/>
      </w:pPr>
      <w:r>
        <w:rPr>
          <w:rFonts w:ascii="仿宋_GB2312" w:hAnsi="仿宋_GB2312" w:cs="仿宋_GB2312" w:eastAsia="仿宋_GB2312"/>
        </w:rPr>
        <w:t>详见附件：磋商项目技术、服务、商务及其他要求应答表</w:t>
      </w:r>
    </w:p>
    <w:p>
      <w:pPr>
        <w:pStyle w:val="null3"/>
        <w:ind w:firstLine="960"/>
      </w:pPr>
      <w:r>
        <w:rPr>
          <w:rFonts w:ascii="仿宋_GB2312" w:hAnsi="仿宋_GB2312" w:cs="仿宋_GB2312" w:eastAsia="仿宋_GB2312"/>
        </w:rPr>
        <w:t>详见附件：采购包2-总服务方案</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