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版本号：JCHZZB20251202001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宁强县二郎坝镇二郎坝村入河排污口整治项目施工</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JCHZZB</w:t>
      </w:r>
      <w:r>
        <w:br/>
      </w:r>
      <w:r>
        <w:br/>
      </w:r>
      <w:r>
        <w:br/>
      </w:r>
    </w:p>
    <w:p>
      <w:pPr>
        <w:pStyle w:val="null3"/>
        <w:jc w:val="center"/>
        <w:outlineLvl w:val="2"/>
      </w:pPr>
      <w:r>
        <w:rPr>
          <w:rFonts w:ascii="仿宋_GB2312" w:hAnsi="仿宋_GB2312" w:cs="仿宋_GB2312" w:eastAsia="仿宋_GB2312"/>
          <w:sz w:val="28"/>
          <w:b/>
        </w:rPr>
        <w:t>汉中市生态环境局宁强分局</w:t>
      </w:r>
    </w:p>
    <w:p>
      <w:pPr>
        <w:pStyle w:val="null3"/>
        <w:jc w:val="center"/>
        <w:outlineLvl w:val="2"/>
      </w:pPr>
      <w:r>
        <w:rPr>
          <w:rFonts w:ascii="仿宋_GB2312" w:hAnsi="仿宋_GB2312" w:cs="仿宋_GB2312" w:eastAsia="仿宋_GB2312"/>
          <w:sz w:val="28"/>
          <w:b/>
        </w:rPr>
        <w:t>西安甲川工程咨询有限公司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西安甲川工程咨询有限公司</w:t>
      </w:r>
      <w:r>
        <w:rPr>
          <w:rFonts w:ascii="仿宋_GB2312" w:hAnsi="仿宋_GB2312" w:cs="仿宋_GB2312" w:eastAsia="仿宋_GB2312"/>
        </w:rPr>
        <w:t>（以下简称“代理机构”）受</w:t>
      </w:r>
      <w:r>
        <w:rPr>
          <w:rFonts w:ascii="仿宋_GB2312" w:hAnsi="仿宋_GB2312" w:cs="仿宋_GB2312" w:eastAsia="仿宋_GB2312"/>
        </w:rPr>
        <w:t>汉中市生态环境局宁强分局</w:t>
      </w:r>
      <w:r>
        <w:rPr>
          <w:rFonts w:ascii="仿宋_GB2312" w:hAnsi="仿宋_GB2312" w:cs="仿宋_GB2312" w:eastAsia="仿宋_GB2312"/>
        </w:rPr>
        <w:t>委托，拟对</w:t>
      </w:r>
      <w:r>
        <w:rPr>
          <w:rFonts w:ascii="仿宋_GB2312" w:hAnsi="仿宋_GB2312" w:cs="仿宋_GB2312" w:eastAsia="仿宋_GB2312"/>
        </w:rPr>
        <w:t>宁强县二郎坝镇二郎坝村入河排污口整治项目施工</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JCHZZB</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宁强县二郎坝镇二郎坝村入河排污口整治项目施工</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（1）计划实施二郎坝镇二郎坝村生活污水收集管网工程1处，共新建污水管网1724.40m，其中DN100入户管500m，DN200污水管网1224.40m，检查井31座，沉泥井11座，三通检查口7个、污水提升泵站1座。 (2)生活污水资源化利用工程于二郎坝镇二郎坝村新建生活污水资源化利用设施1处，主要包括三格化粪池1座，人工湿地1座，设备间1座，提升泵4台，回用水管200m。 具体详见工程量清单。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采购包1（宁强县二郎坝镇二郎坝村入河排污口整治项目施工）：属于专门面向中小企业采购。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1、本项目专门面向中小企业采购，供应商应为中小微企业，须提供《中小企业声明函》并对真实性负责；：须提供《中小企业声明函》并对真实性负责，《中小企业声明函》盖章</w:t>
      </w:r>
    </w:p>
    <w:p>
      <w:pPr>
        <w:pStyle w:val="null3"/>
      </w:pPr>
      <w:r>
        <w:rPr>
          <w:rFonts w:ascii="仿宋_GB2312" w:hAnsi="仿宋_GB2312" w:cs="仿宋_GB2312" w:eastAsia="仿宋_GB2312"/>
        </w:rPr>
        <w:t>2、法定代表人授权书：法定代表人授权书（附法定代表人身份证复印件）及被授权人身份证（法定代表人直接参加投标只须提供法定代表人身份证）；</w:t>
      </w:r>
    </w:p>
    <w:p>
      <w:pPr>
        <w:pStyle w:val="null3"/>
      </w:pPr>
      <w:r>
        <w:rPr>
          <w:rFonts w:ascii="仿宋_GB2312" w:hAnsi="仿宋_GB2312" w:cs="仿宋_GB2312" w:eastAsia="仿宋_GB2312"/>
        </w:rPr>
        <w:t>3、本项目不接受联合体投标。（提供书面证明材料）：本项目不接受联合体投标。（提供书面证明材料）</w:t>
      </w:r>
    </w:p>
    <w:p>
      <w:pPr>
        <w:pStyle w:val="null3"/>
      </w:pPr>
      <w:r>
        <w:rPr>
          <w:rFonts w:ascii="仿宋_GB2312" w:hAnsi="仿宋_GB2312" w:cs="仿宋_GB2312" w:eastAsia="仿宋_GB2312"/>
        </w:rPr>
        <w:t>4、供应商需具有健全的财务会计制度,具有履行合同所必需的设备和专业技术能力：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www.creditchina.gov.cn)，也未列入中国政府采购网“政府采购严重违法失信行为记录名单”中www.ccgp.gov.cn )，供应商应按照汉中市财政局《关于全面推行政府采购供应商基本资格条件承诺制的通知》（汉采办采管〔2024〕20号）文件要求，需提供加盖公章的《汉中市政府采购供应商资格承诺函》; 供应商需在项目电子化交易系统中按要求上传相应证明文件并进行电子签章。</w:t>
      </w:r>
    </w:p>
    <w:p>
      <w:pPr>
        <w:pStyle w:val="null3"/>
      </w:pPr>
      <w:r>
        <w:rPr>
          <w:rFonts w:ascii="仿宋_GB2312" w:hAnsi="仿宋_GB2312" w:cs="仿宋_GB2312" w:eastAsia="仿宋_GB2312"/>
        </w:rPr>
        <w:t>5、企业资质：投标单位具备 【市政公用工程施工总承包三级】及以上资质，具有合格有效的安全生产许可证，并在人员、设备、资金等方面具备相应的施工能力。</w:t>
      </w:r>
    </w:p>
    <w:p>
      <w:pPr>
        <w:pStyle w:val="null3"/>
      </w:pPr>
      <w:r>
        <w:rPr>
          <w:rFonts w:ascii="仿宋_GB2312" w:hAnsi="仿宋_GB2312" w:cs="仿宋_GB2312" w:eastAsia="仿宋_GB2312"/>
        </w:rPr>
        <w:t>6、项目负责人资格要求：拟派项目负责人需具备【市政公用二级注册建造师】及以上执业资格，具备有效的安全生产考核合格证书，在本单位注册且未担任其他在建工程的项目负责人；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汉中市生态环境局宁强分局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汉中市生态环境局宁强分局</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0916-4220192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西安甲川工程咨询有限公司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汉中市汉台区青龙路青龙壹号1号楼3楼310室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0916-2691516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采购包1：722,600.00元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开户名称：西安甲川工程咨询有限公司</w:t>
            </w:r>
          </w:p>
          <w:p>
            <w:pPr>
              <w:pStyle w:val="null3"/>
            </w:pPr>
            <w:r>
              <w:rPr>
                <w:rFonts w:ascii="仿宋_GB2312" w:hAnsi="仿宋_GB2312" w:cs="仿宋_GB2312" w:eastAsia="仿宋_GB2312"/>
              </w:rPr>
              <w:t>开户银行：中国光大银行股份有限公司西安春临三路支行</w:t>
            </w:r>
          </w:p>
          <w:p>
            <w:pPr>
              <w:pStyle w:val="null3"/>
            </w:pPr>
            <w:r>
              <w:rPr>
                <w:rFonts w:ascii="仿宋_GB2312" w:hAnsi="仿宋_GB2312" w:cs="仿宋_GB2312" w:eastAsia="仿宋_GB2312"/>
              </w:rPr>
              <w:t>银行账号：79290180807568122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说明：按合同约定</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据原国家计委《招标代理服务收费管理暂行办法》（计价格[2002]1980号）、国家发展和改革委员会《国家发展改革委办公厅关于招标代理服务收费有关问题的通知》（发改办价格[2003]857号）和《国家发展改革委关于降低部分建设项目收费标准规范收费行为等有关问题的通知》（发改价格[2011]534号）文件的相关规定。</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汉中市生态环境局宁强分局</w:t>
      </w:r>
      <w:r>
        <w:rPr>
          <w:rFonts w:ascii="仿宋_GB2312" w:hAnsi="仿宋_GB2312" w:cs="仿宋_GB2312" w:eastAsia="仿宋_GB2312"/>
        </w:rPr>
        <w:t>和</w:t>
      </w:r>
      <w:r>
        <w:rPr>
          <w:rFonts w:ascii="仿宋_GB2312" w:hAnsi="仿宋_GB2312" w:cs="仿宋_GB2312" w:eastAsia="仿宋_GB2312"/>
        </w:rPr>
        <w:t>西安甲川工程咨询有限公司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汉中市生态环境局宁强分局</w:t>
      </w:r>
      <w:r>
        <w:rPr>
          <w:rFonts w:ascii="仿宋_GB2312" w:hAnsi="仿宋_GB2312" w:cs="仿宋_GB2312" w:eastAsia="仿宋_GB2312"/>
        </w:rPr>
        <w:t>负责解释。除上述磋商文件内容，其他内容由</w:t>
      </w:r>
      <w:r>
        <w:rPr>
          <w:rFonts w:ascii="仿宋_GB2312" w:hAnsi="仿宋_GB2312" w:cs="仿宋_GB2312" w:eastAsia="仿宋_GB2312"/>
        </w:rPr>
        <w:t>西安甲川工程咨询有限公司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汉中市生态环境局宁强分局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西安甲川工程咨询有限公司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执行国家和行业现行技术标准和规范，按国家和行业现行有关规定组织验收评定为合格工程。</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西安甲川工程咨询有限公司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西安甲川工程咨询有限公司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西安甲川工程咨询有限公司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联系人：王女士</w:t>
      </w:r>
    </w:p>
    <w:p>
      <w:pPr>
        <w:pStyle w:val="null3"/>
      </w:pPr>
      <w:r>
        <w:rPr>
          <w:rFonts w:ascii="仿宋_GB2312" w:hAnsi="仿宋_GB2312" w:cs="仿宋_GB2312" w:eastAsia="仿宋_GB2312"/>
        </w:rPr>
        <w:t>联系电话：0916-2691516</w:t>
      </w:r>
    </w:p>
    <w:p>
      <w:pPr>
        <w:pStyle w:val="null3"/>
      </w:pPr>
      <w:r>
        <w:rPr>
          <w:rFonts w:ascii="仿宋_GB2312" w:hAnsi="仿宋_GB2312" w:cs="仿宋_GB2312" w:eastAsia="仿宋_GB2312"/>
        </w:rPr>
        <w:t>地址：汉中市汉台区青龙路青龙壹号1号楼3楼310室</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722,600.00</w:t>
      </w:r>
    </w:p>
    <w:p>
      <w:pPr>
        <w:pStyle w:val="null3"/>
      </w:pPr>
      <w:r>
        <w:rPr>
          <w:rFonts w:ascii="仿宋_GB2312" w:hAnsi="仿宋_GB2312" w:cs="仿宋_GB2312" w:eastAsia="仿宋_GB2312"/>
        </w:rPr>
        <w:t>采购包最高限价（元）: 722,600.00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宁强县二郎坝镇二郎坝村入河排污口整治项目施工</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722,600.00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其他未列明行业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标的名称：宁强县二郎坝镇二郎坝村入河排污口整治项目施工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具体详见工程量清单。</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采购包</w:t>
            </w:r>
            <w:r>
              <w:rPr>
                <w:rFonts w:ascii="仿宋_GB2312" w:hAnsi="仿宋_GB2312" w:cs="仿宋_GB2312" w:eastAsia="仿宋_GB2312"/>
              </w:rPr>
              <w:t>1：</w:t>
            </w:r>
          </w:p>
          <w:p>
            <w:pPr>
              <w:pStyle w:val="null3"/>
            </w:pPr>
            <w:r>
              <w:rPr>
                <w:rFonts w:ascii="仿宋_GB2312" w:hAnsi="仿宋_GB2312" w:cs="仿宋_GB2312" w:eastAsia="仿宋_GB2312"/>
              </w:rPr>
              <w:t>采购包预算金额（元）</w:t>
            </w:r>
            <w:r>
              <w:rPr>
                <w:rFonts w:ascii="仿宋_GB2312" w:hAnsi="仿宋_GB2312" w:cs="仿宋_GB2312" w:eastAsia="仿宋_GB2312"/>
              </w:rPr>
              <w:t>: 722600.00</w:t>
            </w:r>
          </w:p>
          <w:p>
            <w:pPr>
              <w:pStyle w:val="null3"/>
            </w:pPr>
            <w:r>
              <w:rPr>
                <w:rFonts w:ascii="仿宋_GB2312" w:hAnsi="仿宋_GB2312" w:cs="仿宋_GB2312" w:eastAsia="仿宋_GB2312"/>
              </w:rPr>
              <w:t>采购包最高限价（元）</w:t>
            </w:r>
            <w:r>
              <w:rPr>
                <w:rFonts w:ascii="仿宋_GB2312" w:hAnsi="仿宋_GB2312" w:cs="仿宋_GB2312" w:eastAsia="仿宋_GB2312"/>
              </w:rPr>
              <w:t xml:space="preserve">: </w:t>
            </w:r>
            <w:r>
              <w:rPr>
                <w:rFonts w:ascii="仿宋_GB2312" w:hAnsi="仿宋_GB2312" w:cs="仿宋_GB2312" w:eastAsia="仿宋_GB2312"/>
              </w:rPr>
              <w:t>722587.68</w:t>
            </w:r>
          </w:p>
          <w:tbl>
            <w:tblPr>
              <w:tblBorders>
                <w:top w:val="none" w:color="000000" w:sz="4"/>
                <w:left w:val="none" w:color="000000" w:sz="4"/>
                <w:bottom w:val="none" w:color="000000" w:sz="4"/>
                <w:right w:val="none" w:color="000000" w:sz="4"/>
                <w:insideH w:val="none"/>
                <w:insideV w:val="none"/>
              </w:tblBorders>
            </w:tblPr>
            <w:tblGrid>
              <w:gridCol w:w="425"/>
              <w:gridCol w:w="425"/>
              <w:gridCol w:w="425"/>
              <w:gridCol w:w="425"/>
              <w:gridCol w:w="425"/>
              <w:gridCol w:w="425"/>
            </w:tblGrid>
            <w:tr>
              <w:tc>
                <w:tcPr>
                  <w:tcW w:type="dxa" w:w="4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序号</w:t>
                  </w:r>
                </w:p>
              </w:tc>
              <w:tc>
                <w:tcPr>
                  <w:tcW w:type="dxa" w:w="4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标的名称</w:t>
                  </w:r>
                </w:p>
              </w:tc>
              <w:tc>
                <w:tcPr>
                  <w:tcW w:type="dxa" w:w="4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数量</w:t>
                  </w:r>
                </w:p>
              </w:tc>
              <w:tc>
                <w:tcPr>
                  <w:tcW w:type="dxa" w:w="4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标的金额</w:t>
                  </w:r>
                  <w:r>
                    <w:rPr>
                      <w:rFonts w:ascii="仿宋_GB2312" w:hAnsi="仿宋_GB2312" w:cs="仿宋_GB2312" w:eastAsia="仿宋_GB2312"/>
                      <w:sz w:val="19"/>
                    </w:rPr>
                    <w:t>（元）</w:t>
                  </w:r>
                </w:p>
              </w:tc>
              <w:tc>
                <w:tcPr>
                  <w:tcW w:type="dxa" w:w="4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计量单位</w:t>
                  </w:r>
                </w:p>
              </w:tc>
              <w:tc>
                <w:tcPr>
                  <w:tcW w:type="dxa" w:w="4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所属行业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市政工程</w:t>
                  </w:r>
                </w:p>
              </w:tc>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1.00</w:t>
                  </w:r>
                </w:p>
              </w:tc>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722600.00</w:t>
                  </w:r>
                </w:p>
              </w:tc>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项</w:t>
                  </w:r>
                </w:p>
              </w:tc>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其他市政公用设施施工</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w:t>
            </w:r>
            <w:r>
              <w:rPr>
                <w:rFonts w:ascii="仿宋_GB2312" w:hAnsi="仿宋_GB2312" w:cs="仿宋_GB2312" w:eastAsia="仿宋_GB2312"/>
              </w:rPr>
              <w:t>1：</w:t>
            </w:r>
          </w:p>
          <w:p>
            <w:pPr>
              <w:pStyle w:val="null3"/>
            </w:pPr>
            <w:r>
              <w:rPr>
                <w:rFonts w:ascii="仿宋_GB2312" w:hAnsi="仿宋_GB2312" w:cs="仿宋_GB2312" w:eastAsia="仿宋_GB2312"/>
              </w:rPr>
              <w:t>标的名称：工程</w:t>
            </w:r>
          </w:p>
          <w:tbl>
            <w:tblPr>
              <w:tblBorders>
                <w:top w:val="none" w:color="000000" w:sz="4"/>
                <w:left w:val="none" w:color="000000" w:sz="4"/>
                <w:bottom w:val="none" w:color="000000" w:sz="4"/>
                <w:right w:val="none" w:color="000000" w:sz="4"/>
                <w:insideH w:val="none"/>
                <w:insideV w:val="none"/>
              </w:tblBorders>
            </w:tblPr>
            <w:tblGrid>
              <w:gridCol w:w="851"/>
              <w:gridCol w:w="851"/>
              <w:gridCol w:w="851"/>
            </w:tblGrid>
            <w:tr>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r>
                    <w:rPr>
                      <w:rFonts w:ascii="仿宋_GB2312" w:hAnsi="仿宋_GB2312" w:cs="仿宋_GB2312" w:eastAsia="仿宋_GB2312"/>
                      <w:sz w:val="19"/>
                    </w:rPr>
                    <w:t>序号</w:t>
                  </w:r>
                </w:p>
              </w:tc>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r>
                    <w:rPr>
                      <w:rFonts w:ascii="仿宋_GB2312" w:hAnsi="仿宋_GB2312" w:cs="仿宋_GB2312" w:eastAsia="仿宋_GB2312"/>
                      <w:sz w:val="19"/>
                    </w:rPr>
                    <w:t>参数性质</w:t>
                  </w:r>
                </w:p>
              </w:tc>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r>
                    <w:rPr>
                      <w:rFonts w:ascii="仿宋_GB2312" w:hAnsi="仿宋_GB2312" w:cs="仿宋_GB2312" w:eastAsia="仿宋_GB2312"/>
                      <w:sz w:val="19"/>
                    </w:rPr>
                    <w:t>技术参数与性能指标</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具体详见工程量清单</w:t>
                  </w:r>
                </w:p>
              </w:tc>
            </w:tr>
          </w:tbl>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报价函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本项目专门面向中小企业采购，供应商应为中小微企业，须提供《中小企业声明函》并对真实性负责；</w:t>
            </w:r>
          </w:p>
        </w:tc>
        <w:tc>
          <w:tcPr>
            <w:tcW w:type="dxa" w:w="3322"/>
          </w:tcPr>
          <w:p>
            <w:pPr>
              <w:pStyle w:val="null3"/>
            </w:pPr>
            <w:r>
              <w:rPr>
                <w:rFonts w:ascii="仿宋_GB2312" w:hAnsi="仿宋_GB2312" w:cs="仿宋_GB2312" w:eastAsia="仿宋_GB2312"/>
              </w:rPr>
              <w:t>须提供《中小企业声明函》并对真实性负责，《中小企业声明函》盖章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法定代表人授权书（附法定代表人身份证复印件）及被授权人身份证（法定代表人直接参加投标只须提供法定代表人身份证）；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本项目不接受联合体投标。（提供书面证明材料）</w:t>
            </w:r>
          </w:p>
        </w:tc>
        <w:tc>
          <w:tcPr>
            <w:tcW w:type="dxa" w:w="3322"/>
          </w:tcPr>
          <w:p>
            <w:pPr>
              <w:pStyle w:val="null3"/>
            </w:pPr>
            <w:r>
              <w:rPr>
                <w:rFonts w:ascii="仿宋_GB2312" w:hAnsi="仿宋_GB2312" w:cs="仿宋_GB2312" w:eastAsia="仿宋_GB2312"/>
              </w:rPr>
              <w:t>本项目不接受联合体投标。（提供书面证明材料）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供应商需具有健全的财务会计制度,具有履行合同所必需的设备和专业技术能力</w:t>
            </w:r>
          </w:p>
        </w:tc>
        <w:tc>
          <w:tcPr>
            <w:tcW w:type="dxa" w:w="3322"/>
          </w:tcPr>
          <w:p>
            <w:pPr>
              <w:pStyle w:val="null3"/>
            </w:pPr>
            <w:r>
              <w:rPr>
                <w:rFonts w:ascii="仿宋_GB2312" w:hAnsi="仿宋_GB2312" w:cs="仿宋_GB2312" w:eastAsia="仿宋_GB2312"/>
              </w:rPr>
              <w:t>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www.creditchina.gov.cn)，也未列入中国政府采购网“政府采购严重违法失信行为记录名单”中www.ccgp.gov.cn )，供应商应按照汉中市财政局《关于全面推行政府采购供应商基本资格条件承诺制的通知》（汉采办采管〔2024〕20号）文件要求，需提供加盖公章的《汉中市政府采购供应商资格承诺函》;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汉中市政府采购供应商资格承诺函.docx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投标单位具备 【市政公用工程施工总承包三级】及以上资质，具有合格有效的安全生产许可证，并在人员、设备、资金等方面具备相应的施工能力。</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项目负责人资格要求</w:t>
            </w:r>
          </w:p>
        </w:tc>
        <w:tc>
          <w:tcPr>
            <w:tcW w:type="dxa" w:w="3322"/>
          </w:tcPr>
          <w:p>
            <w:pPr>
              <w:pStyle w:val="null3"/>
            </w:pPr>
            <w:r>
              <w:rPr>
                <w:rFonts w:ascii="仿宋_GB2312" w:hAnsi="仿宋_GB2312" w:cs="仿宋_GB2312" w:eastAsia="仿宋_GB2312"/>
              </w:rPr>
              <w:t>拟派项目负责人需具备【市政公用二级注册建造师】及以上执业资格，具备有效的安全生产考核合格证书，在本单位注册且未担任其他在建工程的项目负责人；</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磋商响应文件格式及完整性</w:t>
            </w:r>
          </w:p>
        </w:tc>
        <w:tc>
          <w:tcPr>
            <w:tcW w:type="dxa" w:w="3322"/>
          </w:tcPr>
          <w:p>
            <w:pPr>
              <w:pStyle w:val="null3"/>
            </w:pPr>
            <w:r>
              <w:rPr>
                <w:rFonts w:ascii="仿宋_GB2312" w:hAnsi="仿宋_GB2312" w:cs="仿宋_GB2312" w:eastAsia="仿宋_GB2312"/>
              </w:rPr>
              <w:t>满足竞争性磋商文件要求；</w:t>
            </w:r>
          </w:p>
        </w:tc>
        <w:tc>
          <w:tcPr>
            <w:tcW w:type="dxa" w:w="1661"/>
          </w:tcPr>
          <w:p>
            <w:pPr>
              <w:pStyle w:val="null3"/>
            </w:pPr>
            <w:r>
              <w:rPr>
                <w:rFonts w:ascii="仿宋_GB2312" w:hAnsi="仿宋_GB2312" w:cs="仿宋_GB2312" w:eastAsia="仿宋_GB2312"/>
              </w:rPr>
              <w:t>响应文件封面 已标价工程量清单 中小企业声明函 残疾人福利性单位声明函 报价函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已标价工程量清单 报价函 标的清单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磋商有效期满足竞争性磋商文件要求的期限；</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报价得分</w:t>
            </w:r>
          </w:p>
        </w:tc>
        <w:tc>
          <w:tcPr>
            <w:tcW w:type="dxa" w:w="2492"/>
          </w:tcPr>
          <w:p>
            <w:pPr>
              <w:pStyle w:val="null3"/>
            </w:pPr>
            <w:r>
              <w:rPr>
                <w:rFonts w:ascii="仿宋_GB2312" w:hAnsi="仿宋_GB2312" w:cs="仿宋_GB2312" w:eastAsia="仿宋_GB2312"/>
              </w:rPr>
              <w:t>1、上限为采购预算价，即报价大于上限价视为无效标； 2、以满足本次招标文件要求的最低报价为评审基准价，其价格为满分； 3、不享有政策优惠条件的投标供应商报价得分=（评审基准价/报价）×30 4、全部符合政策优惠条件的投标供应商报价得分=[评审基准价/报价 *(1-10%)]×30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投标供应商提供 2021年至今完成的项目业绩证明，每提供一份得 2.5 分，最高得 5.0 分； 注：业绩须是投标供应商完成的类似项目，以成交通知书或协议书（合同）复印件盖章为准。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确保安全生产、文明施工的技术组织措施及环境保护措施</w:t>
            </w:r>
          </w:p>
        </w:tc>
        <w:tc>
          <w:tcPr>
            <w:tcW w:type="dxa" w:w="2492"/>
          </w:tcPr>
          <w:p>
            <w:pPr>
              <w:pStyle w:val="null3"/>
            </w:pPr>
            <w:r>
              <w:rPr>
                <w:rFonts w:ascii="仿宋_GB2312" w:hAnsi="仿宋_GB2312" w:cs="仿宋_GB2312" w:eastAsia="仿宋_GB2312"/>
              </w:rPr>
              <w:t>保证措施科学、合理、可行性高计 7-10分；保证措施较合理、内容完整计4-6分；保证措施不完整、可行性较差计 1-3分。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施工方案和项目部组成人员</w:t>
            </w:r>
          </w:p>
        </w:tc>
        <w:tc>
          <w:tcPr>
            <w:tcW w:type="dxa" w:w="2492"/>
          </w:tcPr>
          <w:p>
            <w:pPr>
              <w:pStyle w:val="null3"/>
            </w:pPr>
            <w:r>
              <w:rPr>
                <w:rFonts w:ascii="仿宋_GB2312" w:hAnsi="仿宋_GB2312" w:cs="仿宋_GB2312" w:eastAsia="仿宋_GB2312"/>
              </w:rPr>
              <w:t>施工方案完整详细、项目部人员岗位配置齐全充足计 11-15 分；施工方案较为简单、项目部组成基本满足施工要求计 6-10分；施工方案有缺漏，项目部组成不够完善计 1-5 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1、具备工程类中级及以上职称得5分，初级职称得3分； 评审依据：以申请人职称原件或电子证件为准； 2、具有3年（含）及以上类似工程施工工作经验得5分（以执业资格证或建造师注册证书发证发证时间为准），3年以下的得3分；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保证措施科学、合理、可行性高得计 11-15 分；保证措施较合理、内容完整计 6-10 分；保证措施不完整、可行性较差计 1-5 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保证措施科学、合理、可行性高计 7-10分；保证措施较合理、内容完整计 4-6分；保证措施不完整、可行性较差计 1-3分。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环境保护管理体系与措施</w:t>
            </w:r>
          </w:p>
        </w:tc>
        <w:tc>
          <w:tcPr>
            <w:tcW w:type="dxa" w:w="2492"/>
          </w:tcPr>
          <w:p>
            <w:pPr>
              <w:pStyle w:val="null3"/>
            </w:pPr>
            <w:r>
              <w:rPr>
                <w:rFonts w:ascii="仿宋_GB2312" w:hAnsi="仿宋_GB2312" w:cs="仿宋_GB2312" w:eastAsia="仿宋_GB2312"/>
              </w:rPr>
              <w:t>针对本工程制定的环境保护体系科学合理，完善可行，有具体的环境保护措施，有针对性，措施完善；方案科学合理、可行、全面计 3-5 分；方案基本合理可行计 1-2分。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详见附件：技术响应方案.docx</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