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5854D2">
      <w:pPr>
        <w:keepNext w:val="0"/>
        <w:keepLines w:val="0"/>
        <w:widowControl/>
        <w:suppressLineNumbers w:val="0"/>
        <w:jc w:val="center"/>
        <w:rPr>
          <w:sz w:val="28"/>
          <w:szCs w:val="36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DFEFE"/>
          <w:lang w:val="en-US" w:eastAsia="zh-CN" w:bidi="ar"/>
        </w:rPr>
        <w:t>供应商应提交的相关资格证明材料</w:t>
      </w:r>
    </w:p>
    <w:p w14:paraId="3BD5938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/>
          <w:sz w:val="24"/>
          <w:szCs w:val="24"/>
          <w:lang w:val="en-US" w:eastAsia="zh-Hans"/>
        </w:rPr>
      </w:pPr>
      <w:r>
        <w:rPr>
          <w:rFonts w:hint="eastAsia"/>
          <w:sz w:val="24"/>
          <w:szCs w:val="24"/>
          <w:lang w:val="en-US" w:eastAsia="zh-CN"/>
        </w:rPr>
        <w:t>（1）</w:t>
      </w:r>
      <w:r>
        <w:rPr>
          <w:rFonts w:hint="eastAsia"/>
          <w:sz w:val="24"/>
          <w:szCs w:val="24"/>
          <w:lang w:val="en-US" w:eastAsia="zh-Hans"/>
        </w:rPr>
        <w:t>具有独立承担民事责任能力的法人、其他组织或自然人，营业执照、组织机构代码证、税务登记证（多证合一只提供营业执照，事业单位提供事业单位法人证书，自然人提供本人身份证）合法有效；</w:t>
      </w:r>
      <w:r>
        <w:rPr>
          <w:rFonts w:hint="eastAsia"/>
          <w:sz w:val="24"/>
          <w:szCs w:val="24"/>
          <w:lang w:val="en-US" w:eastAsia="zh-Hans"/>
        </w:rPr>
        <w:br w:type="textWrapping"/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val="en-US" w:eastAsia="zh-Hans"/>
        </w:rPr>
        <w:t>（2）法定代表人授权书（附法定代表人身份证复印件）及被授权人身份证（法定代表人直接参加投标只须提供法定代表人身份证）；</w:t>
      </w:r>
    </w:p>
    <w:p w14:paraId="45416CA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/>
          <w:sz w:val="24"/>
          <w:szCs w:val="24"/>
          <w:lang w:val="en-US" w:eastAsia="zh-Hans"/>
        </w:rPr>
      </w:pPr>
      <w:r>
        <w:rPr>
          <w:rFonts w:hint="eastAsia"/>
          <w:sz w:val="24"/>
          <w:szCs w:val="24"/>
          <w:lang w:val="en-US" w:eastAsia="zh-Hans"/>
        </w:rPr>
        <w:t>（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val="en-US" w:eastAsia="zh-Hans"/>
        </w:rPr>
        <w:t>）具有良好的商业信誉和健全的财务会计制度,具有履行合同所必需的设备和专业技术能力，具有依法缴纳税收和社会保障金的良好记录，参加本项目采购活动前三年内无重大违法活动记录，未列入在信用中国网站“失</w:t>
      </w:r>
      <w:bookmarkStart w:id="0" w:name="_GoBack"/>
      <w:bookmarkEnd w:id="0"/>
      <w:r>
        <w:rPr>
          <w:rFonts w:hint="eastAsia"/>
          <w:sz w:val="24"/>
          <w:szCs w:val="24"/>
          <w:lang w:val="en-US" w:eastAsia="zh-Hans"/>
        </w:rPr>
        <w:t>信被执行人”、“重大税收违法案件当事人名单”中(www.creditchina.gov.cn)，也未列入中国政府采购网“政府采购严重违法失信行为记录名单”中www.ccgp.gov.cn )，供应商应按照汉中市财政局《关于全面推行政府采购供应商基本资格条件承诺制的通知》（汉采办采管〔2024〕20号）文件要求，需提供加盖公章的《汉中市政府采购供应商资格承诺函》;</w:t>
      </w:r>
    </w:p>
    <w:p w14:paraId="6802803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/>
          <w:sz w:val="24"/>
          <w:szCs w:val="24"/>
          <w:lang w:val="en-US" w:eastAsia="zh-Hans"/>
        </w:rPr>
      </w:pPr>
      <w:r>
        <w:rPr>
          <w:rFonts w:hint="eastAsia"/>
          <w:sz w:val="24"/>
          <w:szCs w:val="24"/>
          <w:lang w:val="en-US" w:eastAsia="zh-Hans"/>
        </w:rPr>
        <w:t>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val="en-US" w:eastAsia="zh-Hans"/>
        </w:rPr>
        <w:t>）投标单位具备 【市政公用工程施工总承包三级】及以上资质，具有合格有效的安全生产许可证，并在人员、设备、资金等方面具备相应的施工能力。其中，申请人拟派项目负责人需具备【市政公用二级注册建造师】及以上执业资格，具备有效的安全生产考核合格证书，在本单位注册且未担任其他在建工程的项目负责人；</w:t>
      </w:r>
    </w:p>
    <w:p w14:paraId="3AAAA5FB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Hans"/>
        </w:rPr>
        <w:t>（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  <w:lang w:val="en-US" w:eastAsia="zh-Hans"/>
        </w:rPr>
        <w:t>）</w:t>
      </w:r>
      <w:r>
        <w:rPr>
          <w:rFonts w:hint="eastAsia"/>
          <w:sz w:val="24"/>
          <w:szCs w:val="24"/>
          <w:lang w:val="en-US" w:eastAsia="zh-CN"/>
        </w:rPr>
        <w:t>单位负责人为同一人或者存在直接控股、管理关系的不同供应商，不得参加同一合同项下的政府采购活动;</w:t>
      </w:r>
    </w:p>
    <w:p w14:paraId="23A1E72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（6）本项目专门面向中小企业采购，供应商应为中小微企业，须提供《中小企业声明函》并对真实性负责；</w:t>
      </w:r>
    </w:p>
    <w:p w14:paraId="264040E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（7）本项目不接受联合体投标。（提供书面证明材料）</w:t>
      </w:r>
    </w:p>
    <w:p w14:paraId="13EE68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CF2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2025-12-03T01:33:41Z</dcterms:created>
  <dc:creator>Administrator</dc:creator>
  <cp:lastModifiedBy>秋   秋</cp:lastModifiedBy>
  <dcterms:modified xsi:type="dcterms:W3CDTF">2025-12-03T01:34:17Z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eyJoZGlkIjoiMTk1ZGFjN2VhMDhiYjdjOTg2NDEwNWU5ZDBkMGQyYmUiLCJ1c2VySWQiOiIxMjEwNzk0MTcxIn0=</vt:lpwstr>
  </property>
  <property fmtid="{D5CDD505-2E9C-101B-9397-08002B2CF9AE}" pid="4" name="ICV">
    <vt:lpwstr>0FB5B6D258FB489ABE338C583AA40BBC_12</vt:lpwstr>
  </property>
</Properties>
</file>