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版本号：JCJT-2025-00520250317002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市级政务服务“一窗通办”综合窗口改革项目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JCJT-2025-005</w:t>
      </w:r>
      <w:r>
        <w:br/>
      </w:r>
      <w:r>
        <w:br/>
      </w:r>
      <w:r>
        <w:br/>
      </w:r>
    </w:p>
    <w:p>
      <w:pPr>
        <w:pStyle w:val="null3"/>
        <w:jc w:val="center"/>
        <w:outlineLvl w:val="2"/>
      </w:pPr>
      <w:r>
        <w:rPr>
          <w:rFonts w:ascii="仿宋_GB2312" w:hAnsi="仿宋_GB2312" w:cs="仿宋_GB2312" w:eastAsia="仿宋_GB2312"/>
          <w:sz w:val="28"/>
          <w:b/>
        </w:rPr>
        <w:t>汉中市行政审批服务局</w:t>
      </w:r>
    </w:p>
    <w:p>
      <w:pPr>
        <w:pStyle w:val="null3"/>
        <w:jc w:val="center"/>
        <w:outlineLvl w:val="2"/>
      </w:pPr>
      <w:r>
        <w:rPr>
          <w:rFonts w:ascii="仿宋_GB2312" w:hAnsi="仿宋_GB2312" w:cs="仿宋_GB2312" w:eastAsia="仿宋_GB2312"/>
          <w:sz w:val="28"/>
          <w:b/>
        </w:rPr>
        <w:t>陕西巨创景天项目管理有限公司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陕西巨创景天项目管理有限公司</w:t>
      </w:r>
      <w:r>
        <w:rPr>
          <w:rFonts w:ascii="仿宋_GB2312" w:hAnsi="仿宋_GB2312" w:cs="仿宋_GB2312" w:eastAsia="仿宋_GB2312"/>
        </w:rPr>
        <w:t>（以下简称“代理机构”）受</w:t>
      </w:r>
      <w:r>
        <w:rPr>
          <w:rFonts w:ascii="仿宋_GB2312" w:hAnsi="仿宋_GB2312" w:cs="仿宋_GB2312" w:eastAsia="仿宋_GB2312"/>
        </w:rPr>
        <w:t>汉中市行政审批服务局</w:t>
      </w:r>
      <w:r>
        <w:rPr>
          <w:rFonts w:ascii="仿宋_GB2312" w:hAnsi="仿宋_GB2312" w:cs="仿宋_GB2312" w:eastAsia="仿宋_GB2312"/>
        </w:rPr>
        <w:t>委托，拟对</w:t>
      </w:r>
      <w:r>
        <w:rPr>
          <w:rFonts w:ascii="仿宋_GB2312" w:hAnsi="仿宋_GB2312" w:cs="仿宋_GB2312" w:eastAsia="仿宋_GB2312"/>
        </w:rPr>
        <w:t>市级政务服务“一窗通办”综合窗口改革项目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JCJT-2025-005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市级政务服务“一窗通办”综合窗口改革项目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在市级政务服务大厅推行“一窗通办”综合窗口改革，通过政府购买服务方式，委托第三方公司专业团队入驻政务服务大厅，借助专业辅助团队内部管理企业化的特点，负责为企业群众提供统一引导咨询、综合收件（受理）、办件分转、统一发证、帮代办等服务，实现“前台统一受理、后台分类审批、统一窗口出件”的“一窗受理、集成服务”的服务模式，不断提升综合窗口的服务质量和水平，提高企业群众办事满意度，打造更加优质高效的政务服务环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采购包1（市级政务服务“一窗通办”综合窗口改革项目）：属于专门面向中小企业采购。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2、授权书：法定代表人授权书原件及被授权人身份证原件（法定代表人直接参加投标只须提供法定代表人身份证原件）</w:t>
      </w:r>
    </w:p>
    <w:p>
      <w:pPr>
        <w:pStyle w:val="null3"/>
      </w:pPr>
      <w:r>
        <w:rPr>
          <w:rFonts w:ascii="仿宋_GB2312" w:hAnsi="仿宋_GB2312" w:cs="仿宋_GB2312" w:eastAsia="仿宋_GB2312"/>
        </w:rPr>
        <w:t>3、供应商须具有国家行政主管部门颁发的有效《人力资源服务许可证》：供应商须具有国家行政主管部门颁发的有效《人力资源服务许可证》，并需在项目电子化交易系统中按要求上传相应资格证明文件并进行电子签章。</w:t>
      </w:r>
    </w:p>
    <w:p>
      <w:pPr>
        <w:pStyle w:val="null3"/>
      </w:pPr>
      <w:r>
        <w:rPr>
          <w:rFonts w:ascii="仿宋_GB2312" w:hAnsi="仿宋_GB2312" w:cs="仿宋_GB2312" w:eastAsia="仿宋_GB2312"/>
        </w:rPr>
        <w:t>4、供应商须提供《汉中市政府采购供应商资格承诺函》：供应商需在项目电子化交易系统中按要求填写《汉中市政府采购供应商资格承诺函》完成承诺并进行电子签章。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汉中市汉台区南团结街与汉宁路交汇处金格大厦五楼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13571632865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陕西巨创景天项目管理有限公司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陕西省汉中市汉台区红叶大酒店后院办公楼1楼103室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13892629235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汉中市行政审批服务局</w:t>
      </w:r>
      <w:r>
        <w:rPr>
          <w:rFonts w:ascii="仿宋_GB2312" w:hAnsi="仿宋_GB2312" w:cs="仿宋_GB2312" w:eastAsia="仿宋_GB2312"/>
        </w:rPr>
        <w:t>和</w:t>
      </w:r>
      <w:r>
        <w:rPr>
          <w:rFonts w:ascii="仿宋_GB2312" w:hAnsi="仿宋_GB2312" w:cs="仿宋_GB2312" w:eastAsia="仿宋_GB2312"/>
        </w:rPr>
        <w:t>陕西巨创景天项目管理有限公司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陕西巨创景天项目管理有限公司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陕西巨创景天项目管理有限公司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达到甲方验收要求合格质量标准。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联系人：刘钊</w:t>
      </w:r>
    </w:p>
    <w:p>
      <w:pPr>
        <w:pStyle w:val="null3"/>
      </w:pPr>
      <w:r>
        <w:rPr>
          <w:rFonts w:ascii="仿宋_GB2312" w:hAnsi="仿宋_GB2312" w:cs="仿宋_GB2312" w:eastAsia="仿宋_GB2312"/>
        </w:rPr>
        <w:t>联系电话：13892629235</w:t>
      </w:r>
    </w:p>
    <w:p>
      <w:pPr>
        <w:pStyle w:val="null3"/>
      </w:pPr>
      <w:r>
        <w:rPr>
          <w:rFonts w:ascii="仿宋_GB2312" w:hAnsi="仿宋_GB2312" w:cs="仿宋_GB2312" w:eastAsia="仿宋_GB2312"/>
        </w:rPr>
        <w:t>地址：陕西省汉中市汉台区红叶大酒店后院办公楼1楼103室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市级政务服务大厅推行“一窗通办”综合窗口改革，通过政府购买服务方式，委托第三方公司专业团队入驻政务服务大厅，借助专业辅助团队内部管理企业化的特点，负责为企业群众提供统一引导咨询、综合收件（受理）、办件分转、统一发证、帮代办等服务，实现“前台统一受理、后台分类审批、统一窗口出件”的“一窗受理、集成服务”的服务模式，不断提升综合窗口的服务质量和水平，提高企业群众办事满意度，打造更加优质高效的政务服务环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1800000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标的名称：1800000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市级政务服务“一窗通办”综合窗口改革项目采购需求</w:t>
            </w:r>
          </w:p>
        </w:tc>
        <w:tc>
          <w:tcPr>
            <w:tcW w:type="dxa" w:w="2076"/>
          </w:tcPr>
          <w:p>
            <w:pPr>
              <w:pStyle w:val="null3"/>
              <w:ind w:firstLine="640"/>
            </w:pPr>
            <w:r>
              <w:rPr>
                <w:rFonts w:ascii="仿宋_GB2312" w:hAnsi="仿宋_GB2312" w:cs="仿宋_GB2312" w:eastAsia="仿宋_GB2312"/>
                <w:sz w:val="21"/>
              </w:rPr>
              <w:t>（一）总体需求：</w:t>
            </w:r>
          </w:p>
          <w:p>
            <w:pPr>
              <w:pStyle w:val="null3"/>
              <w:ind w:firstLine="640"/>
              <w:jc w:val="left"/>
            </w:pPr>
            <w:r>
              <w:rPr>
                <w:rFonts w:ascii="仿宋_GB2312" w:hAnsi="仿宋_GB2312" w:cs="仿宋_GB2312" w:eastAsia="仿宋_GB2312"/>
                <w:sz w:val="21"/>
              </w:rPr>
              <w:t>在市级政务服务大厅推行“一窗通办”综合窗口改革，通过政府购买服务方式，委托第三方公司专业团队入驻政务服务大厅，借助专业辅助团队内部管理企业化的特点，负责为企业群众提供统一引导咨询、综合收件（受理）、办件分转、统一发证、帮代办等服务，实现“前台统一受理、后台分类审批、统一窗口出件”的“一窗受理、集成服务”的服务模式，不断提升综合窗口的服务质量和水平，提高企业群众办事满意度，打造更加优质高效的政务服务环境。</w:t>
            </w:r>
          </w:p>
          <w:p>
            <w:pPr>
              <w:pStyle w:val="null3"/>
              <w:ind w:firstLine="640"/>
            </w:pPr>
            <w:r>
              <w:rPr>
                <w:rFonts w:ascii="仿宋_GB2312" w:hAnsi="仿宋_GB2312" w:cs="仿宋_GB2312" w:eastAsia="仿宋_GB2312"/>
                <w:sz w:val="21"/>
              </w:rPr>
              <w:t>（二）采购内容（包括但不限于以下服务内容）：</w:t>
            </w:r>
          </w:p>
          <w:p>
            <w:pPr>
              <w:pStyle w:val="null3"/>
              <w:ind w:firstLine="640"/>
              <w:jc w:val="both"/>
            </w:pPr>
            <w:r>
              <w:rPr>
                <w:rFonts w:ascii="仿宋_GB2312" w:hAnsi="仿宋_GB2312" w:cs="仿宋_GB2312" w:eastAsia="仿宋_GB2312"/>
                <w:sz w:val="21"/>
              </w:rPr>
              <w:t>1.综合管理服务。</w:t>
            </w:r>
            <w:r>
              <w:rPr>
                <w:rFonts w:ascii="仿宋_GB2312" w:hAnsi="仿宋_GB2312" w:cs="仿宋_GB2312" w:eastAsia="仿宋_GB2312"/>
                <w:sz w:val="21"/>
              </w:rPr>
              <w:t>综合窗口规划建设工作。</w:t>
            </w:r>
            <w:r>
              <w:rPr>
                <w:rFonts w:ascii="仿宋_GB2312" w:hAnsi="仿宋_GB2312" w:cs="仿宋_GB2312" w:eastAsia="仿宋_GB2312"/>
                <w:sz w:val="21"/>
              </w:rPr>
              <w:t>组织协调和团队管理。制定并执行窗口管理各项</w:t>
            </w:r>
            <w:r>
              <w:rPr>
                <w:rFonts w:ascii="仿宋_GB2312" w:hAnsi="仿宋_GB2312" w:cs="仿宋_GB2312" w:eastAsia="仿宋_GB2312"/>
                <w:sz w:val="21"/>
              </w:rPr>
              <w:t>规章制度。组织窗口人员开展岗前入职培训及业务培训，建立考核机制。开展《行政办事员（政务服务综合窗口办事员）国家职业技能标准》培训与考核，实现综窗人员持证上岗，按照行政办事员（政务服务综合窗口办事员）国家职业技能标准开展等级认定、定岗定级工作，打造专业化职业</w:t>
            </w:r>
            <w:r>
              <w:rPr>
                <w:rFonts w:ascii="仿宋_GB2312" w:hAnsi="仿宋_GB2312" w:cs="仿宋_GB2312" w:eastAsia="仿宋_GB2312"/>
                <w:sz w:val="21"/>
              </w:rPr>
              <w:t>化队伍。</w:t>
            </w:r>
            <w:r>
              <w:rPr>
                <w:rFonts w:ascii="仿宋_GB2312" w:hAnsi="仿宋_GB2312" w:cs="仿宋_GB2312" w:eastAsia="仿宋_GB2312"/>
                <w:sz w:val="21"/>
              </w:rPr>
              <w:t>加强窗口人员队伍管理。不断优化内部流程，提升窗口办事效率。</w:t>
            </w:r>
          </w:p>
          <w:p>
            <w:pPr>
              <w:pStyle w:val="null3"/>
              <w:ind w:firstLine="640"/>
            </w:pPr>
            <w:r>
              <w:rPr>
                <w:rFonts w:ascii="仿宋_GB2312" w:hAnsi="仿宋_GB2312" w:cs="仿宋_GB2312" w:eastAsia="仿宋_GB2312"/>
                <w:sz w:val="21"/>
              </w:rPr>
              <w:t>2.综合性辅助服务。辅助进驻政务服务大厅事项受理审批，辅助开展政务服务事项标准化梳理，梳理办事指南、标准化核查要点等业务办理资料。加强政务服务标准化、规范化、便利化建设，深化政务服务模式创新，最大限度利企便民。提供市政务服务大厅“跨域通办”“办不成事”“潮汐窗口”等辅助性服务。</w:t>
            </w:r>
          </w:p>
          <w:p>
            <w:pPr>
              <w:pStyle w:val="null3"/>
              <w:ind w:firstLine="640"/>
            </w:pPr>
            <w:r>
              <w:rPr>
                <w:rFonts w:ascii="仿宋_GB2312" w:hAnsi="仿宋_GB2312" w:cs="仿宋_GB2312" w:eastAsia="仿宋_GB2312"/>
                <w:sz w:val="21"/>
              </w:rPr>
              <w:t>3.导办帮办服务。打造“帮代办”服务团队，为企业群众</w:t>
            </w:r>
            <w:r>
              <w:rPr>
                <w:rFonts w:ascii="仿宋_GB2312" w:hAnsi="仿宋_GB2312" w:cs="仿宋_GB2312" w:eastAsia="仿宋_GB2312"/>
                <w:sz w:val="21"/>
              </w:rPr>
              <w:t>或特殊群体</w:t>
            </w:r>
            <w:r>
              <w:rPr>
                <w:rFonts w:ascii="仿宋_GB2312" w:hAnsi="仿宋_GB2312" w:cs="仿宋_GB2312" w:eastAsia="仿宋_GB2312"/>
                <w:sz w:val="21"/>
              </w:rPr>
              <w:t>提供政策法规、办事流程等咨询及办事引导、</w:t>
            </w:r>
            <w:r>
              <w:rPr>
                <w:rFonts w:ascii="仿宋_GB2312" w:hAnsi="仿宋_GB2312" w:cs="仿宋_GB2312" w:eastAsia="仿宋_GB2312"/>
                <w:sz w:val="21"/>
              </w:rPr>
              <w:t>帮</w:t>
            </w:r>
            <w:r>
              <w:rPr>
                <w:rFonts w:ascii="仿宋_GB2312" w:hAnsi="仿宋_GB2312" w:cs="仿宋_GB2312" w:eastAsia="仿宋_GB2312"/>
                <w:sz w:val="21"/>
              </w:rPr>
              <w:t>办</w:t>
            </w:r>
            <w:r>
              <w:rPr>
                <w:rFonts w:ascii="仿宋_GB2312" w:hAnsi="仿宋_GB2312" w:cs="仿宋_GB2312" w:eastAsia="仿宋_GB2312"/>
                <w:sz w:val="21"/>
              </w:rPr>
              <w:t>等相关服务，</w:t>
            </w:r>
            <w:r>
              <w:rPr>
                <w:rFonts w:ascii="仿宋_GB2312" w:hAnsi="仿宋_GB2312" w:cs="仿宋_GB2312" w:eastAsia="仿宋_GB2312"/>
                <w:sz w:val="21"/>
              </w:rPr>
              <w:t>打通服务企业的“最后一公里”。</w:t>
            </w:r>
          </w:p>
          <w:p>
            <w:pPr>
              <w:pStyle w:val="null3"/>
              <w:ind w:firstLine="640"/>
            </w:pPr>
            <w:r>
              <w:rPr>
                <w:rFonts w:ascii="仿宋_GB2312" w:hAnsi="仿宋_GB2312" w:cs="仿宋_GB2312" w:eastAsia="仿宋_GB2312"/>
                <w:sz w:val="21"/>
              </w:rPr>
              <w:t>4.综合办事服务。建立无差别综合受理窗口，窗口人员按照标准收件和步骤进行收件（受理）服务，做好</w:t>
            </w:r>
            <w:r>
              <w:rPr>
                <w:rFonts w:ascii="仿宋_GB2312" w:hAnsi="仿宋_GB2312" w:cs="仿宋_GB2312" w:eastAsia="仿宋_GB2312"/>
                <w:sz w:val="21"/>
              </w:rPr>
              <w:t>综合窗口收件事项相关问题的解答、记录汇总，咨询事件及时分析</w:t>
            </w:r>
            <w:r>
              <w:rPr>
                <w:rFonts w:ascii="仿宋_GB2312" w:hAnsi="仿宋_GB2312" w:cs="仿宋_GB2312" w:eastAsia="仿宋_GB2312"/>
                <w:sz w:val="21"/>
              </w:rPr>
              <w:t>，</w:t>
            </w:r>
            <w:r>
              <w:rPr>
                <w:rFonts w:ascii="仿宋_GB2312" w:hAnsi="仿宋_GB2312" w:cs="仿宋_GB2312" w:eastAsia="仿宋_GB2312"/>
                <w:sz w:val="21"/>
              </w:rPr>
              <w:t>对出现的各种问题进行现场处理</w:t>
            </w:r>
            <w:r>
              <w:rPr>
                <w:rFonts w:ascii="仿宋_GB2312" w:hAnsi="仿宋_GB2312" w:cs="仿宋_GB2312" w:eastAsia="仿宋_GB2312"/>
                <w:sz w:val="21"/>
              </w:rPr>
              <w:t>，</w:t>
            </w:r>
            <w:r>
              <w:rPr>
                <w:rFonts w:ascii="仿宋_GB2312" w:hAnsi="仿宋_GB2312" w:cs="仿宋_GB2312" w:eastAsia="仿宋_GB2312"/>
                <w:sz w:val="21"/>
              </w:rPr>
              <w:t>疏通企业群众办事堵点，实现审批事项“一窗受理”，方便群众企业办事。提供</w:t>
            </w:r>
            <w:r>
              <w:rPr>
                <w:rFonts w:ascii="仿宋_GB2312" w:hAnsi="仿宋_GB2312" w:cs="仿宋_GB2312" w:eastAsia="仿宋_GB2312"/>
                <w:sz w:val="21"/>
              </w:rPr>
              <w:t>统一出件服务，主要包括业务办理批准文件（含即办件和非即办件）的送达服务、审批部门未对受理窗口予以受理授权的受理决定文书的送达服务。</w:t>
            </w:r>
          </w:p>
          <w:p>
            <w:pPr>
              <w:pStyle w:val="null3"/>
              <w:ind w:firstLine="640"/>
              <w:jc w:val="both"/>
            </w:pPr>
            <w:r>
              <w:rPr>
                <w:rFonts w:ascii="仿宋_GB2312" w:hAnsi="仿宋_GB2312" w:cs="仿宋_GB2312" w:eastAsia="仿宋_GB2312"/>
                <w:sz w:val="21"/>
              </w:rPr>
              <w:t>5.延时服务。根据工作需要，做好预约、周末、节假日不打烊等窗口值班服务工作。</w:t>
            </w:r>
          </w:p>
          <w:p>
            <w:pPr>
              <w:pStyle w:val="null3"/>
            </w:pPr>
            <w:r>
              <w:rPr>
                <w:rFonts w:ascii="仿宋_GB2312" w:hAnsi="仿宋_GB2312" w:cs="仿宋_GB2312" w:eastAsia="仿宋_GB2312"/>
                <w:sz w:val="21"/>
              </w:rPr>
              <w:t xml:space="preserve">   6.企业服务专区服务。聚焦企业发展过程中的难点、痛点、堵点，充分利用市政务服务大厅的集中服务优势，加强政务服务渠道建设，深化政务服务模式创新，最大限度利企便民，为企业提供全生命周期政策咨询。</w:t>
            </w:r>
          </w:p>
          <w:p>
            <w:pPr>
              <w:pStyle w:val="null3"/>
            </w:pPr>
            <w:r>
              <w:rPr>
                <w:rFonts w:ascii="仿宋_GB2312" w:hAnsi="仿宋_GB2312" w:cs="仿宋_GB2312" w:eastAsia="仿宋_GB2312"/>
                <w:sz w:val="21"/>
              </w:rPr>
              <w:t xml:space="preserve">   7.其他工作。协助大厅及窗口做好突发事件的处理工作。宣传讲解介绍大厅。做好工作的总结、梳理和亮点工作的提炼。月度运营分析。高标准完成采购人交办的其他服务工作。</w:t>
            </w:r>
          </w:p>
          <w:p>
            <w:pPr>
              <w:pStyle w:val="null3"/>
              <w:ind w:firstLine="640"/>
            </w:pPr>
            <w:r>
              <w:rPr>
                <w:rFonts w:ascii="仿宋_GB2312" w:hAnsi="仿宋_GB2312" w:cs="仿宋_GB2312" w:eastAsia="仿宋_GB2312"/>
                <w:sz w:val="21"/>
              </w:rPr>
              <w:t>（三）效益目标</w:t>
            </w:r>
          </w:p>
          <w:p>
            <w:pPr>
              <w:pStyle w:val="null3"/>
              <w:ind w:firstLine="640"/>
            </w:pPr>
            <w:r>
              <w:rPr>
                <w:rFonts w:ascii="仿宋_GB2312" w:hAnsi="仿宋_GB2312" w:cs="仿宋_GB2312" w:eastAsia="仿宋_GB2312"/>
                <w:sz w:val="21"/>
              </w:rPr>
              <w:t>1.对标全国一流政务服务新理念、新要求、新模式，建立综合窗口规范化管理和运行体系，实现对大厅审批服务的专业化管理和服务，</w:t>
            </w:r>
            <w:r>
              <w:rPr>
                <w:rFonts w:ascii="仿宋_GB2312" w:hAnsi="仿宋_GB2312" w:cs="仿宋_GB2312" w:eastAsia="仿宋_GB2312"/>
                <w:sz w:val="21"/>
              </w:rPr>
              <w:t>达到标准化管理、便民便企服务等考核要求</w:t>
            </w:r>
            <w:r>
              <w:rPr>
                <w:rFonts w:ascii="仿宋_GB2312" w:hAnsi="仿宋_GB2312" w:cs="仿宋_GB2312" w:eastAsia="仿宋_GB2312"/>
                <w:sz w:val="21"/>
              </w:rPr>
              <w:t>。2.</w:t>
            </w:r>
            <w:r>
              <w:rPr>
                <w:rFonts w:ascii="仿宋_GB2312" w:hAnsi="仿宋_GB2312" w:cs="仿宋_GB2312" w:eastAsia="仿宋_GB2312"/>
                <w:sz w:val="21"/>
              </w:rPr>
              <w:t>进一步推进政务服务运行标准化，服务供给规范化，企业和群众办事便利化。</w:t>
            </w:r>
            <w:r>
              <w:rPr>
                <w:rFonts w:ascii="仿宋_GB2312" w:hAnsi="仿宋_GB2312" w:cs="仿宋_GB2312" w:eastAsia="仿宋_GB2312"/>
                <w:sz w:val="21"/>
              </w:rPr>
              <w:t>3.</w:t>
            </w:r>
            <w:r>
              <w:rPr>
                <w:rFonts w:ascii="仿宋_GB2312" w:hAnsi="仿宋_GB2312" w:cs="仿宋_GB2312" w:eastAsia="仿宋_GB2312"/>
                <w:sz w:val="21"/>
              </w:rPr>
              <w:t>维护政务服务</w:t>
            </w:r>
            <w:r>
              <w:rPr>
                <w:rFonts w:ascii="仿宋_GB2312" w:hAnsi="仿宋_GB2312" w:cs="仿宋_GB2312" w:eastAsia="仿宋_GB2312"/>
                <w:sz w:val="21"/>
              </w:rPr>
              <w:t>大厅</w:t>
            </w:r>
            <w:r>
              <w:rPr>
                <w:rFonts w:ascii="仿宋_GB2312" w:hAnsi="仿宋_GB2312" w:cs="仿宋_GB2312" w:eastAsia="仿宋_GB2312"/>
                <w:sz w:val="21"/>
              </w:rPr>
              <w:t>正常的办事秩序，</w:t>
            </w:r>
            <w:r>
              <w:rPr>
                <w:rFonts w:ascii="仿宋_GB2312" w:hAnsi="仿宋_GB2312" w:cs="仿宋_GB2312" w:eastAsia="仿宋_GB2312"/>
                <w:sz w:val="21"/>
              </w:rPr>
              <w:t>保障政务服务大厅综合窗口正常高效运行。4.</w:t>
            </w:r>
            <w:r>
              <w:rPr>
                <w:rFonts w:ascii="仿宋_GB2312" w:hAnsi="仿宋_GB2312" w:cs="仿宋_GB2312" w:eastAsia="仿宋_GB2312"/>
                <w:sz w:val="21"/>
              </w:rPr>
              <w:t>采购人要求的其它与本项目相关的效益目标。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1.服务方应根据采购人用工需求与标准，并按有关要求组织和管理工作人员，不断提升工作人员服务意识、业务能力和办事效率。 （1）具有本国国籍，拥护国家宪法，拥护中国共产党和社会主义制度，遵纪守法，政治过硬。 （2）具有较强的责任心，爱岗敬业，工作积极主动；组织纪律性强，服从安排；品行端正，无违法犯罪记录；身体健康，具有一定心理抗压能力。 （3）具有良好的服务意识、理念和技巧，具有较强的学习能力、沟通能力、表达能力，具有较好的服务意识，较强的合作精神、奉献精神、做群众工作的能力； （4）具备大专以上（含）学历，具有相关专业工作经验者可适当放宽；能熟练操作办公软件，普通话标准、口齿清晰； （5）管理人员须有2年以上服务管理经验，具有较高的组织协调和团队管理能力。 （6）遵守采购人的各项管理制度，不得擅自脱岗、迟到早退。 参与本项目拟投入工作服务人员，全部经过身份审查，没有来历不明人员和违法犯罪人员；保证所有人员身体健康，能够从事所分配的岗位工作；保证所有人员在上岗前全部进行体检，并向采购人提供岗前体检证明，采购人不承担相关体检费用；保证对所有工作人员进行岗前安全培训。 2.充分考虑政务服务大厅事项数量、服务接待量、办件量、高频事项等情况，科学测算确定各服务岗位的人员分布数量，形成人员配置方案。综合服务窗口工作人员合计不少于20人，其中：综合服务窗口专职管理人员不少于1名（项目经理1名）。 3.服务方负责制定科学合理的培训方案，对综合服务窗口工作人员进行从入职、持证上岗到持续学习全方位培训及《行政办事员（政务服务综合窗口办事员）国家职业技能标准》等专业知识培训并承担相关费用，保证综合窗口工作人员素质能满足工作要求。其中：岗前入职培训与日常培训包括但不限于职业道德、政策法规，业务办理标准化，服务礼仪，信息化基础，应急应诉，保密知识，职业健康与心理辅导、廉政建设等相关内容。培训频次不低于一周一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1、服务方负责本项目服务人员的组织及派驻，不可将工作人员委托给其他企业单位代聘、代管，不可将服务分包、转包。 2、服务方须有严格的招录程序，对工作人员的身份证明、学历证明、个人简历、健康证明等材料进行严格审查，确保录用人员政治思想、综合素质、身体条件符合工作要求。 3、服务方负责综合窗口工作人员的招聘、考试、无犯罪记录证明、体检、培训等。 4、服务方按照《中华人民共和国劳动法》《中华人民共和国劳动合同法》等相关规定与工作人员办理用工手续，包括人事档案调动、劳动合同签订、组织关系转接等工作。 5、服务方负责确保及时足额保障工作人员的薪资报酬、社保缴纳（五险）、福利待遇、经济补偿、相关税费等全部费用。 6、服务方负责协调及处理各种劳资纠纷，承担相应的劳动关系法律责任，承担用工人员的人身安全等法律责任。采购人不负责服务团队有关社保、医疗、薪酬、用工风险、人身安全、工伤意外等事项。 7、服务方负责团队建设及人员管理，制定团队绩效考核、薪资分配等职业化管理方案，保证综合窗口工作人员队伍稳定，出现人员短缺情况，须在2周内补齐。 8、合同签订后，因采购人资金批复或资金落实时间与服务方支付工作人员工资保险等日期存在时间差时，服务方须垫支相关资金。 9、服务方应按相关要求开展相关工会工作。 10、服务方对项目实施中涉及到的相关数据、资料、文档、信息等具有保密义务，应按照相关保密规定执行。 11、服务方按照汉中政务服务大厅的有关要求对窗口工作人员的日常着装、工作纪律、文明礼仪等进行日常监督管理，并以日报、周报形式报采购人。 12、鉴于该项目是为企业群众提供线下政务服务的重要渠道，属于不能间断的服务项目，要求服务人员应具备专业的综合窗口受理办结、咨询解答、帮办代办等服务能力，因此，本项目在合同签订次日，服务方配备综合窗口工作人员到位率不得低于目前综合窗口在岗工作人员总数的50%；合同签订30个工作日内配备人员到位率须达100%。并分别提供人员名单、照片、劳动合同等相关材料。 13、采购人有权对综合窗口工作人员的各项工作进行监督检查、指导、考核和处罚；对考核结果不合格的人员，有权要求服务方限期更换。 14、未经采购人同意，服务方不得随意更换管理人员。采购人有权通知服务方更换不能胜任工作的管理人员、综合窗口工作人员，服务方须在接到通知后的15日内予以更换，且新更换的管理人员、综合窗口工作人员须经采购人同意。 15、服务方须每季度提供详细的服务质量自检报告作为采购人对服务方服务质量绩效考核的组成部分。服务方须接受并配合采购人开展绩效考核，每季度和年度考核不达标将扣减相应服务费用。 16、服务方与上一服务周期服务方的工作交接期（1个月内）须保证工作人员业务办理差错率不得超过3%。 17、服务方负责综合窗口工作人员队伍的思想政治教育。定期组织廉政教育、保密教育，严格管理综合服务窗口工作人员，组织开展工会活动，确保综合窗口工作人员团队政治过硬、思想积极、工作上进。 18、服务方必须保证本专项服务在实施过程中的稳定性，若有变化，需提前60天以书面形式通知采购人。 19、服务方应全力配合，积极支持采购人开展相关工作。 二、对服务方的其他要求 1、为保证综合窗口工作人员服务质量，提高人员稳定性，减少人员流失率，供应商报价需包含综合窗口工作人员工资、养老保险、医疗保险、工伤保险、失业保险及大病保险、工会会费、残保金、工作服装、季度年度考核奖等作为不可竞争费用，最终报价以总价形式体现。综合窗口工作人员的社会保险费缴费基数执行本地政府每年的规定缴纳标准。如遇财政文件要求调整费用，按照新的文件要求执行。 2、其它费用（包含但不限于如下内容）：两名管理人员薪酬待遇；组织窗口工作人员进行团队建设及素质拓展；成立工会组织，按照有关规定发放工会慰问待遇，策划开展各类文体活动，加强窗口工作人员的归属感和凝聚力；窗口工作人员其他福利等。 3、人员工资不低于汉中市社评工资标准，具体工资标准由采购方按定岗定级方案确定。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合同签订日起1年（一年一签）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汉中市政务服务大厅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按照磋商文件要求的范围、内容、标准和响应文件响应的内容逐项进行考核验收。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待人员全部到岗并正常运行后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运营半年后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合同到期之日前</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相应的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（一）对服务方的考核要求 1、服务能力。考核服务方提供的服务质量、服务效率、社会效益等是否达到要求。 2、服务支撑。考核服务方提供综窗服务岗数量、人员流失率、教育培训、工作纪律等是否达到要求。 3、综合管理。考核服务方提供日常巡检、环境管理、宣传工作、数据分析、事项管理等服务是否达到要求。 4、综合表现。考核服务方人员的提供、预算的使用和对于问题的响应是否达到要求。 （二）对服务方的考核验收标准 采用季度考核方式对服务方进行验收，季度考核评分高于90分，视为当季度验收合格，不扣除服务费；低于90分每减少一分扣除服务费1000元（不足一分的按比例扣除）；合同期内，累计两个季度考核评分低于80分，采购方有权与服务方解除合同，责任由服务方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供应商需提供采购单位要求的相关承诺书。</w:t>
            </w:r>
          </w:p>
        </w:tc>
        <w:tc>
          <w:tcPr>
            <w:tcW w:type="dxa" w:w="3322"/>
          </w:tcPr>
          <w:p>
            <w:pPr>
              <w:pStyle w:val="null3"/>
            </w:pPr>
            <w:r>
              <w:rPr>
                <w:rFonts w:ascii="仿宋_GB2312" w:hAnsi="仿宋_GB2312" w:cs="仿宋_GB2312" w:eastAsia="仿宋_GB2312"/>
              </w:rPr>
              <w:t>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法定代表人授权书原件及被授权人身份证原件（法定代表人直接参加投标只须提供法定代表人身份证原件）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供应商须具有国家行政主管部门颁发的有效《人力资源服务许可证》</w:t>
            </w:r>
          </w:p>
        </w:tc>
        <w:tc>
          <w:tcPr>
            <w:tcW w:type="dxa" w:w="3322"/>
          </w:tcPr>
          <w:p>
            <w:pPr>
              <w:pStyle w:val="null3"/>
            </w:pPr>
            <w:r>
              <w:rPr>
                <w:rFonts w:ascii="仿宋_GB2312" w:hAnsi="仿宋_GB2312" w:cs="仿宋_GB2312" w:eastAsia="仿宋_GB2312"/>
              </w:rPr>
              <w:t>供应商须具有国家行政主管部门颁发的有效《人力资源服务许可证》，并需在项目电子化交易系统中按要求上传相应资格证明文件并进行电子签章。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供应商需在项目电子化交易系统中按要求填写《汉中市政府采购供应商资格承诺函》完成承诺并进行电子签章。</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同类项目的业绩</w:t>
            </w:r>
          </w:p>
        </w:tc>
        <w:tc>
          <w:tcPr>
            <w:tcW w:type="dxa" w:w="2492"/>
          </w:tcPr>
          <w:p>
            <w:pPr>
              <w:pStyle w:val="null3"/>
            </w:pPr>
            <w:r>
              <w:rPr>
                <w:rFonts w:ascii="仿宋_GB2312" w:hAnsi="仿宋_GB2312" w:cs="仿宋_GB2312" w:eastAsia="仿宋_GB2312"/>
              </w:rPr>
              <w:t xml:space="preserve"> 根据供应商提供的近三年内同类型的业绩，要求提供与最终用户签订的合同首页、签字盖章页、服务事项（内容）作为证明（以合同为准），每有一个完整的业绩得1分，最高得5分（业绩提供扫描件）。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企业体系</w:t>
            </w:r>
          </w:p>
        </w:tc>
        <w:tc>
          <w:tcPr>
            <w:tcW w:type="dxa" w:w="2492"/>
          </w:tcPr>
          <w:p>
            <w:pPr>
              <w:pStyle w:val="null3"/>
            </w:pPr>
            <w:r>
              <w:rPr>
                <w:rFonts w:ascii="仿宋_GB2312" w:hAnsi="仿宋_GB2312" w:cs="仿宋_GB2312" w:eastAsia="仿宋_GB2312"/>
              </w:rPr>
              <w:t>投标人具有有效的质量管理体系认证证书、环境管理体系认证证书、职业健康安全管理管理体系认证证书。每提供一项得1分，最多得3分，未提供不得分。 注：证书认证范围包括政务服务中心相关的人力资源服务。</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事项管理方案</w:t>
            </w:r>
          </w:p>
        </w:tc>
        <w:tc>
          <w:tcPr>
            <w:tcW w:type="dxa" w:w="2492"/>
          </w:tcPr>
          <w:p>
            <w:pPr>
              <w:pStyle w:val="null3"/>
            </w:pPr>
            <w:r>
              <w:rPr>
                <w:rFonts w:ascii="仿宋_GB2312" w:hAnsi="仿宋_GB2312" w:cs="仿宋_GB2312" w:eastAsia="仿宋_GB2312"/>
              </w:rPr>
              <w:t>方案要求包含但不限于：对事项梳理的流程、审核要点梳理、事项分类管理、事项培训、成果保障方案等内容。根据方案的科学性、合理性、全面性进行横向分档评审。 （1）事项管理方案内容科学合理全面，事项梳理精细化程度高，得10分； （2）事项管理方案内容包含上述全部内容，事项梳理精细化程度较高，得8分； （3）事项管理方案内容较全面，事项梳理精细化程度一般，得5分； （4）事项管理方案内容有缺失，事项梳理精细化程度低，得3分；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项目负责人管理经验</w:t>
            </w:r>
          </w:p>
        </w:tc>
        <w:tc>
          <w:tcPr>
            <w:tcW w:type="dxa" w:w="2492"/>
          </w:tcPr>
          <w:p>
            <w:pPr>
              <w:pStyle w:val="null3"/>
            </w:pPr>
            <w:r>
              <w:rPr>
                <w:rFonts w:ascii="仿宋_GB2312" w:hAnsi="仿宋_GB2312" w:cs="仿宋_GB2312" w:eastAsia="仿宋_GB2312"/>
              </w:rPr>
              <w:t>根据该项目负责人的工作经验、管理能力等进行打分： （1）拟派项目负责人近五年承担过3个及以上类似业务（提供合同关键页复印件、任命书等）；具备中级（或以上）行政办事员职业技能等级证书，得 5 分； （2）拟派项目负责人近五年承担过2个类似业务（提供合同关键页复印件、任命书等）；具备中级（或以上）行政办事员职业技能等级证书，得 4 分； （3）拟派项目负责人近五年承担过类似业务（提供合同关键页复印件、任命书等）；具备中级（或以上）行政办事员职业技能等级证书，得3 分； （4）拟派项目负责人近五年承担过类似业务（提供合同关键页复印件、任命书等）得 2 分； （5）不提供不得分。 注：提供相关证明材料扫描件及项目负责人投标截止时间前6个月内任意1个月的社保缴纳证明材料予以证明。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综合窗口业务服务方案</w:t>
            </w:r>
          </w:p>
        </w:tc>
        <w:tc>
          <w:tcPr>
            <w:tcW w:type="dxa" w:w="2492"/>
          </w:tcPr>
          <w:p>
            <w:pPr>
              <w:pStyle w:val="null3"/>
            </w:pPr>
            <w:r>
              <w:rPr>
                <w:rFonts w:ascii="仿宋_GB2312" w:hAnsi="仿宋_GB2312" w:cs="仿宋_GB2312" w:eastAsia="仿宋_GB2312"/>
              </w:rPr>
              <w:t>针对本项目窗口服务模式，从咨询引导、综合受理、帮办代办、材料流转、统一出证等方面提出切实可行的方案，提供的方案详细完整，科学合理可行，有很强的针对性，完全符合项目特点及要求，得4-5分；提供了常规、通用的方案，得2-3分；提供的方案欠佳，得1-2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项目管理规章制度</w:t>
            </w:r>
          </w:p>
        </w:tc>
        <w:tc>
          <w:tcPr>
            <w:tcW w:type="dxa" w:w="2492"/>
          </w:tcPr>
          <w:p>
            <w:pPr>
              <w:pStyle w:val="null3"/>
            </w:pPr>
            <w:r>
              <w:rPr>
                <w:rFonts w:ascii="仿宋_GB2312" w:hAnsi="仿宋_GB2312" w:cs="仿宋_GB2312" w:eastAsia="仿宋_GB2312"/>
              </w:rPr>
              <w:t>针对本项目采购需求，从项目管理机构图、工作职能组织运行图、项目负责人管理职责、内部管理职责分工、日常标准化管理制度、项目管理制度等方面提出切实可行的方案，提供的方案详细完整，科学合理可行，有很强的针对性，完全符合项目特点及要求，得8分；提供了常规、通用的方案，得5分；提供的方案欠佳，得3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业务培训方案</w:t>
            </w:r>
          </w:p>
        </w:tc>
        <w:tc>
          <w:tcPr>
            <w:tcW w:type="dxa" w:w="2492"/>
          </w:tcPr>
          <w:p>
            <w:pPr>
              <w:pStyle w:val="null3"/>
            </w:pPr>
            <w:r>
              <w:rPr>
                <w:rFonts w:ascii="仿宋_GB2312" w:hAnsi="仿宋_GB2312" w:cs="仿宋_GB2312" w:eastAsia="仿宋_GB2312"/>
              </w:rPr>
              <w:t>方案应包含但不限于：岗前培训、日常培训、业务培训、保密培训、廉洁培训计划等内容。 （1）人员培训组织方案包含上述全部内容，方案切实可行且培训计划安排合理得 5 分； （2）人员培训组织方案较全面，培训计划安排合理，方案可行性一般得 3 分； （3）人员培训组织方案不全，培训计划安排欠妥，方案可行性一般得 2 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绩效考核晋升方案</w:t>
            </w:r>
          </w:p>
        </w:tc>
        <w:tc>
          <w:tcPr>
            <w:tcW w:type="dxa" w:w="2492"/>
          </w:tcPr>
          <w:p>
            <w:pPr>
              <w:pStyle w:val="null3"/>
            </w:pPr>
            <w:r>
              <w:rPr>
                <w:rFonts w:ascii="仿宋_GB2312" w:hAnsi="仿宋_GB2312" w:cs="仿宋_GB2312" w:eastAsia="仿宋_GB2312"/>
              </w:rPr>
              <w:t>通过开展《行政办事员（政务服务综合窗口办事员）国家职业技能标准》考核，实现综窗人员持证上岗，按照行政办事员（政务服务综合窗口办事员）国家职业技能标准开展等级认定、定岗定级，提供的方案详细完整，科学合理可行，有很强的针对性，完全符合项目特点及要求，得 5 分；提供了常规、通用的方案，得 3 分；提供的方案欠佳，得 2 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人员岗位配置方案</w:t>
            </w:r>
          </w:p>
        </w:tc>
        <w:tc>
          <w:tcPr>
            <w:tcW w:type="dxa" w:w="2492"/>
          </w:tcPr>
          <w:p>
            <w:pPr>
              <w:pStyle w:val="null3"/>
            </w:pPr>
            <w:r>
              <w:rPr>
                <w:rFonts w:ascii="仿宋_GB2312" w:hAnsi="仿宋_GB2312" w:cs="仿宋_GB2312" w:eastAsia="仿宋_GB2312"/>
              </w:rPr>
              <w:t>方案应包含但不限于：岗位人员分布测算、岗位说明书、预算规划、管理人员配置等。根据方案的科学性、合理性、全面性进行分档评审。 （1）人员分布测算全面合理，岗位说明明确明了，预算规划合理，人员配置和条件优于采购需求得 8-10 分； （2）人员分布测算较全面，岗位说明明确，预算规划合理，人员配置和条件满足采购需求得得 5-7分； （3）人员分布测算不全，岗位说明不明确，预算规划一般，人员配置和条件在满足采购需求得基础上有缺失得 3-5 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投诉处理方案</w:t>
            </w:r>
          </w:p>
        </w:tc>
        <w:tc>
          <w:tcPr>
            <w:tcW w:type="dxa" w:w="2492"/>
          </w:tcPr>
          <w:p>
            <w:pPr>
              <w:pStyle w:val="null3"/>
            </w:pPr>
            <w:r>
              <w:rPr>
                <w:rFonts w:ascii="仿宋_GB2312" w:hAnsi="仿宋_GB2312" w:cs="仿宋_GB2312" w:eastAsia="仿宋_GB2312"/>
              </w:rPr>
              <w:t>提供的方案详细完整，科学合理可行，有很强的针对性，完全符合项目特点及要求，得3分；提供了常规、通用的方案，得2分；提供的方案欠佳，得1分；未提供得0分。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服务质量保障方案</w:t>
            </w:r>
          </w:p>
        </w:tc>
        <w:tc>
          <w:tcPr>
            <w:tcW w:type="dxa" w:w="2492"/>
          </w:tcPr>
          <w:p>
            <w:pPr>
              <w:pStyle w:val="null3"/>
            </w:pPr>
            <w:r>
              <w:rPr>
                <w:rFonts w:ascii="仿宋_GB2312" w:hAnsi="仿宋_GB2312" w:cs="仿宋_GB2312" w:eastAsia="仿宋_GB2312"/>
              </w:rPr>
              <w:t>方案应包含但不限于：服务响应时间、服务人员安排及质量保证、安全和保密措施、与采购人进行沟通的及时性等内容。 （1）服务响应时效高，人员安排得当，质量保证措施切实可行，得 8-10 分； （2）服务响应时效一般，人员安排得当，质量保证措施切实可行，得 5-7 分； （3）服务响应时效不及时，人员安排欠妥，质量保证措施切实可行，得 3-5分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突发事件应急处理方案</w:t>
            </w:r>
          </w:p>
        </w:tc>
        <w:tc>
          <w:tcPr>
            <w:tcW w:type="dxa" w:w="2492"/>
          </w:tcPr>
          <w:p>
            <w:pPr>
              <w:pStyle w:val="null3"/>
            </w:pPr>
            <w:r>
              <w:rPr>
                <w:rFonts w:ascii="仿宋_GB2312" w:hAnsi="仿宋_GB2312" w:cs="仿宋_GB2312" w:eastAsia="仿宋_GB2312"/>
              </w:rPr>
              <w:t>方案应包含但不限于：突发事件含义和分类、一般处理程序、一般处理方法、投诉质疑处理，处置突发事件的工作措施等内容。 （1）突发事件分类明确，有针对性的解决方式的，得 3-4 分； （2）突发事件分类不全，处理措施可行性较差，得 2-3 分； （3）无突发事件分类处理的，得 1-2分； （4）不提供不得分。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人员运营管理方案</w:t>
            </w:r>
          </w:p>
        </w:tc>
        <w:tc>
          <w:tcPr>
            <w:tcW w:type="dxa" w:w="2492"/>
          </w:tcPr>
          <w:p>
            <w:pPr>
              <w:pStyle w:val="null3"/>
            </w:pPr>
            <w:r>
              <w:rPr>
                <w:rFonts w:ascii="仿宋_GB2312" w:hAnsi="仿宋_GB2312" w:cs="仿宋_GB2312" w:eastAsia="仿宋_GB2312"/>
              </w:rPr>
              <w:t>方案应包含但不限于：录聘程序、人力保障、劳动合同、薪酬绩效、保险福利、考勤管理、团队运营、统一着装、制度建设等。 （1）人员运营管理方案全面、切实可行，人员稳定性保障措施得当，团队运营管理有效，制度建设完善得8 分； （2）人员运营管理方案较全面，人员稳定性保障措施一般，团队运营管理一般，制度建设较完善得 6 分； （3）人员运营管理方案不全面，人员稳定性保障措施一般，团队运营管理一般，无制度建设得 4 分； （4）人员运营管理方案不全面，无人员稳定性保障措施，团队运营管理不合理，无制度建设得 2 分； （5）不提供不得分。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业务运行流程标准化方案</w:t>
            </w:r>
          </w:p>
        </w:tc>
        <w:tc>
          <w:tcPr>
            <w:tcW w:type="dxa" w:w="2492"/>
          </w:tcPr>
          <w:p>
            <w:pPr>
              <w:pStyle w:val="null3"/>
            </w:pPr>
            <w:r>
              <w:rPr>
                <w:rFonts w:ascii="仿宋_GB2312" w:hAnsi="仿宋_GB2312" w:cs="仿宋_GB2312" w:eastAsia="仿宋_GB2312"/>
              </w:rPr>
              <w:t>方案要求包含但不限于：业务运行流程设计、情形分析等内容。 （1）业务运行流程设计简洁高效、可控性强、灵活性好，得 5-6 分； （2）业务运行流程设计可行性一般，得 3-4 分； （3）业务运行流程设计可行性较差，得 1-2 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项目运营合理化建议</w:t>
            </w:r>
          </w:p>
        </w:tc>
        <w:tc>
          <w:tcPr>
            <w:tcW w:type="dxa" w:w="2492"/>
          </w:tcPr>
          <w:p>
            <w:pPr>
              <w:pStyle w:val="null3"/>
            </w:pPr>
            <w:r>
              <w:rPr>
                <w:rFonts w:ascii="仿宋_GB2312" w:hAnsi="仿宋_GB2312" w:cs="仿宋_GB2312" w:eastAsia="仿宋_GB2312"/>
              </w:rPr>
              <w:t>建议应包含但不限于：对本项目需求的分析，项目执行过程中的重点、难点问题及解决问题的办法，项目行业发展趋势展望及借鉴规划 （1）对本项目需求理解准确、分析内容完整、理解认知度高，对项目执行中的重点、难点问题能给出合理化建议和解决方案，项目发展趋势分析科学先进，给出的借鉴规划合理实用，得 3 分； （2）对本项目需求理解不深刻、分析内容较完整、理解认知度一般，对项目执行中的重点、难点问题不能给出合理解决措施，项目发展趋势分析落后，给出的借鉴规划一般，得 2 分； （3）对本项目需求理解模糊、分析内容不完整、理解认知度差，提不出项目的重点、难点问题，无项目发展趋势分析，无项目借鉴规划，得 1 分； （4）不提供不得分。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3、不享有政策优惠条件的供应商报价得分=（评审基准价/报价）×10%×100 4、全部符合政策优惠条件的供应商报价得分=[评审基准价/报价*(1-6%)]×10%×100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