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版本号：HZJZS2025-004620250306001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汉中市文化和旅游资源普查市级技术服务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HZJZS2025-0046</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汉中市文化和旅游资源普查市级技术服务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汉中市文化和旅游资源普查市级技术服务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国家文化和旅游部《关于开展旅游资源普查工作的通知》(办资源发〔202294号)和省文化和旅游厅《陕西省文化和旅游资源普查实施方案》精神，推进文化和旅游高质量发展，加快文旅产业发展，我市拟委托第三方技术服务公司为我市提供文旅资源普查技术服务，配合、指导、推进我市各县区开展文旅资源普查工作，全面摸清我市文化和旅游资源“家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采购包1（汉中市文化和旅游资源普查市级技术服务项目）：属于专门面向小微企业采购。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2、身份证明：法定代表人参加投标须提供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3、供应商资格承诺函：供应商须提供“汉中市政府采购供应商资格承诺函”</w:t>
      </w:r>
    </w:p>
    <w:p>
      <w:pPr>
        <w:pStyle w:val="null3"/>
      </w:pPr>
      <w:r>
        <w:rPr>
          <w:rFonts w:ascii="仿宋_GB2312" w:hAnsi="仿宋_GB2312" w:cs="仿宋_GB2312" w:eastAsia="仿宋_GB2312"/>
        </w:rPr>
        <w:t>4、资质要求：供应商须具有行政主管部门颁发的有效的乙级及以上测绘资质证书，专业范围包含地理信息系统工程。</w:t>
      </w:r>
    </w:p>
    <w:p>
      <w:pPr>
        <w:pStyle w:val="null3"/>
      </w:pPr>
      <w:r>
        <w:rPr>
          <w:rFonts w:ascii="仿宋_GB2312" w:hAnsi="仿宋_GB2312" w:cs="仿宋_GB2312" w:eastAsia="仿宋_GB2312"/>
        </w:rPr>
        <w:t>5、非联合体声明：本项目不接受联合体投标，需提供非联合体书面声明。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汉中市汉台区北关街道办事处留侯路东方明珠小区南门临街商铺2层#1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张佳星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 0165 0042 0000 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乙方提供的技术服务及成果不符合甲方及甲方上级部门验收要求的，乙方应当无偿进行整改，直至通过相关部门验收。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联系人：张佳星</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地址：汉中市汉台区北关街道办事处留侯路东方明珠小区南门临街商铺2层#1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国家文化和旅游部《关于开展旅游资源普查工作的通知》(办资源发〔202294号)和省文化和旅游厅《陕西省文化和旅游资源普查实施方案》精神，推进文化和旅游高质量发展，加快文旅产业发展，我市拟委托第三方技术服务公司为我市提供文旅资源普查技术服务，配合、指导、推进我市各县区开展文旅资源普查工作，全面摸清我市文化和旅游资源“家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汉中市文化和旅游资源普查市级技术服务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标的名称：汉中市文化和旅游资源普查市级技术服务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培训</w:t>
            </w:r>
          </w:p>
        </w:tc>
        <w:tc>
          <w:tcPr>
            <w:tcW w:type="dxa" w:w="2076"/>
          </w:tcPr>
          <w:p>
            <w:pPr>
              <w:pStyle w:val="null3"/>
              <w:jc w:val="both"/>
            </w:pPr>
            <w:r>
              <w:rPr>
                <w:rFonts w:ascii="仿宋_GB2312" w:hAnsi="仿宋_GB2312" w:cs="仿宋_GB2312" w:eastAsia="仿宋_GB2312"/>
                <w:sz w:val="32"/>
              </w:rPr>
              <w:t>按照《陕西省文化和旅游资源普查工作手册》《陕西旅游资源普查标准及解读》的要求，</w:t>
            </w:r>
            <w:r>
              <w:rPr>
                <w:rFonts w:ascii="仿宋_GB2312" w:hAnsi="仿宋_GB2312" w:cs="仿宋_GB2312" w:eastAsia="仿宋_GB2312"/>
                <w:sz w:val="32"/>
              </w:rPr>
              <w:t>编制</w:t>
            </w:r>
            <w:r>
              <w:rPr>
                <w:rFonts w:ascii="仿宋_GB2312" w:hAnsi="仿宋_GB2312" w:cs="仿宋_GB2312" w:eastAsia="仿宋_GB2312"/>
                <w:sz w:val="32"/>
              </w:rPr>
              <w:t>全市文化和旅游资源普查</w:t>
            </w:r>
            <w:r>
              <w:rPr>
                <w:rFonts w:ascii="仿宋_GB2312" w:hAnsi="仿宋_GB2312" w:cs="仿宋_GB2312" w:eastAsia="仿宋_GB2312"/>
                <w:sz w:val="32"/>
              </w:rPr>
              <w:t>相关</w:t>
            </w:r>
            <w:r>
              <w:rPr>
                <w:rFonts w:ascii="仿宋_GB2312" w:hAnsi="仿宋_GB2312" w:cs="仿宋_GB2312" w:eastAsia="仿宋_GB2312"/>
                <w:sz w:val="32"/>
              </w:rPr>
              <w:t>工作</w:t>
            </w:r>
            <w:r>
              <w:rPr>
                <w:rFonts w:ascii="仿宋_GB2312" w:hAnsi="仿宋_GB2312" w:cs="仿宋_GB2312" w:eastAsia="仿宋_GB2312"/>
                <w:sz w:val="32"/>
              </w:rPr>
              <w:t>方案</w:t>
            </w:r>
            <w:r>
              <w:rPr>
                <w:rFonts w:ascii="仿宋_GB2312" w:hAnsi="仿宋_GB2312" w:cs="仿宋_GB2312" w:eastAsia="仿宋_GB2312"/>
                <w:sz w:val="32"/>
              </w:rPr>
              <w:t>，</w:t>
            </w:r>
            <w:r>
              <w:rPr>
                <w:rFonts w:ascii="仿宋_GB2312" w:hAnsi="仿宋_GB2312" w:cs="仿宋_GB2312" w:eastAsia="仿宋_GB2312"/>
                <w:sz w:val="32"/>
                <w:color w:val="000000"/>
              </w:rPr>
              <w:t>按照省、市工作要求和计划，</w:t>
            </w:r>
            <w:r>
              <w:rPr>
                <w:rFonts w:ascii="仿宋_GB2312" w:hAnsi="仿宋_GB2312" w:cs="仿宋_GB2312" w:eastAsia="仿宋_GB2312"/>
                <w:sz w:val="32"/>
              </w:rPr>
              <w:t>各县（区）相关普查人员进行培训，</w:t>
            </w:r>
            <w:r>
              <w:rPr>
                <w:rFonts w:ascii="仿宋_GB2312" w:hAnsi="仿宋_GB2312" w:cs="仿宋_GB2312" w:eastAsia="仿宋_GB2312"/>
                <w:sz w:val="32"/>
              </w:rPr>
              <w:t>编制培训方案，培训</w:t>
            </w:r>
            <w:r>
              <w:rPr>
                <w:rFonts w:ascii="仿宋_GB2312" w:hAnsi="仿宋_GB2312" w:cs="仿宋_GB2312" w:eastAsia="仿宋_GB2312"/>
                <w:sz w:val="32"/>
              </w:rPr>
              <w:t>内容</w:t>
            </w:r>
            <w:r>
              <w:rPr>
                <w:rFonts w:ascii="仿宋_GB2312" w:hAnsi="仿宋_GB2312" w:cs="仿宋_GB2312" w:eastAsia="仿宋_GB2312"/>
                <w:sz w:val="32"/>
              </w:rPr>
              <w:t>主要</w:t>
            </w:r>
            <w:r>
              <w:rPr>
                <w:rFonts w:ascii="仿宋_GB2312" w:hAnsi="仿宋_GB2312" w:cs="仿宋_GB2312" w:eastAsia="仿宋_GB2312"/>
                <w:sz w:val="32"/>
              </w:rPr>
              <w:t>包括普查内容介绍、项目具体工作指导、工作安排、应用调查软件使用</w:t>
            </w:r>
            <w:r>
              <w:rPr>
                <w:rFonts w:ascii="仿宋_GB2312" w:hAnsi="仿宋_GB2312" w:cs="仿宋_GB2312" w:eastAsia="仿宋_GB2312"/>
                <w:sz w:val="32"/>
              </w:rPr>
              <w:t>、</w:t>
            </w:r>
            <w:r>
              <w:rPr>
                <w:rFonts w:ascii="仿宋_GB2312" w:hAnsi="仿宋_GB2312" w:cs="仿宋_GB2312" w:eastAsia="仿宋_GB2312"/>
                <w:sz w:val="32"/>
              </w:rPr>
              <w:t>对接省上相关普查工作等内容。培训</w:t>
            </w:r>
            <w:r>
              <w:rPr>
                <w:rFonts w:ascii="仿宋_GB2312" w:hAnsi="仿宋_GB2312" w:cs="仿宋_GB2312" w:eastAsia="仿宋_GB2312"/>
                <w:sz w:val="32"/>
              </w:rPr>
              <w:t>次数不少于</w:t>
            </w:r>
            <w:r>
              <w:rPr>
                <w:rFonts w:ascii="仿宋_GB2312" w:hAnsi="仿宋_GB2312" w:cs="仿宋_GB2312" w:eastAsia="仿宋_GB2312"/>
                <w:sz w:val="32"/>
              </w:rPr>
              <w:t>3</w:t>
            </w:r>
            <w:r>
              <w:rPr>
                <w:rFonts w:ascii="仿宋_GB2312" w:hAnsi="仿宋_GB2312" w:cs="仿宋_GB2312" w:eastAsia="仿宋_GB2312"/>
                <w:sz w:val="32"/>
              </w:rPr>
              <w:t>次，每次时长不少于</w:t>
            </w:r>
            <w:r>
              <w:rPr>
                <w:rFonts w:ascii="仿宋_GB2312" w:hAnsi="仿宋_GB2312" w:cs="仿宋_GB2312" w:eastAsia="仿宋_GB2312"/>
                <w:sz w:val="32"/>
              </w:rPr>
              <w:t>1</w:t>
            </w:r>
            <w:r>
              <w:rPr>
                <w:rFonts w:ascii="仿宋_GB2312" w:hAnsi="仿宋_GB2312" w:cs="仿宋_GB2312" w:eastAsia="仿宋_GB2312"/>
                <w:sz w:val="32"/>
              </w:rPr>
              <w:t>天，总</w:t>
            </w:r>
            <w:r>
              <w:rPr>
                <w:rFonts w:ascii="仿宋_GB2312" w:hAnsi="仿宋_GB2312" w:cs="仿宋_GB2312" w:eastAsia="仿宋_GB2312"/>
                <w:sz w:val="32"/>
              </w:rPr>
              <w:t>人数不少于</w:t>
            </w:r>
            <w:r>
              <w:rPr>
                <w:rFonts w:ascii="仿宋_GB2312" w:hAnsi="仿宋_GB2312" w:cs="仿宋_GB2312" w:eastAsia="仿宋_GB2312"/>
                <w:sz w:val="32"/>
              </w:rPr>
              <w:t>100</w:t>
            </w:r>
            <w:r>
              <w:rPr>
                <w:rFonts w:ascii="仿宋_GB2312" w:hAnsi="仿宋_GB2312" w:cs="仿宋_GB2312" w:eastAsia="仿宋_GB2312"/>
                <w:sz w:val="32"/>
              </w:rPr>
              <w:t>人，</w:t>
            </w:r>
            <w:r>
              <w:rPr>
                <w:rFonts w:ascii="仿宋_GB2312" w:hAnsi="仿宋_GB2312" w:cs="仿宋_GB2312" w:eastAsia="仿宋_GB2312"/>
                <w:sz w:val="32"/>
              </w:rPr>
              <w:t>包括但不限于提供</w:t>
            </w:r>
            <w:r>
              <w:rPr>
                <w:rFonts w:ascii="仿宋_GB2312" w:hAnsi="仿宋_GB2312" w:cs="仿宋_GB2312" w:eastAsia="仿宋_GB2312"/>
                <w:sz w:val="32"/>
              </w:rPr>
              <w:t>培训期间的伙食、场地、</w:t>
            </w:r>
            <w:r>
              <w:rPr>
                <w:rFonts w:ascii="仿宋_GB2312" w:hAnsi="仿宋_GB2312" w:cs="仿宋_GB2312" w:eastAsia="仿宋_GB2312"/>
                <w:sz w:val="32"/>
              </w:rPr>
              <w:t>资料、</w:t>
            </w:r>
            <w:r>
              <w:rPr>
                <w:rFonts w:ascii="仿宋_GB2312" w:hAnsi="仿宋_GB2312" w:cs="仿宋_GB2312" w:eastAsia="仿宋_GB2312"/>
                <w:sz w:val="32"/>
              </w:rPr>
              <w:t>会务</w:t>
            </w:r>
            <w:r>
              <w:rPr>
                <w:rFonts w:ascii="仿宋_GB2312" w:hAnsi="仿宋_GB2312" w:cs="仿宋_GB2312" w:eastAsia="仿宋_GB2312"/>
                <w:sz w:val="32"/>
              </w:rPr>
              <w:t>等服务</w:t>
            </w:r>
            <w:r>
              <w:rPr>
                <w:rFonts w:ascii="仿宋_GB2312" w:hAnsi="仿宋_GB2312" w:cs="仿宋_GB2312" w:eastAsia="仿宋_GB2312"/>
                <w:sz w:val="32"/>
                <w:color w:val="333333"/>
                <w:shd w:fill="FFFFFF" w:val="clear"/>
              </w:rPr>
              <w:t>。</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业务指导</w:t>
            </w:r>
          </w:p>
        </w:tc>
        <w:tc>
          <w:tcPr>
            <w:tcW w:type="dxa" w:w="2076"/>
          </w:tcPr>
          <w:p>
            <w:pPr>
              <w:pStyle w:val="null3"/>
              <w:jc w:val="both"/>
            </w:pPr>
            <w:r>
              <w:rPr>
                <w:rFonts w:ascii="仿宋_GB2312" w:hAnsi="仿宋_GB2312" w:cs="仿宋_GB2312" w:eastAsia="仿宋_GB2312"/>
                <w:sz w:val="32"/>
              </w:rPr>
              <w:t>把控普查进度、质量</w:t>
            </w:r>
            <w:r>
              <w:rPr>
                <w:rFonts w:ascii="仿宋_GB2312" w:hAnsi="仿宋_GB2312" w:cs="仿宋_GB2312" w:eastAsia="仿宋_GB2312"/>
                <w:sz w:val="32"/>
              </w:rPr>
              <w:t>，</w:t>
            </w:r>
            <w:r>
              <w:rPr>
                <w:rFonts w:ascii="仿宋_GB2312" w:hAnsi="仿宋_GB2312" w:cs="仿宋_GB2312" w:eastAsia="仿宋_GB2312"/>
                <w:sz w:val="32"/>
              </w:rPr>
              <w:t>统计</w:t>
            </w:r>
            <w:r>
              <w:rPr>
                <w:rFonts w:ascii="仿宋_GB2312" w:hAnsi="仿宋_GB2312" w:cs="仿宋_GB2312" w:eastAsia="仿宋_GB2312"/>
                <w:sz w:val="32"/>
              </w:rPr>
              <w:t>、</w:t>
            </w:r>
            <w:r>
              <w:rPr>
                <w:rFonts w:ascii="仿宋_GB2312" w:hAnsi="仿宋_GB2312" w:cs="仿宋_GB2312" w:eastAsia="仿宋_GB2312"/>
                <w:sz w:val="32"/>
              </w:rPr>
              <w:t>宣传</w:t>
            </w:r>
            <w:r>
              <w:rPr>
                <w:rFonts w:ascii="仿宋_GB2312" w:hAnsi="仿宋_GB2312" w:cs="仿宋_GB2312" w:eastAsia="仿宋_GB2312"/>
                <w:sz w:val="32"/>
              </w:rPr>
              <w:t>项目的进度，审核县（区）文化和旅游资源预目录，编制市级文化和旅游资源预目录</w:t>
            </w:r>
            <w:r>
              <w:rPr>
                <w:rFonts w:ascii="仿宋_GB2312" w:hAnsi="仿宋_GB2312" w:cs="仿宋_GB2312" w:eastAsia="仿宋_GB2312"/>
                <w:sz w:val="32"/>
              </w:rPr>
              <w:t>，</w:t>
            </w:r>
            <w:r>
              <w:rPr>
                <w:rFonts w:ascii="仿宋_GB2312" w:hAnsi="仿宋_GB2312" w:cs="仿宋_GB2312" w:eastAsia="仿宋_GB2312"/>
                <w:sz w:val="32"/>
              </w:rPr>
              <w:t>配合</w:t>
            </w:r>
            <w:r>
              <w:rPr>
                <w:rFonts w:ascii="仿宋_GB2312" w:hAnsi="仿宋_GB2312" w:cs="仿宋_GB2312" w:eastAsia="仿宋_GB2312"/>
                <w:sz w:val="32"/>
              </w:rPr>
              <w:t>省、</w:t>
            </w:r>
            <w:r>
              <w:rPr>
                <w:rFonts w:ascii="仿宋_GB2312" w:hAnsi="仿宋_GB2312" w:cs="仿宋_GB2312" w:eastAsia="仿宋_GB2312"/>
                <w:sz w:val="32"/>
              </w:rPr>
              <w:t>市普查办在各县（区）普查开展过程中存在的技术问题进行</w:t>
            </w:r>
            <w:r>
              <w:rPr>
                <w:rFonts w:ascii="仿宋_GB2312" w:hAnsi="仿宋_GB2312" w:cs="仿宋_GB2312" w:eastAsia="仿宋_GB2312"/>
                <w:sz w:val="32"/>
              </w:rPr>
              <w:t>督促指导和</w:t>
            </w:r>
            <w:r>
              <w:rPr>
                <w:rFonts w:ascii="仿宋_GB2312" w:hAnsi="仿宋_GB2312" w:cs="仿宋_GB2312" w:eastAsia="仿宋_GB2312"/>
                <w:sz w:val="32"/>
              </w:rPr>
              <w:t>协调解决</w:t>
            </w:r>
            <w:r>
              <w:rPr>
                <w:rFonts w:ascii="仿宋_GB2312" w:hAnsi="仿宋_GB2312" w:cs="仿宋_GB2312" w:eastAsia="仿宋_GB2312"/>
                <w:sz w:val="32"/>
              </w:rPr>
              <w:t>，专业技术指导不少于</w:t>
            </w:r>
            <w:r>
              <w:rPr>
                <w:rFonts w:ascii="仿宋_GB2312" w:hAnsi="仿宋_GB2312" w:cs="仿宋_GB2312" w:eastAsia="仿宋_GB2312"/>
                <w:sz w:val="32"/>
              </w:rPr>
              <w:t>2轮，驻场服务人数不少于5人。</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资源调查</w:t>
            </w:r>
          </w:p>
        </w:tc>
        <w:tc>
          <w:tcPr>
            <w:tcW w:type="dxa" w:w="2076"/>
          </w:tcPr>
          <w:p>
            <w:pPr>
              <w:pStyle w:val="null3"/>
              <w:jc w:val="both"/>
            </w:pPr>
            <w:r>
              <w:rPr>
                <w:rFonts w:ascii="仿宋_GB2312" w:hAnsi="仿宋_GB2312" w:cs="仿宋_GB2312" w:eastAsia="仿宋_GB2312"/>
                <w:sz w:val="32"/>
              </w:rPr>
              <w:t>负责</w:t>
            </w:r>
            <w:r>
              <w:rPr>
                <w:rFonts w:ascii="仿宋_GB2312" w:hAnsi="仿宋_GB2312" w:cs="仿宋_GB2312" w:eastAsia="仿宋_GB2312"/>
                <w:sz w:val="32"/>
              </w:rPr>
              <w:t>对各县</w:t>
            </w:r>
            <w:r>
              <w:rPr>
                <w:rFonts w:ascii="仿宋_GB2312" w:hAnsi="仿宋_GB2312" w:cs="仿宋_GB2312" w:eastAsia="仿宋_GB2312"/>
                <w:sz w:val="32"/>
              </w:rPr>
              <w:t>（区）</w:t>
            </w:r>
            <w:r>
              <w:rPr>
                <w:rFonts w:ascii="仿宋_GB2312" w:hAnsi="仿宋_GB2312" w:cs="仿宋_GB2312" w:eastAsia="仿宋_GB2312"/>
                <w:sz w:val="32"/>
              </w:rPr>
              <w:t>上报的文化和旅游资源一、二、三类资源进行抽查；配合市普查办和</w:t>
            </w:r>
            <w:r>
              <w:rPr>
                <w:rFonts w:ascii="仿宋_GB2312" w:hAnsi="仿宋_GB2312" w:cs="仿宋_GB2312" w:eastAsia="仿宋_GB2312"/>
                <w:sz w:val="32"/>
              </w:rPr>
              <w:t>省级</w:t>
            </w:r>
            <w:r>
              <w:rPr>
                <w:rFonts w:ascii="仿宋_GB2312" w:hAnsi="仿宋_GB2312" w:cs="仿宋_GB2312" w:eastAsia="仿宋_GB2312"/>
                <w:sz w:val="32"/>
              </w:rPr>
              <w:t>专家委员会对各县（区）上报的四、五级资源做现场核查。</w:t>
            </w:r>
            <w:r>
              <w:rPr>
                <w:rFonts w:ascii="仿宋_GB2312" w:hAnsi="仿宋_GB2312" w:cs="仿宋_GB2312" w:eastAsia="仿宋_GB2312"/>
                <w:sz w:val="32"/>
              </w:rPr>
              <w:t>力争新发现一批优质资源，形成全市文旅资源开发指导方向成果文件。</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资料审查</w:t>
            </w:r>
          </w:p>
        </w:tc>
        <w:tc>
          <w:tcPr>
            <w:tcW w:type="dxa" w:w="2076"/>
          </w:tcPr>
          <w:p>
            <w:pPr>
              <w:pStyle w:val="null3"/>
              <w:jc w:val="both"/>
            </w:pPr>
            <w:r>
              <w:rPr>
                <w:rFonts w:ascii="仿宋_GB2312" w:hAnsi="仿宋_GB2312" w:cs="仿宋_GB2312" w:eastAsia="仿宋_GB2312"/>
                <w:sz w:val="32"/>
              </w:rPr>
              <w:t>组织</w:t>
            </w:r>
            <w:r>
              <w:rPr>
                <w:rFonts w:ascii="仿宋_GB2312" w:hAnsi="仿宋_GB2312" w:cs="仿宋_GB2312" w:eastAsia="仿宋_GB2312"/>
                <w:sz w:val="32"/>
              </w:rPr>
              <w:t>专家对全市普查工作形成的</w:t>
            </w:r>
            <w:r>
              <w:rPr>
                <w:rFonts w:ascii="仿宋_GB2312" w:hAnsi="仿宋_GB2312" w:cs="仿宋_GB2312" w:eastAsia="仿宋_GB2312"/>
                <w:sz w:val="32"/>
              </w:rPr>
              <w:t>各项成果、</w:t>
            </w:r>
            <w:r>
              <w:rPr>
                <w:rFonts w:ascii="仿宋_GB2312" w:hAnsi="仿宋_GB2312" w:cs="仿宋_GB2312" w:eastAsia="仿宋_GB2312"/>
                <w:sz w:val="32"/>
              </w:rPr>
              <w:t>调查表、工作图鉴、多媒体资料</w:t>
            </w:r>
            <w:r>
              <w:rPr>
                <w:rFonts w:ascii="仿宋_GB2312" w:hAnsi="仿宋_GB2312" w:cs="仿宋_GB2312" w:eastAsia="仿宋_GB2312"/>
                <w:sz w:val="32"/>
              </w:rPr>
              <w:t>、</w:t>
            </w:r>
            <w:r>
              <w:rPr>
                <w:rFonts w:ascii="仿宋_GB2312" w:hAnsi="仿宋_GB2312" w:cs="仿宋_GB2312" w:eastAsia="仿宋_GB2312"/>
                <w:sz w:val="32"/>
              </w:rPr>
              <w:t>外业</w:t>
            </w:r>
            <w:r>
              <w:rPr>
                <w:rFonts w:ascii="仿宋_GB2312" w:hAnsi="仿宋_GB2312" w:cs="仿宋_GB2312" w:eastAsia="仿宋_GB2312"/>
                <w:sz w:val="32"/>
              </w:rPr>
              <w:t>资</w:t>
            </w:r>
            <w:r>
              <w:rPr>
                <w:rFonts w:ascii="仿宋_GB2312" w:hAnsi="仿宋_GB2312" w:cs="仿宋_GB2312" w:eastAsia="仿宋_GB2312"/>
                <w:sz w:val="32"/>
              </w:rPr>
              <w:t>料等进行审查、送审直至合格通过</w:t>
            </w:r>
            <w:r>
              <w:rPr>
                <w:rFonts w:ascii="仿宋_GB2312" w:hAnsi="仿宋_GB2312" w:cs="仿宋_GB2312" w:eastAsia="仿宋_GB2312"/>
                <w:sz w:val="32"/>
              </w:rPr>
              <w:t>；</w:t>
            </w:r>
            <w:r>
              <w:rPr>
                <w:rFonts w:ascii="仿宋_GB2312" w:hAnsi="仿宋_GB2312" w:cs="仿宋_GB2312" w:eastAsia="仿宋_GB2312"/>
                <w:sz w:val="32"/>
              </w:rPr>
              <w:t>完成市级旅游资源评价结果定级认定。负责市级专家委员会评审费用。</w:t>
            </w:r>
            <w:r>
              <w:rPr>
                <w:rFonts w:ascii="仿宋_GB2312" w:hAnsi="仿宋_GB2312" w:cs="仿宋_GB2312" w:eastAsia="仿宋_GB2312"/>
                <w:sz w:val="32"/>
              </w:rPr>
              <w:t>各县区不少于半天，市级不少于</w:t>
            </w:r>
            <w:r>
              <w:rPr>
                <w:rFonts w:ascii="仿宋_GB2312" w:hAnsi="仿宋_GB2312" w:cs="仿宋_GB2312" w:eastAsia="仿宋_GB2312"/>
                <w:sz w:val="32"/>
              </w:rPr>
              <w:t>2天。</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普查成果</w:t>
            </w:r>
          </w:p>
        </w:tc>
        <w:tc>
          <w:tcPr>
            <w:tcW w:type="dxa" w:w="2076"/>
          </w:tcPr>
          <w:p>
            <w:pPr>
              <w:pStyle w:val="null3"/>
              <w:ind w:firstLine="640"/>
              <w:jc w:val="both"/>
            </w:pPr>
            <w:r>
              <w:rPr>
                <w:rFonts w:ascii="仿宋_GB2312" w:hAnsi="仿宋_GB2312" w:cs="仿宋_GB2312" w:eastAsia="仿宋_GB2312"/>
                <w:sz w:val="30"/>
              </w:rPr>
              <w:t>1、</w:t>
            </w:r>
            <w:r>
              <w:rPr>
                <w:rFonts w:ascii="仿宋_GB2312" w:hAnsi="仿宋_GB2312" w:cs="仿宋_GB2312" w:eastAsia="仿宋_GB2312"/>
                <w:sz w:val="32"/>
              </w:rPr>
              <w:t>数据库：</w:t>
            </w:r>
            <w:r>
              <w:rPr>
                <w:rFonts w:ascii="仿宋_GB2312" w:hAnsi="仿宋_GB2312" w:cs="仿宋_GB2312" w:eastAsia="仿宋_GB2312"/>
                <w:sz w:val="32"/>
              </w:rPr>
              <w:t>收集整理汇总文旅普查成果，建立市县（区）两级文旅资源数据库，充分运用陕西省文化和旅游资源信息管理平台，按照有关标准对各类文化和旅游资源进行客观评价、归类分级，配合建立市、县（区）两级文化和旅游资源数据库，</w:t>
            </w:r>
            <w:r>
              <w:rPr>
                <w:rFonts w:ascii="仿宋_GB2312" w:hAnsi="仿宋_GB2312" w:cs="仿宋_GB2312" w:eastAsia="仿宋_GB2312"/>
                <w:sz w:val="32"/>
              </w:rPr>
              <w:t>将全市已通过审核的文化和旅游资源普查数据信息，录入全省文化和旅游资源普查工作所建立的省级资源数据平台。</w:t>
            </w:r>
            <w:r>
              <w:rPr>
                <w:rFonts w:ascii="仿宋_GB2312" w:hAnsi="仿宋_GB2312" w:cs="仿宋_GB2312" w:eastAsia="仿宋_GB2312"/>
                <w:sz w:val="30"/>
              </w:rPr>
              <w:t>2、</w:t>
            </w:r>
            <w:r>
              <w:rPr>
                <w:rFonts w:ascii="仿宋_GB2312" w:hAnsi="仿宋_GB2312" w:cs="仿宋_GB2312" w:eastAsia="仿宋_GB2312"/>
                <w:sz w:val="30"/>
              </w:rPr>
              <w:t>图件及报告</w:t>
            </w:r>
            <w:r>
              <w:rPr>
                <w:rFonts w:ascii="仿宋_GB2312" w:hAnsi="仿宋_GB2312" w:cs="仿宋_GB2312" w:eastAsia="仿宋_GB2312"/>
                <w:sz w:val="30"/>
              </w:rPr>
              <w:t>：</w:t>
            </w:r>
            <w:r>
              <w:rPr>
                <w:rFonts w:ascii="仿宋_GB2312" w:hAnsi="仿宋_GB2312" w:cs="仿宋_GB2312" w:eastAsia="仿宋_GB2312"/>
                <w:sz w:val="32"/>
                <w:color w:val="000000"/>
              </w:rPr>
              <w:t>形成系列文化和旅游资源调查图集、报告，形成全市文化和旅游资源普查成果，包括但不限于</w:t>
            </w:r>
            <w:r>
              <w:rPr>
                <w:rFonts w:ascii="仿宋_GB2312" w:hAnsi="仿宋_GB2312" w:cs="仿宋_GB2312" w:eastAsia="仿宋_GB2312"/>
                <w:sz w:val="30"/>
              </w:rPr>
              <w:t>编制《</w:t>
            </w:r>
            <w:r>
              <w:rPr>
                <w:rFonts w:ascii="仿宋_GB2312" w:hAnsi="仿宋_GB2312" w:cs="仿宋_GB2312" w:eastAsia="仿宋_GB2312"/>
                <w:sz w:val="30"/>
              </w:rPr>
              <w:t>汉中市</w:t>
            </w:r>
            <w:r>
              <w:rPr>
                <w:rFonts w:ascii="仿宋_GB2312" w:hAnsi="仿宋_GB2312" w:cs="仿宋_GB2312" w:eastAsia="仿宋_GB2312"/>
                <w:sz w:val="30"/>
              </w:rPr>
              <w:t>文化和旅游资源普查报告（含附图和资源名录）》《</w:t>
            </w:r>
            <w:r>
              <w:rPr>
                <w:rFonts w:ascii="仿宋_GB2312" w:hAnsi="仿宋_GB2312" w:cs="仿宋_GB2312" w:eastAsia="仿宋_GB2312"/>
                <w:sz w:val="30"/>
              </w:rPr>
              <w:t>汉中市</w:t>
            </w:r>
            <w:r>
              <w:rPr>
                <w:rFonts w:ascii="仿宋_GB2312" w:hAnsi="仿宋_GB2312" w:cs="仿宋_GB2312" w:eastAsia="仿宋_GB2312"/>
                <w:sz w:val="30"/>
              </w:rPr>
              <w:t>文化和旅游资源普查数据库》《</w:t>
            </w:r>
            <w:r>
              <w:rPr>
                <w:rFonts w:ascii="仿宋_GB2312" w:hAnsi="仿宋_GB2312" w:cs="仿宋_GB2312" w:eastAsia="仿宋_GB2312"/>
                <w:sz w:val="30"/>
              </w:rPr>
              <w:t>汉中市</w:t>
            </w:r>
            <w:r>
              <w:rPr>
                <w:rFonts w:ascii="仿宋_GB2312" w:hAnsi="仿宋_GB2312" w:cs="仿宋_GB2312" w:eastAsia="仿宋_GB2312"/>
                <w:sz w:val="30"/>
              </w:rPr>
              <w:t>文化和旅游资源普查工作总结》《</w:t>
            </w:r>
            <w:r>
              <w:rPr>
                <w:rFonts w:ascii="仿宋_GB2312" w:hAnsi="仿宋_GB2312" w:cs="仿宋_GB2312" w:eastAsia="仿宋_GB2312"/>
                <w:sz w:val="30"/>
              </w:rPr>
              <w:t>汉中市</w:t>
            </w:r>
            <w:r>
              <w:rPr>
                <w:rFonts w:ascii="仿宋_GB2312" w:hAnsi="仿宋_GB2312" w:cs="仿宋_GB2312" w:eastAsia="仿宋_GB2312"/>
                <w:sz w:val="30"/>
              </w:rPr>
              <w:t>文化和旅游资源普查专项报告（含附图和资源名录）》及资源普查预目录。</w:t>
            </w:r>
            <w:r>
              <w:rPr>
                <w:rFonts w:ascii="仿宋_GB2312" w:hAnsi="仿宋_GB2312" w:cs="仿宋_GB2312" w:eastAsia="仿宋_GB2312"/>
                <w:sz w:val="32"/>
                <w:color w:val="000000"/>
              </w:rPr>
              <w:t>系统收集整理与文化和旅游相关的分布于各级各部门的各种资料和研究成果，并进行分析、识别、归类。制定本次普查工作中形成的文件材料归档范围和档案管理办法，做好普查文件材料的收集、归档和管理工作。</w:t>
            </w:r>
            <w:r>
              <w:rPr>
                <w:rFonts w:ascii="仿宋_GB2312" w:hAnsi="仿宋_GB2312" w:cs="仿宋_GB2312" w:eastAsia="仿宋_GB2312"/>
                <w:sz w:val="30"/>
              </w:rPr>
              <w:t>3、拓展应用成果。</w:t>
            </w:r>
            <w:r>
              <w:rPr>
                <w:rFonts w:ascii="仿宋_GB2312" w:hAnsi="仿宋_GB2312" w:cs="仿宋_GB2312" w:eastAsia="仿宋_GB2312"/>
                <w:sz w:val="30"/>
              </w:rPr>
              <w:t>在普查成果基上，提供汉中市千亿级文旅产业集群综合监测体系咨询服务（暂定名称），评估形成</w:t>
            </w:r>
            <w:r>
              <w:rPr>
                <w:rFonts w:ascii="仿宋_GB2312" w:hAnsi="仿宋_GB2312" w:cs="仿宋_GB2312" w:eastAsia="仿宋_GB2312"/>
                <w:sz w:val="30"/>
              </w:rPr>
              <w:t>《</w:t>
            </w:r>
            <w:r>
              <w:rPr>
                <w:rFonts w:ascii="仿宋_GB2312" w:hAnsi="仿宋_GB2312" w:cs="仿宋_GB2312" w:eastAsia="仿宋_GB2312"/>
                <w:sz w:val="30"/>
              </w:rPr>
              <w:t>汉中市文</w:t>
            </w:r>
            <w:r>
              <w:rPr>
                <w:rFonts w:ascii="仿宋_GB2312" w:hAnsi="仿宋_GB2312" w:cs="仿宋_GB2312" w:eastAsia="仿宋_GB2312"/>
                <w:sz w:val="30"/>
              </w:rPr>
              <w:t>旅资源保护与利用指南》</w:t>
            </w:r>
            <w:r>
              <w:rPr>
                <w:rFonts w:ascii="仿宋_GB2312" w:hAnsi="仿宋_GB2312" w:cs="仿宋_GB2312" w:eastAsia="仿宋_GB2312"/>
                <w:sz w:val="30"/>
              </w:rPr>
              <w:t>（暂定名称），配套</w:t>
            </w:r>
            <w:r>
              <w:rPr>
                <w:rFonts w:ascii="仿宋_GB2312" w:hAnsi="仿宋_GB2312" w:cs="仿宋_GB2312" w:eastAsia="仿宋_GB2312"/>
                <w:sz w:val="30"/>
              </w:rPr>
              <w:t>编制《汉中市文旅资源开发项目库》</w:t>
            </w:r>
            <w:r>
              <w:rPr>
                <w:rFonts w:ascii="仿宋_GB2312" w:hAnsi="仿宋_GB2312" w:cs="仿宋_GB2312" w:eastAsia="仿宋_GB2312"/>
                <w:sz w:val="30"/>
              </w:rPr>
              <w:t>。</w:t>
            </w:r>
            <w:r>
              <w:rPr>
                <w:rFonts w:ascii="仿宋_GB2312" w:hAnsi="仿宋_GB2312" w:cs="仿宋_GB2312" w:eastAsia="仿宋_GB2312"/>
                <w:sz w:val="30"/>
              </w:rPr>
              <w:t>4、</w:t>
            </w:r>
            <w:r>
              <w:rPr>
                <w:rFonts w:ascii="仿宋_GB2312" w:hAnsi="仿宋_GB2312" w:cs="仿宋_GB2312" w:eastAsia="仿宋_GB2312"/>
                <w:sz w:val="30"/>
              </w:rPr>
              <w:t>份数要求：成果文件要求包括成果文件的组成、深度、格式要求、份数、载体等，应在不违反法律、行政法规，符合国家有关规范等要求的基础上满足</w:t>
            </w:r>
            <w:r>
              <w:rPr>
                <w:rFonts w:ascii="仿宋_GB2312" w:hAnsi="仿宋_GB2312" w:cs="仿宋_GB2312" w:eastAsia="仿宋_GB2312"/>
                <w:sz w:val="30"/>
              </w:rPr>
              <w:t>甲方</w:t>
            </w:r>
            <w:r>
              <w:rPr>
                <w:rFonts w:ascii="仿宋_GB2312" w:hAnsi="仿宋_GB2312" w:cs="仿宋_GB2312" w:eastAsia="仿宋_GB2312"/>
                <w:sz w:val="30"/>
              </w:rPr>
              <w:t>要求，不少于</w:t>
            </w:r>
            <w:r>
              <w:rPr>
                <w:rFonts w:ascii="仿宋_GB2312" w:hAnsi="仿宋_GB2312" w:cs="仿宋_GB2312" w:eastAsia="仿宋_GB2312"/>
                <w:sz w:val="30"/>
              </w:rPr>
              <w:t>10</w:t>
            </w:r>
            <w:r>
              <w:rPr>
                <w:rFonts w:ascii="仿宋_GB2312" w:hAnsi="仿宋_GB2312" w:cs="仿宋_GB2312" w:eastAsia="仿宋_GB2312"/>
                <w:sz w:val="30"/>
              </w:rPr>
              <w:t>0册。</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其他要求</w:t>
            </w:r>
          </w:p>
        </w:tc>
        <w:tc>
          <w:tcPr>
            <w:tcW w:type="dxa" w:w="2076"/>
          </w:tcPr>
          <w:p>
            <w:pPr>
              <w:pStyle w:val="null3"/>
              <w:jc w:val="both"/>
            </w:pPr>
            <w:r>
              <w:rPr>
                <w:rFonts w:ascii="仿宋_GB2312" w:hAnsi="仿宋_GB2312" w:cs="仿宋_GB2312" w:eastAsia="仿宋_GB2312"/>
                <w:sz w:val="32"/>
                <w:color w:val="000000"/>
              </w:rPr>
              <w:t>根据省市文旅普查工作需要，提供其他技术服务。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通过省文旅厅和市文旅局验收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成果提交，通过最终验收后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为保证项目顺利备案，在开标当日，需提供印章齐全的纸质版响应文件一正一副，电子版一份。（评审以线上投标文件为准，纸质版只作为备案存档）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供应商须具有行政主管部门颁发的有效的乙级及以上测绘资质证书，专业范围包含地理信息系统工程。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供应商近三年（即2022年1月1日之后）拥有执行类似项目。（以合同签订时间为准），项目业绩，每个得2.5分，最高得5.0分。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拟投入本项目的项目负责人具备地理信息、摄影测量、测绘工程等高级职称的得2分，具备中级职称的得1分； 拟派项目团队成员应具有相关专业（地理信息、摄影测量、测绘工程等）技术能力，具有相关专业中级及以上职称的每提供一个计1分，最多得3分。 需提供职称证书，否则不得分。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后期服务承诺</w:t>
            </w:r>
          </w:p>
        </w:tc>
        <w:tc>
          <w:tcPr>
            <w:tcW w:type="dxa" w:w="2492"/>
          </w:tcPr>
          <w:p>
            <w:pPr>
              <w:pStyle w:val="null3"/>
            </w:pPr>
            <w:r>
              <w:rPr>
                <w:rFonts w:ascii="仿宋_GB2312" w:hAnsi="仿宋_GB2312" w:cs="仿宋_GB2312" w:eastAsia="仿宋_GB2312"/>
              </w:rPr>
              <w:t>针对本项目作出具有实质性的后期服务承诺，对采购人提出的数据和成果问题能得到及时解决，具有可行性和可信度，根据优劣计[0-5]分。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根据供应商所提供的实施方案（包括项目背景分析、普查目的、普查技术路线、普查内容和方法、普查流程、预期成果等），按其响应程度赋分[0-30]分。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质量管理组织方面，针对本项目设置的质量保证措施，结构科学、严谨、完整，符合相关规范及地方法规要求,按其响应程度赋分[0-10]分；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供应商具有良好的本地化服务能力，在汉中市本地具有不少于5人的驻场服务。提供相关证明材料。根据本地化服务的便捷可靠程度及证明材料的完整程度计[0-5]分。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保密措失和保密承诺</w:t>
            </w:r>
          </w:p>
        </w:tc>
        <w:tc>
          <w:tcPr>
            <w:tcW w:type="dxa" w:w="2492"/>
          </w:tcPr>
          <w:p>
            <w:pPr>
              <w:pStyle w:val="null3"/>
            </w:pPr>
            <w:r>
              <w:rPr>
                <w:rFonts w:ascii="仿宋_GB2312" w:hAnsi="仿宋_GB2312" w:cs="仿宋_GB2312" w:eastAsia="仿宋_GB2312"/>
              </w:rPr>
              <w:t>供应商具有严格的项目保密措施和保密承诺，按其响应程度赋分[0-10]分。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周期保证方案</w:t>
            </w:r>
          </w:p>
        </w:tc>
        <w:tc>
          <w:tcPr>
            <w:tcW w:type="dxa" w:w="2492"/>
          </w:tcPr>
          <w:p>
            <w:pPr>
              <w:pStyle w:val="null3"/>
            </w:pPr>
            <w:r>
              <w:rPr>
                <w:rFonts w:ascii="仿宋_GB2312" w:hAnsi="仿宋_GB2312" w:cs="仿宋_GB2312" w:eastAsia="仿宋_GB2312"/>
              </w:rPr>
              <w:t>项目实施进度计划内容详细、工作节点安排清晰、科学合理可行，可以确保工作优质、高效、顺利完成。 根据响应程度酌情给分[0-10]分。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