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版本号：SCZD2025-ZB-1183-00120250517001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数字减影血管造影机维修服务采购项目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SCZD2025-ZB-1183-001</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数字减影血管造影机维修服务采购项目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SCZD2025-ZB-1183-001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数字减影血管造影机维修服务采购项目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服务范围：飞利浦数字减影血管造影机维修服务；服务期：3年；预算：70万元/年；服务要求：详见招标文件。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采购包1（汉中市中心医院数字减影血管造影机维修服务采购项目）：属于专门面向中小企业采购。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1、特定资格要求：1投标供应商的企业法人营业执照； 2投标供应商参加本项目的合法授权人授权委托书；投标供应商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3投标供应商应具有医疗器械经营许可证或经营备案凭证。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陈正许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曹文渊、雷鹏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银行账号：103260087814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代理服务费收费标准：以三年合计中标金额为基数，参照原国家计委计价格〔2002〕1980号文和国家发改委发改办价格〔2003〕857号文的计算方法标准收取。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符合国家、行业现行的设计、安全、质量等相关标准规范要求，与采购文件、投标（响应）文件和承诺相一致。</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服务范围：飞利浦数字减影血管造影机维修服务；服务期：3年；预算：70万元/年；服务要求：详见招标文件。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数字减影血管造影机维修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标的名称：数字减影血管造影机维修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一、维保设备信息：飞利浦数字减影血管造影机</w:t>
            </w:r>
            <w:r>
              <w:rPr>
                <w:rFonts w:ascii="仿宋_GB2312" w:hAnsi="仿宋_GB2312" w:cs="仿宋_GB2312" w:eastAsia="仿宋_GB2312"/>
                <w:sz w:val="24"/>
              </w:rPr>
              <w:t>(</w:t>
            </w:r>
            <w:r>
              <w:rPr>
                <w:rFonts w:ascii="仿宋_GB2312" w:hAnsi="仿宋_GB2312" w:cs="仿宋_GB2312" w:eastAsia="仿宋_GB2312"/>
                <w:sz w:val="24"/>
              </w:rPr>
              <w:t>型号：</w:t>
            </w:r>
            <w:r>
              <w:rPr>
                <w:rFonts w:ascii="仿宋_GB2312" w:hAnsi="仿宋_GB2312" w:cs="仿宋_GB2312" w:eastAsia="仿宋_GB2312"/>
                <w:sz w:val="24"/>
              </w:rPr>
              <w:t>Azurion 7 M20)</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二、维保服务内容：三年期全保服务型，包括设备系统</w:t>
            </w:r>
            <w:r>
              <w:rPr>
                <w:rFonts w:ascii="仿宋_GB2312" w:hAnsi="仿宋_GB2312" w:cs="仿宋_GB2312" w:eastAsia="仿宋_GB2312"/>
                <w:sz w:val="24"/>
              </w:rPr>
              <w:t>/</w:t>
            </w:r>
            <w:r>
              <w:rPr>
                <w:rFonts w:ascii="仿宋_GB2312" w:hAnsi="仿宋_GB2312" w:cs="仿宋_GB2312" w:eastAsia="仿宋_GB2312"/>
                <w:sz w:val="24"/>
              </w:rPr>
              <w:t>服务：</w:t>
            </w:r>
            <w:r>
              <w:rPr>
                <w:rFonts w:ascii="仿宋_GB2312" w:hAnsi="仿宋_GB2312" w:cs="仿宋_GB2312" w:eastAsia="仿宋_GB2312"/>
                <w:sz w:val="24"/>
              </w:rPr>
              <w:t>DSA</w:t>
            </w:r>
            <w:r>
              <w:rPr>
                <w:rFonts w:ascii="仿宋_GB2312" w:hAnsi="仿宋_GB2312" w:cs="仿宋_GB2312" w:eastAsia="仿宋_GB2312"/>
                <w:sz w:val="24"/>
              </w:rPr>
              <w:t>设备全套设备。</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三、维保服务技术要求</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color w:val="000000"/>
              </w:rPr>
              <w:t>报修响应时间：接到报修后</w:t>
            </w:r>
            <w:r>
              <w:rPr>
                <w:rFonts w:ascii="仿宋_GB2312" w:hAnsi="仿宋_GB2312" w:cs="仿宋_GB2312" w:eastAsia="仿宋_GB2312"/>
                <w:sz w:val="24"/>
                <w:color w:val="000000"/>
              </w:rPr>
              <w:t>1</w:t>
            </w:r>
            <w:r>
              <w:rPr>
                <w:rFonts w:ascii="仿宋_GB2312" w:hAnsi="仿宋_GB2312" w:cs="仿宋_GB2312" w:eastAsia="仿宋_GB2312"/>
                <w:sz w:val="24"/>
                <w:color w:val="000000"/>
              </w:rPr>
              <w:t>小时之内电话响应；全天</w:t>
            </w:r>
            <w:r>
              <w:rPr>
                <w:rFonts w:ascii="仿宋_GB2312" w:hAnsi="仿宋_GB2312" w:cs="仿宋_GB2312" w:eastAsia="仿宋_GB2312"/>
                <w:sz w:val="24"/>
                <w:color w:val="000000"/>
              </w:rPr>
              <w:t>24</w:t>
            </w:r>
            <w:r>
              <w:rPr>
                <w:rFonts w:ascii="仿宋_GB2312" w:hAnsi="仿宋_GB2312" w:cs="仿宋_GB2312" w:eastAsia="仿宋_GB2312"/>
                <w:sz w:val="24"/>
                <w:color w:val="000000"/>
              </w:rPr>
              <w:t>小时响应，工程师到达现场时间</w:t>
            </w:r>
            <w:r>
              <w:rPr>
                <w:rFonts w:ascii="仿宋_GB2312" w:hAnsi="仿宋_GB2312" w:cs="仿宋_GB2312" w:eastAsia="仿宋_GB2312"/>
                <w:sz w:val="24"/>
                <w:color w:val="000000"/>
              </w:rPr>
              <w:t>≤48</w:t>
            </w:r>
            <w:r>
              <w:rPr>
                <w:rFonts w:ascii="仿宋_GB2312" w:hAnsi="仿宋_GB2312" w:cs="仿宋_GB2312" w:eastAsia="仿宋_GB2312"/>
                <w:sz w:val="24"/>
                <w:color w:val="000000"/>
              </w:rPr>
              <w:t>小时（不可抗力除外）。不限次数人工叫修服务。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三、维保服务技术要求</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color w:val="000000"/>
              </w:rPr>
              <w:t>维护、维修时间：周一至周日全天候</w:t>
            </w:r>
            <w:r>
              <w:rPr>
                <w:rFonts w:ascii="仿宋_GB2312" w:hAnsi="仿宋_GB2312" w:cs="仿宋_GB2312" w:eastAsia="仿宋_GB2312"/>
                <w:sz w:val="24"/>
                <w:color w:val="000000"/>
              </w:rPr>
              <w:t>24</w:t>
            </w:r>
            <w:r>
              <w:rPr>
                <w:rFonts w:ascii="仿宋_GB2312" w:hAnsi="仿宋_GB2312" w:cs="仿宋_GB2312" w:eastAsia="仿宋_GB2312"/>
                <w:sz w:val="24"/>
                <w:color w:val="000000"/>
              </w:rPr>
              <w:t>小时提供服务。</w:t>
            </w:r>
            <w:r>
              <w:rPr>
                <w:rFonts w:ascii="仿宋_GB2312" w:hAnsi="仿宋_GB2312" w:cs="仿宋_GB2312" w:eastAsia="仿宋_GB2312"/>
                <w:sz w:val="24"/>
              </w:rPr>
              <w:t>提供</w:t>
            </w:r>
            <w:r>
              <w:rPr>
                <w:rFonts w:ascii="仿宋_GB2312" w:hAnsi="仿宋_GB2312" w:cs="仿宋_GB2312" w:eastAsia="仿宋_GB2312"/>
                <w:sz w:val="24"/>
              </w:rPr>
              <w:t>400</w:t>
            </w:r>
            <w:r>
              <w:rPr>
                <w:rFonts w:ascii="仿宋_GB2312" w:hAnsi="仿宋_GB2312" w:cs="仿宋_GB2312" w:eastAsia="仿宋_GB2312"/>
                <w:sz w:val="24"/>
              </w:rPr>
              <w:t>或</w:t>
            </w:r>
            <w:r>
              <w:rPr>
                <w:rFonts w:ascii="仿宋_GB2312" w:hAnsi="仿宋_GB2312" w:cs="仿宋_GB2312" w:eastAsia="仿宋_GB2312"/>
                <w:sz w:val="24"/>
              </w:rPr>
              <w:t>800</w:t>
            </w:r>
            <w:r>
              <w:rPr>
                <w:rFonts w:ascii="仿宋_GB2312" w:hAnsi="仿宋_GB2312" w:cs="仿宋_GB2312" w:eastAsia="仿宋_GB2312"/>
                <w:sz w:val="24"/>
              </w:rPr>
              <w:t>专线客服服务电话：</w:t>
            </w:r>
            <w:r>
              <w:rPr>
                <w:rFonts w:ascii="仿宋_GB2312" w:hAnsi="仿宋_GB2312" w:cs="仿宋_GB2312" w:eastAsia="仿宋_GB2312"/>
                <w:sz w:val="24"/>
              </w:rPr>
              <w:t>365</w:t>
            </w:r>
            <w:r>
              <w:rPr>
                <w:rFonts w:ascii="仿宋_GB2312" w:hAnsi="仿宋_GB2312" w:cs="仿宋_GB2312" w:eastAsia="仿宋_GB2312"/>
                <w:sz w:val="24"/>
              </w:rPr>
              <w:t>天</w:t>
            </w:r>
            <w:r>
              <w:rPr>
                <w:rFonts w:ascii="仿宋_GB2312" w:hAnsi="仿宋_GB2312" w:cs="仿宋_GB2312" w:eastAsia="仿宋_GB2312"/>
                <w:sz w:val="24"/>
              </w:rPr>
              <w:t>*24</w:t>
            </w:r>
            <w:r>
              <w:rPr>
                <w:rFonts w:ascii="仿宋_GB2312" w:hAnsi="仿宋_GB2312" w:cs="仿宋_GB2312" w:eastAsia="仿宋_GB2312"/>
                <w:sz w:val="24"/>
              </w:rPr>
              <w:t>小时开通。</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三、维保服务技术要求：</w:t>
            </w:r>
            <w:r>
              <w:rPr>
                <w:rFonts w:ascii="仿宋_GB2312" w:hAnsi="仿宋_GB2312" w:cs="仿宋_GB2312" w:eastAsia="仿宋_GB2312"/>
                <w:sz w:val="24"/>
              </w:rPr>
              <w:t>3</w:t>
            </w:r>
            <w:r>
              <w:rPr>
                <w:rFonts w:ascii="仿宋_GB2312" w:hAnsi="仿宋_GB2312" w:cs="仿宋_GB2312" w:eastAsia="仿宋_GB2312"/>
                <w:sz w:val="24"/>
              </w:rPr>
              <w:t>、开机率保证：每年</w:t>
            </w:r>
            <w:r>
              <w:rPr>
                <w:rFonts w:ascii="仿宋_GB2312" w:hAnsi="仿宋_GB2312" w:cs="仿宋_GB2312" w:eastAsia="仿宋_GB2312"/>
                <w:sz w:val="24"/>
              </w:rPr>
              <w:t>≥95%</w:t>
            </w:r>
            <w:r>
              <w:rPr>
                <w:rFonts w:ascii="仿宋_GB2312" w:hAnsi="仿宋_GB2312" w:cs="仿宋_GB2312" w:eastAsia="仿宋_GB2312"/>
                <w:sz w:val="24"/>
              </w:rPr>
              <w:t>；即每年停机不超过</w:t>
            </w:r>
            <w:r>
              <w:rPr>
                <w:rFonts w:ascii="仿宋_GB2312" w:hAnsi="仿宋_GB2312" w:cs="仿宋_GB2312" w:eastAsia="仿宋_GB2312"/>
                <w:sz w:val="24"/>
              </w:rPr>
              <w:t>18</w:t>
            </w:r>
            <w:r>
              <w:rPr>
                <w:rFonts w:ascii="仿宋_GB2312" w:hAnsi="仿宋_GB2312" w:cs="仿宋_GB2312" w:eastAsia="仿宋_GB2312"/>
                <w:sz w:val="24"/>
              </w:rPr>
              <w:t>天。如超过</w:t>
            </w:r>
            <w:r>
              <w:rPr>
                <w:rFonts w:ascii="仿宋_GB2312" w:hAnsi="仿宋_GB2312" w:cs="仿宋_GB2312" w:eastAsia="仿宋_GB2312"/>
                <w:sz w:val="24"/>
              </w:rPr>
              <w:t>1</w:t>
            </w:r>
            <w:r>
              <w:rPr>
                <w:rFonts w:ascii="仿宋_GB2312" w:hAnsi="仿宋_GB2312" w:cs="仿宋_GB2312" w:eastAsia="仿宋_GB2312"/>
                <w:sz w:val="24"/>
              </w:rPr>
              <w:t>天，顺延</w:t>
            </w:r>
            <w:r>
              <w:rPr>
                <w:rFonts w:ascii="仿宋_GB2312" w:hAnsi="仿宋_GB2312" w:cs="仿宋_GB2312" w:eastAsia="仿宋_GB2312"/>
                <w:sz w:val="24"/>
              </w:rPr>
              <w:t>5</w:t>
            </w:r>
            <w:r>
              <w:rPr>
                <w:rFonts w:ascii="仿宋_GB2312" w:hAnsi="仿宋_GB2312" w:cs="仿宋_GB2312" w:eastAsia="仿宋_GB2312"/>
                <w:sz w:val="24"/>
              </w:rPr>
              <w:t>天维保日期并扣除维保费</w:t>
            </w:r>
            <w:r>
              <w:rPr>
                <w:rFonts w:ascii="仿宋_GB2312" w:hAnsi="仿宋_GB2312" w:cs="仿宋_GB2312" w:eastAsia="仿宋_GB2312"/>
                <w:sz w:val="24"/>
              </w:rPr>
              <w:t>3000</w:t>
            </w:r>
            <w:r>
              <w:rPr>
                <w:rFonts w:ascii="仿宋_GB2312" w:hAnsi="仿宋_GB2312" w:cs="仿宋_GB2312" w:eastAsia="仿宋_GB2312"/>
                <w:sz w:val="24"/>
              </w:rPr>
              <w:t>元。</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三、维保服务技术要求：</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color w:val="000000"/>
              </w:rPr>
              <w:t>供应商需具备远程故障排除及远程应用支持的能力，能通过互联网连接远程进行故障排除，并能快速同步原厂最新的软件升级包。能提供设备远程故障预警提示服务。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三、维保服务技术要求：</w:t>
            </w:r>
            <w:r>
              <w:rPr>
                <w:rFonts w:ascii="仿宋_GB2312" w:hAnsi="仿宋_GB2312" w:cs="仿宋_GB2312" w:eastAsia="仿宋_GB2312"/>
                <w:sz w:val="24"/>
                <w:color w:val="000000"/>
              </w:rPr>
              <w:t>5</w:t>
            </w:r>
            <w:r>
              <w:rPr>
                <w:rFonts w:ascii="仿宋_GB2312" w:hAnsi="仿宋_GB2312" w:cs="仿宋_GB2312" w:eastAsia="仿宋_GB2312"/>
                <w:sz w:val="24"/>
                <w:color w:val="000000"/>
              </w:rPr>
              <w:t>、陕西省内需配备足够量本地工程师，要求均接受设备原厂正式培训，需持有飞利浦原厂同型号设备培训证书并提供陕西省内社保证明和在职证明。</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rPr>
              <w:t>三、维保服务技术要求：</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color w:val="000000"/>
              </w:rPr>
              <w:t>服务期内对</w:t>
            </w:r>
            <w:r>
              <w:rPr>
                <w:rFonts w:ascii="仿宋_GB2312" w:hAnsi="仿宋_GB2312" w:cs="仿宋_GB2312" w:eastAsia="仿宋_GB2312"/>
                <w:sz w:val="24"/>
                <w:color w:val="000000"/>
              </w:rPr>
              <w:t>DSA</w:t>
            </w:r>
            <w:r>
              <w:rPr>
                <w:rFonts w:ascii="仿宋_GB2312" w:hAnsi="仿宋_GB2312" w:cs="仿宋_GB2312" w:eastAsia="仿宋_GB2312"/>
                <w:sz w:val="24"/>
                <w:color w:val="000000"/>
              </w:rPr>
              <w:t>设备每年按照设备原厂技术要求，每年提供定期维护、保养，计划性定期的维修服务检测包括设备清洁、性能测试及校准、必要的机械或电气的检查，以及非紧急性质的补救性维修，确保系统能按照制造商的产品规格运行的标准来维修。</w:t>
            </w:r>
            <w:r>
              <w:rPr>
                <w:rFonts w:ascii="仿宋_GB2312" w:hAnsi="仿宋_GB2312" w:cs="仿宋_GB2312" w:eastAsia="仿宋_GB2312"/>
                <w:sz w:val="24"/>
              </w:rPr>
              <w:t>此项定期维护服务应间隔进行。</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4"/>
              </w:rPr>
              <w:t>三、维保服务技术要求</w:t>
            </w:r>
            <w:r>
              <w:rPr>
                <w:rFonts w:ascii="仿宋_GB2312" w:hAnsi="仿宋_GB2312" w:cs="仿宋_GB2312" w:eastAsia="仿宋_GB2312"/>
                <w:sz w:val="24"/>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、维保所需备件更换：整机全保，包含常规备件、球管、平板探测器。</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rPr>
              <w:t>三、维保服务技术要求</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、备件到达现场时间：普通零配件</w:t>
            </w:r>
            <w:r>
              <w:rPr>
                <w:rFonts w:ascii="仿宋_GB2312" w:hAnsi="仿宋_GB2312" w:cs="仿宋_GB2312" w:eastAsia="仿宋_GB2312"/>
                <w:sz w:val="24"/>
              </w:rPr>
              <w:t>≤24</w:t>
            </w:r>
            <w:r>
              <w:rPr>
                <w:rFonts w:ascii="仿宋_GB2312" w:hAnsi="仿宋_GB2312" w:cs="仿宋_GB2312" w:eastAsia="仿宋_GB2312"/>
                <w:sz w:val="24"/>
              </w:rPr>
              <w:t>小时，重大型配件</w:t>
            </w:r>
            <w:r>
              <w:rPr>
                <w:rFonts w:ascii="仿宋_GB2312" w:hAnsi="仿宋_GB2312" w:cs="仿宋_GB2312" w:eastAsia="仿宋_GB2312"/>
                <w:sz w:val="24"/>
              </w:rPr>
              <w:t>≤72</w:t>
            </w:r>
            <w:r>
              <w:rPr>
                <w:rFonts w:ascii="仿宋_GB2312" w:hAnsi="仿宋_GB2312" w:cs="仿宋_GB2312" w:eastAsia="仿宋_GB2312"/>
                <w:sz w:val="24"/>
              </w:rPr>
              <w:t>小时；</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4"/>
              </w:rPr>
              <w:t>三、维保服务技术要求</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color w:val="000000"/>
              </w:rPr>
              <w:t>备件供应保障及要求：所有备件经过原厂检测，均为原厂原包装，符合法律法规和质量体系的要求，需提供合法来源证明材料</w:t>
            </w:r>
            <w:r>
              <w:rPr>
                <w:rFonts w:ascii="仿宋_GB2312" w:hAnsi="仿宋_GB2312" w:cs="仿宋_GB2312" w:eastAsia="仿宋_GB2312"/>
                <w:sz w:val="24"/>
              </w:rPr>
              <w:t>。</w:t>
            </w:r>
            <w:r>
              <w:rPr>
                <w:rFonts w:ascii="仿宋_GB2312" w:hAnsi="仿宋_GB2312" w:cs="仿宋_GB2312" w:eastAsia="仿宋_GB2312"/>
                <w:sz w:val="24"/>
                <w:color w:val="000000"/>
              </w:rPr>
              <w:t>维保服务中需</w:t>
            </w:r>
            <w:r>
              <w:rPr>
                <w:rFonts w:ascii="仿宋_GB2312" w:hAnsi="仿宋_GB2312" w:cs="仿宋_GB2312" w:eastAsia="仿宋_GB2312"/>
                <w:sz w:val="24"/>
                <w:color w:val="000000"/>
              </w:rPr>
              <w:t>更换的备件必需为原厂原装备件，安装完成后达到设备安全运行标准及临床</w:t>
            </w:r>
            <w:r>
              <w:rPr>
                <w:rFonts w:ascii="仿宋_GB2312" w:hAnsi="仿宋_GB2312" w:cs="仿宋_GB2312" w:eastAsia="仿宋_GB2312"/>
                <w:sz w:val="24"/>
                <w:color w:val="000000"/>
              </w:rPr>
              <w:t>检查</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X</w:t>
            </w:r>
            <w:r>
              <w:rPr>
                <w:rFonts w:ascii="仿宋_GB2312" w:hAnsi="仿宋_GB2312" w:cs="仿宋_GB2312" w:eastAsia="仿宋_GB2312"/>
                <w:sz w:val="24"/>
                <w:color w:val="000000"/>
              </w:rPr>
              <w:t>射线相关配件后需出具质控报告或检测报告。</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4"/>
              </w:rPr>
              <w:t>三、维保服务技术要求</w:t>
            </w:r>
            <w:r>
              <w:rPr>
                <w:rFonts w:ascii="仿宋_GB2312" w:hAnsi="仿宋_GB2312" w:cs="仿宋_GB2312" w:eastAsia="仿宋_GB2312"/>
                <w:sz w:val="24"/>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、投标人须有能力提供全新原厂原装型号球管，并提供相关证明。</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4"/>
              </w:rPr>
              <w:t>三、维保服务技术要求</w:t>
            </w:r>
            <w:r>
              <w:rPr>
                <w:rFonts w:ascii="仿宋_GB2312" w:hAnsi="仿宋_GB2312" w:cs="仿宋_GB2312" w:eastAsia="仿宋_GB2312"/>
                <w:sz w:val="24"/>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、投标人进行设备维修保养需使用的特殊精密专业工具需提供年度校正认证机构或其授权单位出具的有效检测报告。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按年度验收考核</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按年付款，合同签署后支付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详见合同范本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详见合同范本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投标函 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投标函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1投标供应商的企业法人营业执照； 2投标供应商参加本项目的合法授权人授权委托书；投标供应商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3投标供应商应具有医疗器械经营许可证或经营备案凭证。</w:t>
            </w:r>
          </w:p>
        </w:tc>
        <w:tc>
          <w:tcPr>
            <w:tcW w:type="dxa" w:w="1661"/>
          </w:tcPr>
          <w:p>
            <w:pPr>
              <w:pStyle w:val="null3"/>
            </w:pPr>
            <w:r>
              <w:rPr>
                <w:rFonts w:ascii="仿宋_GB2312" w:hAnsi="仿宋_GB2312" w:cs="仿宋_GB2312" w:eastAsia="仿宋_GB2312"/>
              </w:rPr>
              <w:t>特定资格要求材料.docx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本项目专门面向中小企业采购，供应商应按要求提供中小企业声明函或残疾人福利性单位声明函或监狱企业证明函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投标无效条件：投标文件未按招标文件要求签署、盖章的</w:t>
            </w:r>
          </w:p>
        </w:tc>
        <w:tc>
          <w:tcPr>
            <w:tcW w:type="dxa" w:w="1661"/>
          </w:tcPr>
          <w:p>
            <w:pPr>
              <w:pStyle w:val="null3"/>
            </w:pPr>
            <w:r>
              <w:rPr>
                <w:rFonts w:ascii="仿宋_GB2312" w:hAnsi="仿宋_GB2312" w:cs="仿宋_GB2312" w:eastAsia="仿宋_GB2312"/>
              </w:rPr>
              <w:t>投标保证金支付凭证或担保函.docx 开标一览表 业绩一览表.docx 中小企业声明函 汉中市政府采购供应商资格承诺函.docx 特定资格要求材料.docx 投标分项报价表.docx 投标函 残疾人福利性单位声明函 服务要求响应偏离表及相关证明资料.docx 服务方案 标的清单 投标文件封面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投标无效条件：投标人投标报价超出采购预算或最高限价的</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投标无效条件：投标有效期不满足招标文件要求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投标无效条件：投标保证金未提交或金额、形式不符合招标文件要求的</w:t>
            </w:r>
          </w:p>
        </w:tc>
        <w:tc>
          <w:tcPr>
            <w:tcW w:type="dxa" w:w="1661"/>
          </w:tcPr>
          <w:p>
            <w:pPr>
              <w:pStyle w:val="null3"/>
            </w:pPr>
            <w:r>
              <w:rPr>
                <w:rFonts w:ascii="仿宋_GB2312" w:hAnsi="仿宋_GB2312" w:cs="仿宋_GB2312" w:eastAsia="仿宋_GB2312"/>
              </w:rPr>
              <w:t>投标保证金支付凭证或担保函.docx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投标无效条件：未满足招标文件中商务要求或投标内容出现漏项或数量与要求不符</w:t>
            </w:r>
          </w:p>
        </w:tc>
        <w:tc>
          <w:tcPr>
            <w:tcW w:type="dxa" w:w="1661"/>
          </w:tcPr>
          <w:p>
            <w:pPr>
              <w:pStyle w:val="null3"/>
            </w:pPr>
            <w:r>
              <w:rPr>
                <w:rFonts w:ascii="仿宋_GB2312" w:hAnsi="仿宋_GB2312" w:cs="仿宋_GB2312" w:eastAsia="仿宋_GB2312"/>
              </w:rPr>
              <w:t>开标一览表 投标分项报价表.docx 服务要求响应偏离表及相关证明资料.docx 标的清单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投标无效条件：存在其它不符合法律法规或招 标文件规定的投标无效条款</w:t>
            </w:r>
          </w:p>
        </w:tc>
        <w:tc>
          <w:tcPr>
            <w:tcW w:type="dxa" w:w="1661"/>
          </w:tcPr>
          <w:p>
            <w:pPr>
              <w:pStyle w:val="null3"/>
            </w:pPr>
            <w:r>
              <w:rPr>
                <w:rFonts w:ascii="仿宋_GB2312" w:hAnsi="仿宋_GB2312" w:cs="仿宋_GB2312" w:eastAsia="仿宋_GB2312"/>
              </w:rPr>
              <w:t>投标保证金支付凭证或担保函.docx 开标一览表 业绩一览表.docx 中小企业声明函 汉中市政府采购供应商资格承诺函.docx 特定资格要求材料.docx 投标分项报价表.docx 投标函 残疾人福利性单位声明函 服务要求响应偏离表及相关证明资料.docx 服务方案 标的清单 投标文件封面 商务条款偏离表.docx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w:t>
            </w:r>
          </w:p>
        </w:tc>
        <w:tc>
          <w:tcPr>
            <w:tcW w:type="dxa" w:w="2492"/>
          </w:tcPr>
          <w:p>
            <w:pPr>
              <w:pStyle w:val="null3"/>
            </w:pPr>
            <w:r>
              <w:rPr>
                <w:rFonts w:ascii="仿宋_GB2312" w:hAnsi="仿宋_GB2312" w:cs="仿宋_GB2312" w:eastAsia="仿宋_GB2312"/>
              </w:rPr>
              <w:t>技术参数与性能指标：完全响应或优于采购要求得40分，一项不满足扣4分，扣完为止。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服务要求响应偏离表及相关证明资料.docx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1：保养、维护 计划方案（10分）</w:t>
            </w:r>
          </w:p>
        </w:tc>
        <w:tc>
          <w:tcPr>
            <w:tcW w:type="dxa" w:w="2492"/>
          </w:tcPr>
          <w:p>
            <w:pPr>
              <w:pStyle w:val="null3"/>
            </w:pPr>
            <w:r>
              <w:rPr>
                <w:rFonts w:ascii="仿宋_GB2312" w:hAnsi="仿宋_GB2312" w:cs="仿宋_GB2312" w:eastAsia="仿宋_GB2312"/>
              </w:rPr>
              <w:t>供应商对本项目提供的保养、维护计划方案： ①内容完整、可实施、且有针对性得10分； ②内容完整、可实施得7分； ③方案基本完整得4分；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2：故障紧急应急预案（5分）</w:t>
            </w:r>
          </w:p>
        </w:tc>
        <w:tc>
          <w:tcPr>
            <w:tcW w:type="dxa" w:w="2492"/>
          </w:tcPr>
          <w:p>
            <w:pPr>
              <w:pStyle w:val="null3"/>
            </w:pPr>
            <w:r>
              <w:rPr>
                <w:rFonts w:ascii="仿宋_GB2312" w:hAnsi="仿宋_GB2312" w:cs="仿宋_GB2312" w:eastAsia="仿宋_GB2312"/>
              </w:rPr>
              <w:t>供应商对设备可能出现的突发事件问题及重大故障，有具体可行的应急预案措施和解决方案：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3：服务质量保证措施（5分）</w:t>
            </w:r>
          </w:p>
        </w:tc>
        <w:tc>
          <w:tcPr>
            <w:tcW w:type="dxa" w:w="2492"/>
          </w:tcPr>
          <w:p>
            <w:pPr>
              <w:pStyle w:val="null3"/>
            </w:pPr>
            <w:r>
              <w:rPr>
                <w:rFonts w:ascii="仿宋_GB2312" w:hAnsi="仿宋_GB2312" w:cs="仿宋_GB2312" w:eastAsia="仿宋_GB2312"/>
              </w:rPr>
              <w:t>供应商对本项目维保服务提供切实可行的服务质量保证方案措施：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4：零配件兼容可靠性（5分）</w:t>
            </w:r>
          </w:p>
        </w:tc>
        <w:tc>
          <w:tcPr>
            <w:tcW w:type="dxa" w:w="2492"/>
          </w:tcPr>
          <w:p>
            <w:pPr>
              <w:pStyle w:val="null3"/>
            </w:pPr>
            <w:r>
              <w:rPr>
                <w:rFonts w:ascii="仿宋_GB2312" w:hAnsi="仿宋_GB2312" w:cs="仿宋_GB2312" w:eastAsia="仿宋_GB2312"/>
              </w:rPr>
              <w:t>供应商维保服务过程中提供的所有的部件及备品备件均应符合行业标准且能够与原设备配套兼容，具备合法、稳定的备件来源渠道以确保设备维修的及时性和可靠性： ①部件及备品备件全面，供应充足，且证明材料完整、性详细得5分； ②部件及备品备件完善，具有证明材料得3分； ③部件及备品备件基本满足维保要求，得1分；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5：人员配备方案（5分）</w:t>
            </w:r>
          </w:p>
        </w:tc>
        <w:tc>
          <w:tcPr>
            <w:tcW w:type="dxa" w:w="2492"/>
          </w:tcPr>
          <w:p>
            <w:pPr>
              <w:pStyle w:val="null3"/>
            </w:pPr>
            <w:r>
              <w:rPr>
                <w:rFonts w:ascii="仿宋_GB2312" w:hAnsi="仿宋_GB2312" w:cs="仿宋_GB2312" w:eastAsia="仿宋_GB2312"/>
              </w:rPr>
              <w:t>供应商有针对本项目的专业服务团队： ①人员配备完善、团队组织结构合理、经验丰富得5分； ②人员配备合理，有一定经验得3分； ③人员配备基本满足项目需求得1分；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6：服务承诺（5分）</w:t>
            </w:r>
          </w:p>
        </w:tc>
        <w:tc>
          <w:tcPr>
            <w:tcW w:type="dxa" w:w="2492"/>
          </w:tcPr>
          <w:p>
            <w:pPr>
              <w:pStyle w:val="null3"/>
            </w:pPr>
            <w:r>
              <w:rPr>
                <w:rFonts w:ascii="仿宋_GB2312" w:hAnsi="仿宋_GB2312" w:cs="仿宋_GB2312" w:eastAsia="仿宋_GB2312"/>
              </w:rPr>
              <w:t>供应商根据出现故障响应时间、人员到场时间、故障恢复时效及后续服务，开机率保证等内容：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7：增值服务（5分）</w:t>
            </w:r>
          </w:p>
        </w:tc>
        <w:tc>
          <w:tcPr>
            <w:tcW w:type="dxa" w:w="2492"/>
          </w:tcPr>
          <w:p>
            <w:pPr>
              <w:pStyle w:val="null3"/>
            </w:pPr>
            <w:r>
              <w:rPr>
                <w:rFonts w:ascii="仿宋_GB2312" w:hAnsi="仿宋_GB2312" w:cs="仿宋_GB2312" w:eastAsia="仿宋_GB2312"/>
              </w:rPr>
              <w:t>供应商根据项目需求提供的增值服务：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供应商2021年1月1日至投标截止之日（以合同签订时间为准）承担过本次维保产品的维保业绩，每提供一份得2.5分，最高得10分。提供合同复印件，未提供不得分。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详见附件：特定资格要求材料.docx</w:t>
      </w:r>
    </w:p>
    <w:p>
      <w:pPr>
        <w:pStyle w:val="null3"/>
        <w:ind w:firstLine="960"/>
      </w:pPr>
      <w:r>
        <w:rPr>
          <w:rFonts w:ascii="仿宋_GB2312" w:hAnsi="仿宋_GB2312" w:cs="仿宋_GB2312" w:eastAsia="仿宋_GB2312"/>
        </w:rPr>
        <w:t>详见附件：投标保证金支付凭证或担保函.docx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详见附件：服务要求响应偏离表及相关证明资料.docx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