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default" w:ascii="华文仿宋" w:hAnsi="华文仿宋" w:eastAsia="仿宋" w:cs="华文仿宋"/>
          <w:color w:val="auto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b w:val="0"/>
          <w:color w:val="auto"/>
          <w:sz w:val="32"/>
          <w:szCs w:val="32"/>
          <w:lang w:val="en-US" w:eastAsia="zh-CN"/>
        </w:rPr>
        <w:t>拟签订采购合同文本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>（本合同条款及格式仅供供应商参考，最终以成交供应商与采购人商定合同条款为准。）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一、基本条件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（一）服务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地点：汉中市汉台区民主街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（二）服务期：一年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二、合同价款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三、款项结算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按月支付。</w:t>
      </w:r>
    </w:p>
    <w:p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服务保证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1、成交供应商提供服务时，服务要求应按不低于国家、省、市有关部门规定的质量标准执行。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2、成交供应商承诺与拟投入人员均有劳动合同或聘用协议。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、成交供应商承诺工作人员按磋商文件落实。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五、服务承诺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以响应文件、澄清表（函）、合同等相关文件为准。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六、违约责任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成交供应商违约的，采购人有权终止合同；若给采购人造成经济损失的，采购人可依法向成交供应商进行经济索赔，并报请政府采购监管机关依法进行相应的行政处罚。采购人违约的，须依法赔偿给成交供应商造成的经济损失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七、争议解决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执行本合同中产生纠纷，由采购人与成交供应商双方协商解决；协商不成，向汉台区人民法院提起诉讼。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八、合同生效及其他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2、本项目采用一次采购沿用三年，实行一年一考核一签合同的办法。服务期满后，在预算有保障，政府采购管理部门同意的前提下，由成交供应商提出申请，经采购人考核合格后，可以续签合同。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3、合同份数由采购人和成交供应商具体商定。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4、未尽事宜由双方在签订合同时具体明确。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1C342A5E"/>
    <w:rsid w:val="4CCB35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heading 1"/>
    <w:next w:val="1"/>
    <w:qFormat/>
    <w:uiPriority w:val="9"/>
    <w:pPr>
      <w:keepNext/>
      <w:keepLines/>
      <w:spacing w:line="240" w:lineRule="auto"/>
      <w:jc w:val="center"/>
      <w:outlineLvl w:val="0"/>
    </w:pPr>
    <w:rPr>
      <w:rFonts w:ascii="Calibri Light" w:hAnsi="Calibri Light" w:eastAsia="仿宋" w:cs="Calibri Light"/>
      <w:b/>
      <w:color w:val="000000"/>
      <w:kern w:val="44"/>
      <w:sz w:val="36"/>
      <w:szCs w:val="4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99"/>
    <w:pPr>
      <w:spacing w:after="120"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2025-06-27T07:54:20Z</dcterms:created>
  <dc:creator>lenovo</dc:creator>
  <cp:lastModifiedBy>王月</cp:lastModifiedBy>
  <dcterms:modified xsi:type="dcterms:W3CDTF">2025-06-27T08:32:35Z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11E18E0A9DA045C18D825600D6EE53FC_13</vt:lpwstr>
  </property>
</Properties>
</file>