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版本号：SCZD2025-CS-1811-00120250728001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PET-CT维保项目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SCZD2025-CS-1811-001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PET-CT维保项目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SCZD2025-CS-1811-001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PET-CT维保项目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1、服务内容：西门子PET-CT 型号：BIOGRAPH 16 TruePoint 维保服务。 2、服务期限：1年。 3预算金额：85万元。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银行账号：102061557977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1、服务内容：西门子PET-CT 型号：BIOGRAPH 16 TruePoint 维保服务。 2、服务期限：1年。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PET-CT维保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标的名称：PET-CT维保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保修范围：西门子</w:t>
            </w:r>
            <w:r>
              <w:rPr>
                <w:rFonts w:ascii="仿宋_GB2312" w:hAnsi="仿宋_GB2312" w:cs="仿宋_GB2312" w:eastAsia="仿宋_GB2312"/>
                <w:sz w:val="21"/>
                <w:color w:val="000000"/>
              </w:rPr>
              <w:t xml:space="preserve">PET-CT   </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 xml:space="preserve">BIOGRAPH 16 TruePoint </w:t>
            </w:r>
            <w:r>
              <w:rPr>
                <w:rFonts w:ascii="仿宋_GB2312" w:hAnsi="仿宋_GB2312" w:cs="仿宋_GB2312" w:eastAsia="仿宋_GB2312"/>
                <w:sz w:val="21"/>
                <w:color w:val="000000"/>
              </w:rPr>
              <w:t>维保服务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人工服务、保养服务）。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服务期内提供每年</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w:t>
            </w:r>
            <w:r>
              <w:rPr>
                <w:rFonts w:ascii="仿宋_GB2312" w:hAnsi="仿宋_GB2312" w:cs="仿宋_GB2312" w:eastAsia="仿宋_GB2312"/>
                <w:sz w:val="21"/>
              </w:rPr>
              <w:t>两次预防性保养，包含保养耗材</w:t>
            </w:r>
            <w:r>
              <w:rPr>
                <w:rFonts w:ascii="仿宋_GB2312" w:hAnsi="仿宋_GB2312" w:cs="仿宋_GB2312" w:eastAsia="仿宋_GB2312"/>
                <w:sz w:val="21"/>
                <w:color w:val="000000"/>
              </w:rPr>
              <w:t>，不限次数的现场维修服务，并提供年度保养报告。</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备件更换：服务期内须更换一个</w:t>
            </w:r>
            <w:r>
              <w:rPr>
                <w:rFonts w:ascii="仿宋_GB2312" w:hAnsi="仿宋_GB2312" w:cs="仿宋_GB2312" w:eastAsia="仿宋_GB2312"/>
                <w:sz w:val="21"/>
                <w:color w:val="000000"/>
              </w:rPr>
              <w:t>CT</w:t>
            </w:r>
            <w:r>
              <w:rPr>
                <w:rFonts w:ascii="仿宋_GB2312" w:hAnsi="仿宋_GB2312" w:cs="仿宋_GB2312" w:eastAsia="仿宋_GB2312"/>
                <w:sz w:val="21"/>
                <w:color w:val="000000"/>
              </w:rPr>
              <w:t>原装球管（球管型号：</w:t>
            </w:r>
            <w:r>
              <w:rPr>
                <w:rFonts w:ascii="仿宋_GB2312" w:hAnsi="仿宋_GB2312" w:cs="仿宋_GB2312" w:eastAsia="仿宋_GB2312"/>
                <w:sz w:val="21"/>
                <w:color w:val="000000"/>
              </w:rPr>
              <w:t>DURA 422-MV</w:t>
            </w:r>
            <w:r>
              <w:rPr>
                <w:rFonts w:ascii="仿宋_GB2312" w:hAnsi="仿宋_GB2312" w:cs="仿宋_GB2312" w:eastAsia="仿宋_GB2312"/>
                <w:sz w:val="21"/>
                <w:color w:val="000000"/>
              </w:rPr>
              <w:t>）</w:t>
            </w:r>
            <w:r>
              <w:rPr>
                <w:rFonts w:ascii="仿宋_GB2312" w:hAnsi="仿宋_GB2312" w:cs="仿宋_GB2312" w:eastAsia="仿宋_GB2312"/>
                <w:sz w:val="21"/>
                <w:color w:val="000000"/>
              </w:rPr>
              <w:t>阳极热容量</w:t>
            </w:r>
            <w:r>
              <w:rPr>
                <w:rFonts w:ascii="仿宋_GB2312" w:hAnsi="仿宋_GB2312" w:cs="仿宋_GB2312" w:eastAsia="仿宋_GB2312"/>
                <w:sz w:val="21"/>
                <w:color w:val="000000"/>
              </w:rPr>
              <w:t>5MHU</w:t>
            </w:r>
            <w:r>
              <w:rPr>
                <w:rFonts w:ascii="仿宋_GB2312" w:hAnsi="仿宋_GB2312" w:cs="仿宋_GB2312" w:eastAsia="仿宋_GB2312"/>
                <w:sz w:val="21"/>
                <w:color w:val="000000"/>
              </w:rPr>
              <w:t>）。提供原装球管的原版技术白皮书。</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服务商所有更换的零部件必须是与原设备型号一致符合法律法规和质量体系的原厂全新备件。安装完毕后达到原厂设备运行标准，需提供合法来源证明材料（包括但不限于销售协议、代理协议、原厂授权等）。备件价格</w:t>
            </w:r>
            <w:r>
              <w:rPr>
                <w:rFonts w:ascii="仿宋_GB2312" w:hAnsi="仿宋_GB2312" w:cs="仿宋_GB2312" w:eastAsia="仿宋_GB2312"/>
                <w:sz w:val="21"/>
                <w:color w:val="000000"/>
              </w:rPr>
              <w:t>≤7</w:t>
            </w:r>
            <w:r>
              <w:rPr>
                <w:rFonts w:ascii="仿宋_GB2312" w:hAnsi="仿宋_GB2312" w:cs="仿宋_GB2312" w:eastAsia="仿宋_GB2312"/>
                <w:sz w:val="21"/>
                <w:color w:val="000000"/>
              </w:rPr>
              <w:t>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color w:val="000000"/>
              </w:rPr>
              <w:t>国内设有专门的球管、零备件仓库，提供证明材料。</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现场服务工程师需经过原厂维修培训，并提供原厂颁发的同型号设备培训证书、陕西本地社保证明及在职证明。</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color w:val="333333"/>
              </w:rPr>
              <w:t>服务商</w:t>
            </w:r>
            <w:r>
              <w:rPr>
                <w:rFonts w:ascii="仿宋_GB2312" w:hAnsi="仿宋_GB2312" w:cs="仿宋_GB2312" w:eastAsia="仿宋_GB2312"/>
                <w:sz w:val="21"/>
                <w:color w:val="000000"/>
              </w:rPr>
              <w:t>提供设备维修保养需使用的特殊精密专业工具列表，并可提供有效检测报告。</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合同年度内两次，包含保养耗材。具备接地和漏电安全检查需要的设备和能力。按照设备原厂技术要求，定期维护、保养，计划性定期的维修服务检</w:t>
            </w:r>
            <w:r>
              <w:rPr>
                <w:rFonts w:ascii="仿宋_GB2312" w:hAnsi="仿宋_GB2312" w:cs="仿宋_GB2312" w:eastAsia="仿宋_GB2312"/>
                <w:sz w:val="21"/>
              </w:rPr>
              <w:t>测包括设备清洁、性能测试及校准、必要的机械或电气的检查，并且提供</w:t>
            </w:r>
            <w:r>
              <w:rPr>
                <w:rFonts w:ascii="仿宋_GB2312" w:hAnsi="仿宋_GB2312" w:cs="仿宋_GB2312" w:eastAsia="仿宋_GB2312"/>
                <w:sz w:val="21"/>
              </w:rPr>
              <w:t>QA</w:t>
            </w:r>
            <w:r>
              <w:rPr>
                <w:rFonts w:ascii="仿宋_GB2312" w:hAnsi="仿宋_GB2312" w:cs="仿宋_GB2312" w:eastAsia="仿宋_GB2312"/>
                <w:sz w:val="21"/>
              </w:rPr>
              <w:t>图像质量检测报告。</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color w:val="000000"/>
              </w:rPr>
              <w:t>服务商必须具备</w:t>
            </w:r>
            <w:r>
              <w:rPr>
                <w:rFonts w:ascii="仿宋_GB2312" w:hAnsi="仿宋_GB2312" w:cs="仿宋_GB2312" w:eastAsia="仿宋_GB2312"/>
                <w:sz w:val="21"/>
                <w:color w:val="000000"/>
              </w:rPr>
              <w:t>400</w:t>
            </w:r>
            <w:r>
              <w:rPr>
                <w:rFonts w:ascii="仿宋_GB2312" w:hAnsi="仿宋_GB2312" w:cs="仿宋_GB2312" w:eastAsia="仿宋_GB2312"/>
                <w:sz w:val="21"/>
                <w:color w:val="000000"/>
              </w:rPr>
              <w:t>或</w:t>
            </w:r>
            <w:r>
              <w:rPr>
                <w:rFonts w:ascii="仿宋_GB2312" w:hAnsi="仿宋_GB2312" w:cs="仿宋_GB2312" w:eastAsia="仿宋_GB2312"/>
                <w:sz w:val="21"/>
                <w:color w:val="000000"/>
              </w:rPr>
              <w:t>800</w:t>
            </w:r>
            <w:r>
              <w:rPr>
                <w:rFonts w:ascii="仿宋_GB2312" w:hAnsi="仿宋_GB2312" w:cs="仿宋_GB2312" w:eastAsia="仿宋_GB2312"/>
                <w:sz w:val="21"/>
                <w:color w:val="000000"/>
              </w:rPr>
              <w:t>客户服务免费专线电话，全年</w:t>
            </w:r>
            <w:r>
              <w:rPr>
                <w:rFonts w:ascii="仿宋_GB2312" w:hAnsi="仿宋_GB2312" w:cs="仿宋_GB2312" w:eastAsia="仿宋_GB2312"/>
                <w:sz w:val="21"/>
                <w:color w:val="000000"/>
              </w:rPr>
              <w:t>365</w:t>
            </w:r>
            <w:r>
              <w:rPr>
                <w:rFonts w:ascii="仿宋_GB2312" w:hAnsi="仿宋_GB2312" w:cs="仿宋_GB2312" w:eastAsia="仿宋_GB2312"/>
                <w:sz w:val="21"/>
                <w:color w:val="000000"/>
              </w:rPr>
              <w:t>天开通。接到故障报修电话后，在</w:t>
            </w:r>
            <w:r>
              <w:rPr>
                <w:rFonts w:ascii="仿宋_GB2312" w:hAnsi="仿宋_GB2312" w:cs="仿宋_GB2312" w:eastAsia="仿宋_GB2312"/>
                <w:sz w:val="21"/>
                <w:color w:val="000000"/>
              </w:rPr>
              <w:t>2</w:t>
            </w:r>
            <w:r>
              <w:rPr>
                <w:rFonts w:ascii="仿宋_GB2312" w:hAnsi="仿宋_GB2312" w:cs="仿宋_GB2312" w:eastAsia="仿宋_GB2312"/>
                <w:sz w:val="21"/>
                <w:color w:val="000000"/>
              </w:rPr>
              <w:t>小时内响应，工程师应在</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小时内到达现场。</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color w:val="000000"/>
              </w:rPr>
              <w:t>服务机构通过</w:t>
            </w:r>
            <w:r>
              <w:rPr>
                <w:rFonts w:ascii="仿宋_GB2312" w:hAnsi="仿宋_GB2312" w:cs="仿宋_GB2312" w:eastAsia="仿宋_GB2312"/>
                <w:sz w:val="21"/>
                <w:color w:val="000000"/>
              </w:rPr>
              <w:t>ISO9001</w:t>
            </w:r>
            <w:r>
              <w:rPr>
                <w:rFonts w:ascii="仿宋_GB2312" w:hAnsi="仿宋_GB2312" w:cs="仿宋_GB2312" w:eastAsia="仿宋_GB2312"/>
                <w:sz w:val="21"/>
                <w:color w:val="000000"/>
              </w:rPr>
              <w:t>和医疗器械维修行业</w:t>
            </w:r>
            <w:r>
              <w:rPr>
                <w:rFonts w:ascii="仿宋_GB2312" w:hAnsi="仿宋_GB2312" w:cs="仿宋_GB2312" w:eastAsia="仿宋_GB2312"/>
                <w:sz w:val="21"/>
                <w:color w:val="000000"/>
              </w:rPr>
              <w:t>ISO13485</w:t>
            </w:r>
            <w:r>
              <w:rPr>
                <w:rFonts w:ascii="仿宋_GB2312" w:hAnsi="仿宋_GB2312" w:cs="仿宋_GB2312" w:eastAsia="仿宋_GB2312"/>
                <w:sz w:val="21"/>
                <w:color w:val="333333"/>
              </w:rPr>
              <w:t>、</w:t>
            </w:r>
            <w:r>
              <w:rPr>
                <w:rFonts w:ascii="仿宋_GB2312" w:hAnsi="仿宋_GB2312" w:cs="仿宋_GB2312" w:eastAsia="仿宋_GB2312"/>
                <w:sz w:val="21"/>
                <w:color w:val="333333"/>
              </w:rPr>
              <w:t>ISO27001</w:t>
            </w:r>
            <w:r>
              <w:rPr>
                <w:rFonts w:ascii="仿宋_GB2312" w:hAnsi="仿宋_GB2312" w:cs="仿宋_GB2312" w:eastAsia="仿宋_GB2312"/>
                <w:sz w:val="21"/>
                <w:color w:val="333333"/>
              </w:rPr>
              <w:t>质量管理体系认证</w:t>
            </w:r>
            <w:r>
              <w:rPr>
                <w:rFonts w:ascii="仿宋_GB2312" w:hAnsi="仿宋_GB2312" w:cs="仿宋_GB2312" w:eastAsia="仿宋_GB2312"/>
                <w:sz w:val="21"/>
                <w:color w:val="000000"/>
              </w:rPr>
              <w:t>。提供复印件。</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保期内按照原厂要求进行图像质量</w:t>
            </w:r>
            <w:r>
              <w:rPr>
                <w:rFonts w:ascii="仿宋_GB2312" w:hAnsi="仿宋_GB2312" w:cs="仿宋_GB2312" w:eastAsia="仿宋_GB2312"/>
                <w:sz w:val="21"/>
                <w:color w:val="000000"/>
              </w:rPr>
              <w:t>QA</w:t>
            </w:r>
            <w:r>
              <w:rPr>
                <w:rFonts w:ascii="仿宋_GB2312" w:hAnsi="仿宋_GB2312" w:cs="仿宋_GB2312" w:eastAsia="仿宋_GB2312"/>
                <w:sz w:val="21"/>
                <w:color w:val="000000"/>
              </w:rPr>
              <w:t>检测。具体包含：</w:t>
            </w:r>
          </w:p>
          <w:p>
            <w:pPr>
              <w:pStyle w:val="null3"/>
              <w:jc w:val="both"/>
            </w:pPr>
            <w:r>
              <w:rPr>
                <w:rFonts w:ascii="仿宋_GB2312" w:hAnsi="仿宋_GB2312" w:cs="仿宋_GB2312" w:eastAsia="仿宋_GB2312"/>
                <w:sz w:val="21"/>
                <w:color w:val="000000"/>
              </w:rPr>
              <w:t>Lightmarker</w:t>
            </w:r>
            <w:r>
              <w:rPr>
                <w:rFonts w:ascii="仿宋_GB2312" w:hAnsi="仿宋_GB2312" w:cs="仿宋_GB2312" w:eastAsia="仿宋_GB2312"/>
                <w:sz w:val="21"/>
                <w:color w:val="000000"/>
              </w:rPr>
              <w:t>，</w:t>
            </w:r>
            <w:r>
              <w:rPr>
                <w:rFonts w:ascii="仿宋_GB2312" w:hAnsi="仿宋_GB2312" w:cs="仿宋_GB2312" w:eastAsia="仿宋_GB2312"/>
                <w:sz w:val="21"/>
                <w:color w:val="000000"/>
              </w:rPr>
              <w:t>Sag./Cor. Lightmark</w:t>
            </w:r>
            <w:r>
              <w:rPr>
                <w:rFonts w:ascii="仿宋_GB2312" w:hAnsi="仿宋_GB2312" w:cs="仿宋_GB2312" w:eastAsia="仿宋_GB2312"/>
                <w:sz w:val="21"/>
                <w:color w:val="000000"/>
              </w:rPr>
              <w:t>，</w:t>
            </w:r>
            <w:r>
              <w:rPr>
                <w:rFonts w:ascii="仿宋_GB2312" w:hAnsi="仿宋_GB2312" w:cs="仿宋_GB2312" w:eastAsia="仿宋_GB2312"/>
                <w:sz w:val="21"/>
                <w:color w:val="000000"/>
              </w:rPr>
              <w:t>Topogram Position</w:t>
            </w:r>
            <w:r>
              <w:rPr>
                <w:rFonts w:ascii="仿宋_GB2312" w:hAnsi="仿宋_GB2312" w:cs="仿宋_GB2312" w:eastAsia="仿宋_GB2312"/>
                <w:sz w:val="21"/>
                <w:color w:val="000000"/>
              </w:rPr>
              <w:t>，</w:t>
            </w:r>
            <w:r>
              <w:rPr>
                <w:rFonts w:ascii="仿宋_GB2312" w:hAnsi="仿宋_GB2312" w:cs="仿宋_GB2312" w:eastAsia="仿宋_GB2312"/>
                <w:sz w:val="21"/>
                <w:color w:val="000000"/>
              </w:rPr>
              <w:t>Slice</w:t>
            </w:r>
            <w:r>
              <w:rPr>
                <w:rFonts w:ascii="仿宋_GB2312" w:hAnsi="仿宋_GB2312" w:cs="仿宋_GB2312" w:eastAsia="仿宋_GB2312"/>
                <w:sz w:val="21"/>
                <w:color w:val="000000"/>
              </w:rPr>
              <w:t>，</w:t>
            </w:r>
            <w:r>
              <w:rPr>
                <w:rFonts w:ascii="仿宋_GB2312" w:hAnsi="仿宋_GB2312" w:cs="仿宋_GB2312" w:eastAsia="仿宋_GB2312"/>
                <w:sz w:val="21"/>
                <w:color w:val="000000"/>
              </w:rPr>
              <w:t>Homogeneity / Water</w:t>
            </w:r>
            <w:r>
              <w:rPr>
                <w:rFonts w:ascii="仿宋_GB2312" w:hAnsi="仿宋_GB2312" w:cs="仿宋_GB2312" w:eastAsia="仿宋_GB2312"/>
                <w:sz w:val="21"/>
                <w:color w:val="000000"/>
              </w:rPr>
              <w:t>，</w:t>
            </w:r>
            <w:r>
              <w:rPr>
                <w:rFonts w:ascii="仿宋_GB2312" w:hAnsi="仿宋_GB2312" w:cs="仿宋_GB2312" w:eastAsia="仿宋_GB2312"/>
                <w:sz w:val="21"/>
                <w:color w:val="000000"/>
              </w:rPr>
              <w:t>Noise</w:t>
            </w:r>
            <w:r>
              <w:rPr>
                <w:rFonts w:ascii="仿宋_GB2312" w:hAnsi="仿宋_GB2312" w:cs="仿宋_GB2312" w:eastAsia="仿宋_GB2312"/>
                <w:sz w:val="21"/>
                <w:color w:val="000000"/>
              </w:rPr>
              <w:t>，</w:t>
            </w:r>
            <w:r>
              <w:rPr>
                <w:rFonts w:ascii="仿宋_GB2312" w:hAnsi="仿宋_GB2312" w:cs="仿宋_GB2312" w:eastAsia="仿宋_GB2312"/>
                <w:sz w:val="21"/>
                <w:color w:val="000000"/>
              </w:rPr>
              <w:t>MTF</w:t>
            </w:r>
            <w:r>
              <w:rPr>
                <w:rFonts w:ascii="仿宋_GB2312" w:hAnsi="仿宋_GB2312" w:cs="仿宋_GB2312" w:eastAsia="仿宋_GB2312"/>
                <w:sz w:val="21"/>
                <w:color w:val="000000"/>
              </w:rPr>
              <w:t>，</w:t>
            </w:r>
            <w:r>
              <w:rPr>
                <w:rFonts w:ascii="仿宋_GB2312" w:hAnsi="仿宋_GB2312" w:cs="仿宋_GB2312" w:eastAsia="仿宋_GB2312"/>
                <w:sz w:val="21"/>
                <w:color w:val="000000"/>
              </w:rPr>
              <w:t>Table Position</w:t>
            </w:r>
          </w:p>
          <w:p>
            <w:pPr>
              <w:pStyle w:val="null3"/>
            </w:pPr>
            <w:r>
              <w:rPr>
                <w:rFonts w:ascii="仿宋_GB2312" w:hAnsi="仿宋_GB2312" w:cs="仿宋_GB2312" w:eastAsia="仿宋_GB2312"/>
                <w:sz w:val="21"/>
                <w:color w:val="000000"/>
              </w:rPr>
              <w:t>年度出具一份图像质量检测</w:t>
            </w:r>
            <w:r>
              <w:rPr>
                <w:rFonts w:ascii="仿宋_GB2312" w:hAnsi="仿宋_GB2312" w:cs="仿宋_GB2312" w:eastAsia="仿宋_GB2312"/>
                <w:sz w:val="21"/>
                <w:color w:val="000000"/>
              </w:rPr>
              <w:t>QA</w:t>
            </w:r>
            <w:r>
              <w:rPr>
                <w:rFonts w:ascii="仿宋_GB2312" w:hAnsi="仿宋_GB2312" w:cs="仿宋_GB2312" w:eastAsia="仿宋_GB2312"/>
                <w:sz w:val="21"/>
                <w:color w:val="000000"/>
              </w:rPr>
              <w:t>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合同签署后按年付款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1、服务内容：西门子PET-CT 型号：BIOGRAPH 16 TruePoint 维保服务。 2、服务期限：1年。 3预算金额：85万元。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 特定资格要求材料.docx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满足商务要求、响应内容无漏项或数量与要求不符</w:t>
            </w:r>
          </w:p>
        </w:tc>
        <w:tc>
          <w:tcPr>
            <w:tcW w:type="dxa" w:w="1661"/>
          </w:tcPr>
          <w:p>
            <w:pPr>
              <w:pStyle w:val="null3"/>
            </w:pPr>
            <w:r>
              <w:rPr>
                <w:rFonts w:ascii="仿宋_GB2312" w:hAnsi="仿宋_GB2312" w:cs="仿宋_GB2312" w:eastAsia="仿宋_GB2312"/>
              </w:rPr>
              <w:t>投标分项报价表.docx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投标分项报价表.docx 标的清单 报价表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其他无效情况</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技术参数与性能指标：完全响应或优于采购要求得40分，一般项1项不满足扣2分，“▲”项1项不满足扣5分，扣完为止。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tc>
      </w:tr>
      <w:tr>
        <w:tc>
          <w:tcPr>
            <w:tcW w:type="dxa" w:w="831"/>
            <w:vMerge/>
          </w:tcPr>
          <w:p/>
        </w:tc>
        <w:tc>
          <w:tcPr>
            <w:tcW w:type="dxa" w:w="1661"/>
          </w:tcPr>
          <w:p>
            <w:pPr>
              <w:pStyle w:val="null3"/>
            </w:pPr>
            <w:r>
              <w:rPr>
                <w:rFonts w:ascii="仿宋_GB2312" w:hAnsi="仿宋_GB2312" w:cs="仿宋_GB2312" w:eastAsia="仿宋_GB2312"/>
              </w:rPr>
              <w:t>1：保养、维 护计划方案（10 分）</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2：故障紧急应急预 案（5 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3：服务质量保证措施（5 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4：零配件兼容可靠性（5 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 员配备方案（ 5 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6：服务承诺 （5 分 ）</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7：增值服务（5 分 ）</w:t>
            </w:r>
          </w:p>
        </w:tc>
        <w:tc>
          <w:tcPr>
            <w:tcW w:type="dxa" w:w="2492"/>
          </w:tcPr>
          <w:p>
            <w:pPr>
              <w:pStyle w:val="null3"/>
            </w:pPr>
            <w:r>
              <w:rPr>
                <w:rFonts w:ascii="仿宋_GB2312" w:hAnsi="仿宋_GB2312" w:cs="仿宋_GB2312" w:eastAsia="仿宋_GB2312"/>
              </w:rPr>
              <w:t>供应商根据项目需求提供的增值服务：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供应商2021年1月1日至投标截止之日（以合同签订时间为准）承担过本次维保产品的维保业绩，每提供一份得2.5分，最高得10分。提供合同复印件，未提供不得分。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满足采购文件要求且最终响应报价最低的报价为评审基准价，其价格分为满分。其他供应商的价格分统一按照下列公式计算：响应报价得分=（评标基准价/最终响应报价）×价格分值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详见附件：响应保证金支付凭证或担保函.docx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