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BDC32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二轮单价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报价表</w:t>
      </w:r>
    </w:p>
    <w:p w14:paraId="10DA8F0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color="auto" w:fill="FFFFFF"/>
        </w:rPr>
        <w:t>采购编号：{采购编号}</w:t>
      </w:r>
    </w:p>
    <w:p w14:paraId="26813FF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color="auto" w:fill="FFFFFF"/>
        </w:rPr>
        <w:t>项目名称：{项目名称}</w:t>
      </w:r>
    </w:p>
    <w:p w14:paraId="4E6747C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70" w:afterAutospacing="0"/>
        <w:ind w:left="0" w:right="0" w:firstLine="0"/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  <w:u w:val="single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color="auto" w:fill="FFFFFF"/>
        </w:rPr>
        <w:t>投标人名称：{供应商名称}</w:t>
      </w:r>
    </w:p>
    <w:tbl>
      <w:tblPr>
        <w:tblStyle w:val="4"/>
        <w:tblW w:w="1009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6"/>
        <w:gridCol w:w="3357"/>
        <w:gridCol w:w="4446"/>
      </w:tblGrid>
      <w:tr w14:paraId="759FED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jc w:val="center"/>
        </w:trPr>
        <w:tc>
          <w:tcPr>
            <w:tcW w:w="2296" w:type="dxa"/>
            <w:noWrap w:val="0"/>
            <w:vAlign w:val="center"/>
          </w:tcPr>
          <w:p w14:paraId="7E31FFBA">
            <w:pPr>
              <w:spacing w:line="48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单价</w:t>
            </w:r>
          </w:p>
        </w:tc>
        <w:tc>
          <w:tcPr>
            <w:tcW w:w="3357" w:type="dxa"/>
            <w:noWrap w:val="0"/>
            <w:vAlign w:val="center"/>
          </w:tcPr>
          <w:p w14:paraId="07F7E7C4">
            <w:pPr>
              <w:spacing w:line="48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 xml:space="preserve">暂定制作数量 </w:t>
            </w:r>
          </w:p>
        </w:tc>
        <w:tc>
          <w:tcPr>
            <w:tcW w:w="44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F1993F">
            <w:pPr>
              <w:spacing w:line="48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磋商报价（元）</w:t>
            </w:r>
          </w:p>
        </w:tc>
      </w:tr>
      <w:tr w14:paraId="3CBBC4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  <w:jc w:val="center"/>
        </w:trPr>
        <w:tc>
          <w:tcPr>
            <w:tcW w:w="2296" w:type="dxa"/>
            <w:noWrap w:val="0"/>
            <w:vAlign w:val="center"/>
          </w:tcPr>
          <w:p w14:paraId="3A7B2213">
            <w:pPr>
              <w:spacing w:line="480" w:lineRule="exact"/>
              <w:ind w:firstLine="140" w:firstLineChars="50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元/张</w:t>
            </w:r>
          </w:p>
        </w:tc>
        <w:tc>
          <w:tcPr>
            <w:tcW w:w="3357" w:type="dxa"/>
            <w:noWrap w:val="0"/>
            <w:vAlign w:val="center"/>
          </w:tcPr>
          <w:p w14:paraId="0E335B8C">
            <w:pPr>
              <w:spacing w:line="480" w:lineRule="exact"/>
              <w:ind w:firstLine="140" w:firstLineChars="50"/>
              <w:jc w:val="center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4000000张</w:t>
            </w:r>
          </w:p>
        </w:tc>
        <w:tc>
          <w:tcPr>
            <w:tcW w:w="44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47E616">
            <w:pPr>
              <w:spacing w:line="48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68AB0E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0099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68088">
            <w:pPr>
              <w:spacing w:line="480" w:lineRule="exact"/>
              <w:ind w:firstLine="140" w:firstLineChars="50"/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磋商报价（大写）：</w:t>
            </w: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  <w:highlight w:val="none"/>
                <w:lang w:eastAsia="zh-CN"/>
              </w:rPr>
              <w:t xml:space="preserve">              </w:t>
            </w:r>
          </w:p>
        </w:tc>
      </w:tr>
    </w:tbl>
    <w:p w14:paraId="7CE93FEF">
      <w:pPr>
        <w:spacing w:line="24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单价最高限价为0.1元/张。 </w:t>
      </w:r>
    </w:p>
    <w:p w14:paraId="1C529842">
      <w:pPr>
        <w:spacing w:line="24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highlight w:val="none"/>
        </w:rPr>
        <w:t>本表价格应按磋商</w:t>
      </w:r>
      <w:r>
        <w:rPr>
          <w:rFonts w:hint="eastAsia" w:ascii="宋体" w:hAnsi="宋体" w:eastAsia="宋体" w:cs="宋体"/>
          <w:highlight w:val="none"/>
          <w:lang w:val="en-US" w:eastAsia="zh-CN"/>
        </w:rPr>
        <w:t>单价</w:t>
      </w:r>
      <w:r>
        <w:rPr>
          <w:rFonts w:hint="eastAsia" w:ascii="宋体" w:hAnsi="宋体" w:eastAsia="宋体" w:cs="宋体"/>
          <w:highlight w:val="none"/>
        </w:rPr>
        <w:t>填写，</w:t>
      </w:r>
      <w:r>
        <w:rPr>
          <w:rFonts w:hint="eastAsia" w:ascii="宋体" w:hAnsi="宋体" w:eastAsia="宋体" w:cs="宋体"/>
          <w:highlight w:val="none"/>
          <w:lang w:val="en-US" w:eastAsia="zh-CN"/>
        </w:rPr>
        <w:t>磋商报价=单价*暂定数量。单价保留小数点后两位</w:t>
      </w:r>
      <w:r>
        <w:rPr>
          <w:rFonts w:hint="eastAsia" w:ascii="宋体" w:hAnsi="宋体" w:eastAsia="宋体" w:cs="宋体"/>
          <w:highlight w:val="none"/>
        </w:rPr>
        <w:t>。</w:t>
      </w:r>
    </w:p>
    <w:p w14:paraId="35CF8E59">
      <w:pPr>
        <w:spacing w:line="240" w:lineRule="auto"/>
        <w:ind w:firstLine="420" w:firstLineChars="200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3、磋商报价超过采购预算、单价报价超过单价最高限价的，按无效文件处理；最终根据实际制作数量×单价据实结算。 </w:t>
      </w:r>
    </w:p>
    <w:p w14:paraId="3295A42F">
      <w:pPr>
        <w:spacing w:line="240" w:lineRule="auto"/>
        <w:ind w:firstLine="420" w:firstLineChars="200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1D968A68">
      <w:pPr>
        <w:spacing w:line="480" w:lineRule="exact"/>
        <w:rPr>
          <w:rFonts w:hint="eastAsia" w:ascii="宋体" w:hAnsi="宋体" w:eastAsia="宋体" w:cs="宋体"/>
          <w:highlight w:val="none"/>
        </w:rPr>
      </w:pPr>
    </w:p>
    <w:p w14:paraId="1A1A632E">
      <w:pPr>
        <w:spacing w:line="300" w:lineRule="exact"/>
        <w:ind w:firstLine="315" w:firstLineChars="150"/>
        <w:rPr>
          <w:rFonts w:hint="eastAsia" w:ascii="宋体" w:hAnsi="宋体" w:eastAsia="宋体" w:cs="宋体"/>
          <w:highlight w:val="none"/>
          <w:lang w:eastAsia="zh-CN"/>
        </w:rPr>
      </w:pPr>
    </w:p>
    <w:p w14:paraId="74D9406E"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日 期: {日期}</w:t>
      </w:r>
    </w:p>
    <w:p w14:paraId="7BCF195E"/>
    <w:p w14:paraId="0DE5BED1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44A5B">
    <w:pPr>
      <w:pStyle w:val="2"/>
      <w:jc w:val="both"/>
      <w:rPr>
        <w:rFonts w:hint="eastAsia" w:ascii="宋体" w:hAnsi="宋体" w:eastAsia="宋体" w:cs="宋体"/>
        <w:b/>
        <w:szCs w:val="21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78815">
    <w:pPr>
      <w:spacing w:line="300" w:lineRule="exact"/>
      <w:jc w:val="distribu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9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2025-08-21T13:27:11Z</dcterms:created>
  <dc:creator>Administrator</dc:creator>
  <cp:lastModifiedBy>毛毛麻麻^_^跨境代购</cp:lastModifiedBy>
  <dcterms:modified xsi:type="dcterms:W3CDTF">2025-08-21T13:27:20Z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230B4AF3332E4A2A91F6AAC34D9F6204_12</vt:lpwstr>
  </property>
</Properties>
</file>