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版本号：HZJZS2025-020520250903001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汉中市“十五五”文化和旅游发展规划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HZJZS2025-0205</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汉中市“十五五”文化和旅游发展规划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汉中市“十五五”文化和旅游发展规划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汉中市十五五”文化和旅游发展规划编制工作，根据《汉中市人民政府关于印发全市国民经济和社会发展第十五个五年规划编制工作总体方案的通知》（汉政发〔2025〕2号）等文件规定，通过公开招标的方式面向社会选定规划编制团队，接受汉中市文化和旅游局委托开展有关项目的规划编制工作，此次招标共有 1 个规划编制项目包。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采购包1（汉中市“十五五”文化和旅游发展规划）：属于专门面向中小企业采购。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3、供应商资格承诺函：供应商须按照汉财办采管[2024]20 号文件通知要求，提供《汉中市政府采购供应商资格承诺函》；</w:t>
      </w:r>
    </w:p>
    <w:p>
      <w:pPr>
        <w:pStyle w:val="null3"/>
      </w:pPr>
      <w:r>
        <w:rPr>
          <w:rFonts w:ascii="仿宋_GB2312" w:hAnsi="仿宋_GB2312" w:cs="仿宋_GB2312" w:eastAsia="仿宋_GB2312"/>
        </w:rPr>
        <w:t>4、非联合体声明：本项目不接受联合体投标，供应商需提供非联合体书面声明。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靳航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 0165 0042 0000 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通过甲方验收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联系人：余群</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汉中市十五五”文化和旅游发展规划编制工作，根据《汉中市人民政府关于印发全市国民经济和社会发展第十五个五年规划编制工作总体方案的通知》（汉政发〔2025〕2号）等文件规定，通过公开招标的方式面向社会选定规划编制团队，接受汉中市文化和旅游局委托开展有关项目的规划编制工作，此次招标共有 1 个规划编制项目包。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汉中市“十五五”文化和旅游发展规划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标的名称：汉中市“十五五”文化和旅游发展规划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jc w:val="both"/>
            </w:pPr>
            <w:r>
              <w:rPr>
                <w:rFonts w:ascii="仿宋_GB2312" w:hAnsi="仿宋_GB2312" w:cs="仿宋_GB2312" w:eastAsia="仿宋_GB2312"/>
                <w:sz w:val="21"/>
                <w:color w:val="0000FF"/>
              </w:rPr>
              <w:t>汉中市文化和旅游</w:t>
            </w:r>
            <w:r>
              <w:rPr>
                <w:rFonts w:ascii="仿宋_GB2312" w:hAnsi="仿宋_GB2312" w:cs="仿宋_GB2312" w:eastAsia="仿宋_GB2312"/>
                <w:sz w:val="21"/>
                <w:color w:val="0000FF"/>
              </w:rPr>
              <w:t>“十四五”规划总结：</w:t>
            </w:r>
          </w:p>
          <w:p>
            <w:pPr>
              <w:pStyle w:val="null3"/>
              <w:spacing w:after="165"/>
              <w:jc w:val="both"/>
            </w:pPr>
            <w:r>
              <w:rPr>
                <w:rFonts w:ascii="仿宋_GB2312" w:hAnsi="仿宋_GB2312" w:cs="仿宋_GB2312" w:eastAsia="仿宋_GB2312"/>
                <w:sz w:val="20"/>
                <w:color w:val="0000FF"/>
              </w:rPr>
              <w:t>系统总结汉中市文化和旅游行业“十四五”期间工作成效，总结提炼主要工作成就和经验以及存在问题，提出</w:t>
            </w:r>
            <w:r>
              <w:rPr>
                <w:rFonts w:ascii="仿宋_GB2312" w:hAnsi="仿宋_GB2312" w:cs="仿宋_GB2312" w:eastAsia="仿宋_GB2312"/>
                <w:sz w:val="20"/>
                <w:color w:val="0000FF"/>
              </w:rPr>
              <w:t>“十五五”时期面临的机遇与挑战。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FF"/>
              </w:rPr>
              <w:t>开展课题研究，研究提出</w:t>
            </w:r>
            <w:r>
              <w:rPr>
                <w:rFonts w:ascii="仿宋_GB2312" w:hAnsi="仿宋_GB2312" w:cs="仿宋_GB2312" w:eastAsia="仿宋_GB2312"/>
                <w:sz w:val="21"/>
                <w:color w:val="0000FF"/>
              </w:rPr>
              <w:t>“十五五”汉中市文化和旅游发展规划框架提纲：</w:t>
            </w:r>
          </w:p>
          <w:p>
            <w:pPr>
              <w:pStyle w:val="null3"/>
              <w:jc w:val="both"/>
            </w:pPr>
            <w:r>
              <w:rPr>
                <w:rFonts w:ascii="仿宋_GB2312" w:hAnsi="仿宋_GB2312" w:cs="仿宋_GB2312" w:eastAsia="仿宋_GB2312"/>
                <w:sz w:val="21"/>
                <w:color w:val="0000FF"/>
              </w:rPr>
              <w:t>采用座谈交流、实地走访、资料查阅、专家访谈等多元化手段深入开展调研，全面了解和掌握汉中文化和旅游行业的发展现状，摸清</w:t>
            </w:r>
            <w:r>
              <w:rPr>
                <w:rFonts w:ascii="仿宋_GB2312" w:hAnsi="仿宋_GB2312" w:cs="仿宋_GB2312" w:eastAsia="仿宋_GB2312"/>
                <w:sz w:val="21"/>
                <w:color w:val="0000FF"/>
              </w:rPr>
              <w:t>“</w:t>
            </w:r>
            <w:r>
              <w:rPr>
                <w:rFonts w:ascii="仿宋_GB2312" w:hAnsi="仿宋_GB2312" w:cs="仿宋_GB2312" w:eastAsia="仿宋_GB2312"/>
                <w:sz w:val="21"/>
                <w:color w:val="0000FF"/>
              </w:rPr>
              <w:t>十五五</w:t>
            </w:r>
            <w:r>
              <w:rPr>
                <w:rFonts w:ascii="仿宋_GB2312" w:hAnsi="仿宋_GB2312" w:cs="仿宋_GB2312" w:eastAsia="仿宋_GB2312"/>
                <w:sz w:val="21"/>
                <w:color w:val="0000FF"/>
              </w:rPr>
              <w:t>”</w:t>
            </w:r>
            <w:r>
              <w:rPr>
                <w:rFonts w:ascii="仿宋_GB2312" w:hAnsi="仿宋_GB2312" w:cs="仿宋_GB2312" w:eastAsia="仿宋_GB2312"/>
                <w:sz w:val="21"/>
                <w:color w:val="0000FF"/>
              </w:rPr>
              <w:t>期间的需求，找准存在问题，提出对策举措和意见建议。研究国家、省级、及市级层面关于汉中文化和旅游的方针政策，立足行业发展实际，结合当前国内外发展趋势，面对内外部环境和机遇挑战，对汉中文化和旅游行业</w:t>
            </w:r>
            <w:r>
              <w:rPr>
                <w:rFonts w:ascii="仿宋_GB2312" w:hAnsi="仿宋_GB2312" w:cs="仿宋_GB2312" w:eastAsia="仿宋_GB2312"/>
                <w:sz w:val="21"/>
                <w:color w:val="0000FF"/>
              </w:rPr>
              <w:t>“</w:t>
            </w:r>
            <w:r>
              <w:rPr>
                <w:rFonts w:ascii="仿宋_GB2312" w:hAnsi="仿宋_GB2312" w:cs="仿宋_GB2312" w:eastAsia="仿宋_GB2312"/>
                <w:sz w:val="21"/>
                <w:color w:val="0000FF"/>
              </w:rPr>
              <w:t>十五五</w:t>
            </w:r>
            <w:r>
              <w:rPr>
                <w:rFonts w:ascii="仿宋_GB2312" w:hAnsi="仿宋_GB2312" w:cs="仿宋_GB2312" w:eastAsia="仿宋_GB2312"/>
                <w:sz w:val="21"/>
                <w:color w:val="0000FF"/>
              </w:rPr>
              <w:t>”</w:t>
            </w:r>
            <w:r>
              <w:rPr>
                <w:rFonts w:ascii="仿宋_GB2312" w:hAnsi="仿宋_GB2312" w:cs="仿宋_GB2312" w:eastAsia="仿宋_GB2312"/>
                <w:sz w:val="21"/>
                <w:color w:val="0000FF"/>
              </w:rPr>
              <w:t>期间的创新发展形势进行分析研判，提出具有前瞻性的发展战略。分别研究提出</w:t>
            </w:r>
            <w:r>
              <w:rPr>
                <w:rFonts w:ascii="仿宋_GB2312" w:hAnsi="仿宋_GB2312" w:cs="仿宋_GB2312" w:eastAsia="仿宋_GB2312"/>
                <w:sz w:val="21"/>
                <w:color w:val="0000FF"/>
              </w:rPr>
              <w:t>“</w:t>
            </w:r>
            <w:r>
              <w:rPr>
                <w:rFonts w:ascii="仿宋_GB2312" w:hAnsi="仿宋_GB2312" w:cs="仿宋_GB2312" w:eastAsia="仿宋_GB2312"/>
                <w:sz w:val="21"/>
                <w:color w:val="0000FF"/>
              </w:rPr>
              <w:t>十五五</w:t>
            </w:r>
            <w:r>
              <w:rPr>
                <w:rFonts w:ascii="仿宋_GB2312" w:hAnsi="仿宋_GB2312" w:cs="仿宋_GB2312" w:eastAsia="仿宋_GB2312"/>
                <w:sz w:val="21"/>
                <w:color w:val="0000FF"/>
              </w:rPr>
              <w:t>”</w:t>
            </w:r>
            <w:r>
              <w:rPr>
                <w:rFonts w:ascii="仿宋_GB2312" w:hAnsi="仿宋_GB2312" w:cs="仿宋_GB2312" w:eastAsia="仿宋_GB2312"/>
                <w:sz w:val="21"/>
                <w:color w:val="0000FF"/>
              </w:rPr>
              <w:t>汉中市文化和旅游发展规划框架提纲及</w:t>
            </w:r>
            <w:r>
              <w:rPr>
                <w:rFonts w:ascii="仿宋_GB2312" w:hAnsi="仿宋_GB2312" w:cs="仿宋_GB2312" w:eastAsia="仿宋_GB2312"/>
                <w:sz w:val="21"/>
                <w:color w:val="0000FF"/>
              </w:rPr>
              <w:t>“</w:t>
            </w:r>
            <w:r>
              <w:rPr>
                <w:rFonts w:ascii="仿宋_GB2312" w:hAnsi="仿宋_GB2312" w:cs="仿宋_GB2312" w:eastAsia="仿宋_GB2312"/>
                <w:sz w:val="21"/>
                <w:color w:val="0000FF"/>
              </w:rPr>
              <w:t>十五五</w:t>
            </w:r>
            <w:r>
              <w:rPr>
                <w:rFonts w:ascii="仿宋_GB2312" w:hAnsi="仿宋_GB2312" w:cs="仿宋_GB2312" w:eastAsia="仿宋_GB2312"/>
                <w:sz w:val="21"/>
                <w:color w:val="0000FF"/>
              </w:rPr>
              <w:t>”</w:t>
            </w:r>
            <w:r>
              <w:rPr>
                <w:rFonts w:ascii="仿宋_GB2312" w:hAnsi="仿宋_GB2312" w:cs="仿宋_GB2312" w:eastAsia="仿宋_GB2312"/>
                <w:sz w:val="21"/>
                <w:color w:val="0000FF"/>
              </w:rPr>
              <w:t>汉中市文化和旅游发展规划框架提纲。</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jc w:val="both"/>
            </w:pPr>
            <w:r>
              <w:rPr>
                <w:rFonts w:ascii="仿宋_GB2312" w:hAnsi="仿宋_GB2312" w:cs="仿宋_GB2312" w:eastAsia="仿宋_GB2312"/>
                <w:sz w:val="21"/>
                <w:color w:val="0000FF"/>
              </w:rPr>
              <w:t>起草编制</w:t>
            </w:r>
            <w:r>
              <w:rPr>
                <w:rFonts w:ascii="仿宋_GB2312" w:hAnsi="仿宋_GB2312" w:cs="仿宋_GB2312" w:eastAsia="仿宋_GB2312"/>
                <w:sz w:val="21"/>
                <w:color w:val="0000FF"/>
              </w:rPr>
              <w:t>“十五五”汉中市文化和旅游发展规划</w:t>
            </w:r>
          </w:p>
          <w:p>
            <w:pPr>
              <w:pStyle w:val="null3"/>
              <w:spacing w:after="165"/>
              <w:jc w:val="both"/>
            </w:pPr>
            <w:r>
              <w:rPr>
                <w:rFonts w:ascii="仿宋_GB2312" w:hAnsi="仿宋_GB2312" w:cs="仿宋_GB2312" w:eastAsia="仿宋_GB2312"/>
                <w:sz w:val="20"/>
                <w:color w:val="0000FF"/>
              </w:rPr>
              <w:t>①编制原则</w:t>
            </w:r>
          </w:p>
          <w:p>
            <w:pPr>
              <w:pStyle w:val="null3"/>
              <w:spacing w:after="165"/>
              <w:ind w:firstLine="400"/>
              <w:jc w:val="both"/>
            </w:pPr>
            <w:r>
              <w:rPr>
                <w:rFonts w:ascii="仿宋_GB2312" w:hAnsi="仿宋_GB2312" w:cs="仿宋_GB2312" w:eastAsia="仿宋_GB2312"/>
                <w:sz w:val="20"/>
                <w:color w:val="0000FF"/>
              </w:rPr>
              <w:t>一是坚持目标导向和问题导向相结合。要紧盯实现文化和旅游发展目标，聚焦突出问题，特别是对文化和旅游深度融合发展、千亿级文旅产业集群打造、文化遗产保护传承、资源要素利用、丰富产品供给、市场主体和品牌培育、高素质人才培养等方面存在的难题，提出解决途径和办法。二是坚持立足市情和放眼国内外相统筹。要体现时代特征，坚持创新发展，深刻认识和把握新时代我市文化和旅游及文物事业发展实际，紧扣人民群众日益增长的美好生活和精神文化需求，围绕建设国内知名旅游目的地和世界旅游目的地城市目标，立足国内国际发展大局进行战略谋划，全面提高我市文化旅游品质和国内国际影响力、竞争力。三是坚持全面规划和突出重点相协调。要着眼统筹推进</w:t>
            </w:r>
            <w:r>
              <w:rPr>
                <w:rFonts w:ascii="仿宋_GB2312" w:hAnsi="仿宋_GB2312" w:cs="仿宋_GB2312" w:eastAsia="仿宋_GB2312"/>
                <w:sz w:val="20"/>
                <w:color w:val="0000FF"/>
              </w:rPr>
              <w:t>“五位一体”总体布局和协调推进“四个全面”战略布局，坚持稳中求进工作总基调，全面落实国家和省、市党委政府重大战略部署，推动文化和旅游业提质增效，围绕全市文化和旅游行业重点领域，补短板强弱项，提出创新务实的工作举措。坚持战略性和操作性相统一。既要注重宏观性、战略性、指导性，又要增强规划的约束力和可操作性，明确任务清单、责任清单和时间表、路线图，确保发展任务具体明确，能落地实施。</w:t>
            </w:r>
          </w:p>
          <w:p>
            <w:pPr>
              <w:pStyle w:val="null3"/>
              <w:spacing w:after="165"/>
              <w:jc w:val="both"/>
            </w:pPr>
            <w:r>
              <w:rPr>
                <w:rFonts w:ascii="仿宋_GB2312" w:hAnsi="仿宋_GB2312" w:cs="仿宋_GB2312" w:eastAsia="仿宋_GB2312"/>
                <w:sz w:val="20"/>
                <w:color w:val="0000FF"/>
              </w:rPr>
              <w:t>②进度安排</w:t>
            </w:r>
          </w:p>
          <w:p>
            <w:pPr>
              <w:pStyle w:val="null3"/>
              <w:spacing w:after="165"/>
              <w:jc w:val="both"/>
            </w:pPr>
            <w:r>
              <w:rPr>
                <w:rFonts w:ascii="仿宋_GB2312" w:hAnsi="仿宋_GB2312" w:cs="仿宋_GB2312" w:eastAsia="仿宋_GB2312"/>
                <w:sz w:val="20"/>
                <w:color w:val="0000FF"/>
              </w:rPr>
              <w:t>根据市政府对市级专项规划编制工作的有关要求。</w:t>
            </w:r>
            <w:r>
              <w:rPr>
                <w:rFonts w:ascii="仿宋_GB2312" w:hAnsi="仿宋_GB2312" w:cs="仿宋_GB2312" w:eastAsia="仿宋_GB2312"/>
                <w:sz w:val="20"/>
                <w:color w:val="0000FF"/>
              </w:rPr>
              <w:t>2025</w:t>
            </w:r>
            <w:r>
              <w:rPr>
                <w:rFonts w:ascii="仿宋_GB2312" w:hAnsi="仿宋_GB2312" w:cs="仿宋_GB2312" w:eastAsia="仿宋_GB2312"/>
                <w:sz w:val="20"/>
                <w:color w:val="0000FF"/>
              </w:rPr>
              <w:t>年</w:t>
            </w:r>
            <w:r>
              <w:rPr>
                <w:rFonts w:ascii="仿宋_GB2312" w:hAnsi="仿宋_GB2312" w:cs="仿宋_GB2312" w:eastAsia="仿宋_GB2312"/>
                <w:sz w:val="20"/>
                <w:color w:val="0000FF"/>
              </w:rPr>
              <w:t>10</w:t>
            </w:r>
            <w:r>
              <w:rPr>
                <w:rFonts w:ascii="仿宋_GB2312" w:hAnsi="仿宋_GB2312" w:cs="仿宋_GB2312" w:eastAsia="仿宋_GB2312"/>
                <w:sz w:val="20"/>
                <w:color w:val="0000FF"/>
              </w:rPr>
              <w:t>月</w:t>
            </w:r>
            <w:r>
              <w:rPr>
                <w:rFonts w:ascii="仿宋_GB2312" w:hAnsi="仿宋_GB2312" w:cs="仿宋_GB2312" w:eastAsia="仿宋_GB2312"/>
                <w:sz w:val="20"/>
                <w:color w:val="0000FF"/>
              </w:rPr>
              <w:t>10</w:t>
            </w:r>
            <w:r>
              <w:rPr>
                <w:rFonts w:ascii="仿宋_GB2312" w:hAnsi="仿宋_GB2312" w:cs="仿宋_GB2312" w:eastAsia="仿宋_GB2312"/>
                <w:sz w:val="20"/>
                <w:color w:val="0000FF"/>
              </w:rPr>
              <w:t>日前，要形成汉中市文化和旅游发展“十五五”规划初稿；</w:t>
            </w:r>
            <w:r>
              <w:rPr>
                <w:rFonts w:ascii="仿宋_GB2312" w:hAnsi="仿宋_GB2312" w:cs="仿宋_GB2312" w:eastAsia="仿宋_GB2312"/>
                <w:sz w:val="20"/>
                <w:color w:val="0000FF"/>
              </w:rPr>
              <w:t>2025</w:t>
            </w:r>
            <w:r>
              <w:rPr>
                <w:rFonts w:ascii="仿宋_GB2312" w:hAnsi="仿宋_GB2312" w:cs="仿宋_GB2312" w:eastAsia="仿宋_GB2312"/>
                <w:sz w:val="20"/>
                <w:color w:val="0000FF"/>
              </w:rPr>
              <w:t>年</w:t>
            </w:r>
            <w:r>
              <w:rPr>
                <w:rFonts w:ascii="仿宋_GB2312" w:hAnsi="仿宋_GB2312" w:cs="仿宋_GB2312" w:eastAsia="仿宋_GB2312"/>
                <w:sz w:val="20"/>
                <w:color w:val="0000FF"/>
              </w:rPr>
              <w:t>12</w:t>
            </w:r>
            <w:r>
              <w:rPr>
                <w:rFonts w:ascii="仿宋_GB2312" w:hAnsi="仿宋_GB2312" w:cs="仿宋_GB2312" w:eastAsia="仿宋_GB2312"/>
                <w:sz w:val="20"/>
                <w:color w:val="0000FF"/>
              </w:rPr>
              <w:t>月底前，通过多种方式征求行业部门、市场主体、人大代表、政协委员等意见建议，形成汉中市文化和旅游发展“十五五”规划征求意见稿；</w:t>
            </w:r>
            <w:r>
              <w:rPr>
                <w:rFonts w:ascii="仿宋_GB2312" w:hAnsi="仿宋_GB2312" w:cs="仿宋_GB2312" w:eastAsia="仿宋_GB2312"/>
                <w:sz w:val="20"/>
                <w:color w:val="0000FF"/>
              </w:rPr>
              <w:t>2026</w:t>
            </w:r>
            <w:r>
              <w:rPr>
                <w:rFonts w:ascii="仿宋_GB2312" w:hAnsi="仿宋_GB2312" w:cs="仿宋_GB2312" w:eastAsia="仿宋_GB2312"/>
                <w:sz w:val="20"/>
                <w:color w:val="0000FF"/>
              </w:rPr>
              <w:t>年</w:t>
            </w:r>
            <w:r>
              <w:rPr>
                <w:rFonts w:ascii="仿宋_GB2312" w:hAnsi="仿宋_GB2312" w:cs="仿宋_GB2312" w:eastAsia="仿宋_GB2312"/>
                <w:sz w:val="20"/>
                <w:color w:val="0000FF"/>
              </w:rPr>
              <w:t>2</w:t>
            </w:r>
            <w:r>
              <w:rPr>
                <w:rFonts w:ascii="仿宋_GB2312" w:hAnsi="仿宋_GB2312" w:cs="仿宋_GB2312" w:eastAsia="仿宋_GB2312"/>
                <w:sz w:val="20"/>
                <w:color w:val="0000FF"/>
              </w:rPr>
              <w:t>月底前，完成专家论证、征求意见等工作，与省级相关专项规划、全市国土空间规划、全市“十五五”规划《纲要》进行衔接，按程序报请市人民政府审批发布《汉中市文化和旅游“十五五”发展规划》。</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FF"/>
              </w:rPr>
              <w:t>项目成果要求：</w:t>
            </w:r>
          </w:p>
          <w:p>
            <w:pPr>
              <w:pStyle w:val="null3"/>
              <w:jc w:val="both"/>
            </w:pPr>
            <w:r>
              <w:rPr>
                <w:rFonts w:ascii="仿宋_GB2312" w:hAnsi="仿宋_GB2312" w:cs="仿宋_GB2312" w:eastAsia="仿宋_GB2312"/>
                <w:color w:val="0000FF"/>
              </w:rPr>
              <w:t>汉中市</w:t>
            </w:r>
            <w:r>
              <w:rPr>
                <w:rFonts w:ascii="仿宋_GB2312" w:hAnsi="仿宋_GB2312" w:cs="仿宋_GB2312" w:eastAsia="仿宋_GB2312"/>
                <w:color w:val="0000FF"/>
              </w:rPr>
              <w:t>“十五五”文化和旅游发展规划（含任务清单、重点项目清单及印发稿）</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注：</w:t>
            </w:r>
            <w:r>
              <w:rPr>
                <w:rFonts w:ascii="仿宋_GB2312" w:hAnsi="仿宋_GB2312" w:cs="仿宋_GB2312" w:eastAsia="仿宋_GB2312"/>
                <w:color w:val="0000FF"/>
              </w:rPr>
              <w:t>①“十五五”发展规划内容包括上述文字和图件部分，按</w:t>
            </w:r>
            <w:r>
              <w:rPr>
                <w:rFonts w:ascii="仿宋_GB2312" w:hAnsi="仿宋_GB2312" w:cs="仿宋_GB2312" w:eastAsia="仿宋_GB2312"/>
                <w:color w:val="0000FF"/>
              </w:rPr>
              <w:t>A</w:t>
            </w:r>
            <w:r>
              <w:rPr>
                <w:rFonts w:ascii="仿宋_GB2312" w:hAnsi="仿宋_GB2312" w:cs="仿宋_GB2312" w:eastAsia="仿宋_GB2312"/>
                <w:color w:val="0000FF"/>
              </w:rPr>
              <w:t>4</w:t>
            </w:r>
            <w:r>
              <w:rPr>
                <w:rFonts w:ascii="仿宋_GB2312" w:hAnsi="仿宋_GB2312" w:cs="仿宋_GB2312" w:eastAsia="仿宋_GB2312"/>
                <w:color w:val="0000FF"/>
              </w:rPr>
              <w:t>规格装订；</w:t>
            </w:r>
            <w:r>
              <w:rPr>
                <w:rFonts w:ascii="仿宋_GB2312" w:hAnsi="仿宋_GB2312" w:cs="仿宋_GB2312" w:eastAsia="仿宋_GB2312"/>
                <w:color w:val="0000FF"/>
              </w:rPr>
              <w:t>正本</w:t>
            </w:r>
            <w:r>
              <w:rPr>
                <w:rFonts w:ascii="仿宋_GB2312" w:hAnsi="仿宋_GB2312" w:cs="仿宋_GB2312" w:eastAsia="仿宋_GB2312"/>
                <w:color w:val="0000FF"/>
              </w:rPr>
              <w:t>1</w:t>
            </w:r>
            <w:r>
              <w:rPr>
                <w:rFonts w:ascii="仿宋_GB2312" w:hAnsi="仿宋_GB2312" w:cs="仿宋_GB2312" w:eastAsia="仿宋_GB2312"/>
                <w:color w:val="0000FF"/>
              </w:rPr>
              <w:t>套，副本</w:t>
            </w:r>
            <w:r>
              <w:rPr>
                <w:rFonts w:ascii="仿宋_GB2312" w:hAnsi="仿宋_GB2312" w:cs="仿宋_GB2312" w:eastAsia="仿宋_GB2312"/>
                <w:color w:val="0000FF"/>
              </w:rPr>
              <w:t>8</w:t>
            </w:r>
            <w:r>
              <w:rPr>
                <w:rFonts w:ascii="仿宋_GB2312" w:hAnsi="仿宋_GB2312" w:cs="仿宋_GB2312" w:eastAsia="仿宋_GB2312"/>
                <w:color w:val="0000FF"/>
              </w:rPr>
              <w:t>套，软胶装；要求全部彩色打印。文本封面体现项目名称、编制机构单位名称。②方案文本刻录光盘或硬盘</w:t>
            </w:r>
            <w:r>
              <w:rPr>
                <w:rFonts w:ascii="仿宋_GB2312" w:hAnsi="仿宋_GB2312" w:cs="仿宋_GB2312" w:eastAsia="仿宋_GB2312"/>
                <w:color w:val="0000FF"/>
              </w:rPr>
              <w:t>5</w:t>
            </w:r>
            <w:r>
              <w:rPr>
                <w:rFonts w:ascii="仿宋_GB2312" w:hAnsi="仿宋_GB2312" w:cs="仿宋_GB2312" w:eastAsia="仿宋_GB2312"/>
                <w:color w:val="0000FF"/>
              </w:rPr>
              <w:t>份（图纸为</w:t>
            </w:r>
            <w:r>
              <w:rPr>
                <w:rFonts w:ascii="仿宋_GB2312" w:hAnsi="仿宋_GB2312" w:cs="仿宋_GB2312" w:eastAsia="仿宋_GB2312"/>
                <w:color w:val="0000FF"/>
              </w:rPr>
              <w:t>jpg</w:t>
            </w:r>
            <w:r>
              <w:rPr>
                <w:rFonts w:ascii="仿宋_GB2312" w:hAnsi="仿宋_GB2312" w:cs="仿宋_GB2312" w:eastAsia="仿宋_GB2312"/>
                <w:color w:val="0000FF"/>
              </w:rPr>
              <w:t>格式）；成果文件应包括但不限于文本、图件及计算机文件。计算机文件含所有成果文件，用</w:t>
            </w:r>
            <w:r>
              <w:rPr>
                <w:rFonts w:ascii="仿宋_GB2312" w:hAnsi="仿宋_GB2312" w:cs="仿宋_GB2312" w:eastAsia="仿宋_GB2312"/>
                <w:color w:val="0000FF"/>
              </w:rPr>
              <w:t>Photoshop</w:t>
            </w:r>
            <w:r>
              <w:rPr>
                <w:rFonts w:ascii="仿宋_GB2312" w:hAnsi="仿宋_GB2312" w:cs="仿宋_GB2312" w:eastAsia="仿宋_GB2312"/>
                <w:color w:val="0000FF"/>
              </w:rPr>
              <w:t>、</w:t>
            </w:r>
            <w:r>
              <w:rPr>
                <w:rFonts w:ascii="仿宋_GB2312" w:hAnsi="仿宋_GB2312" w:cs="仿宋_GB2312" w:eastAsia="仿宋_GB2312"/>
                <w:color w:val="0000FF"/>
              </w:rPr>
              <w:t>PowerPoint</w:t>
            </w:r>
            <w:r>
              <w:rPr>
                <w:rFonts w:ascii="仿宋_GB2312" w:hAnsi="仿宋_GB2312" w:cs="仿宋_GB2312" w:eastAsia="仿宋_GB2312"/>
                <w:color w:val="0000FF"/>
              </w:rPr>
              <w:t>、</w:t>
            </w:r>
            <w:r>
              <w:rPr>
                <w:rFonts w:ascii="仿宋_GB2312" w:hAnsi="仿宋_GB2312" w:cs="仿宋_GB2312" w:eastAsia="仿宋_GB2312"/>
                <w:color w:val="0000FF"/>
              </w:rPr>
              <w:t>Word</w:t>
            </w:r>
            <w:r>
              <w:rPr>
                <w:rFonts w:ascii="仿宋_GB2312" w:hAnsi="仿宋_GB2312" w:cs="仿宋_GB2312" w:eastAsia="仿宋_GB2312"/>
                <w:color w:val="0000FF"/>
              </w:rPr>
              <w:t>等软件制作</w:t>
            </w:r>
            <w:r>
              <w:rPr>
                <w:rFonts w:ascii="仿宋_GB2312" w:hAnsi="仿宋_GB2312" w:cs="仿宋_GB2312" w:eastAsia="仿宋_GB2312"/>
                <w:color w:val="0000FF"/>
              </w:rPr>
              <w:t>,</w:t>
            </w:r>
            <w:r>
              <w:rPr>
                <w:rFonts w:ascii="仿宋_GB2312" w:hAnsi="仿宋_GB2312" w:cs="仿宋_GB2312" w:eastAsia="仿宋_GB2312"/>
                <w:color w:val="0000FF"/>
              </w:rPr>
              <w:t>提供备份光盘</w:t>
            </w:r>
            <w:r>
              <w:rPr>
                <w:rFonts w:ascii="仿宋_GB2312" w:hAnsi="仿宋_GB2312" w:cs="仿宋_GB2312" w:eastAsia="仿宋_GB2312"/>
                <w:color w:val="0000FF"/>
              </w:rPr>
              <w:t>2</w:t>
            </w:r>
            <w:r>
              <w:rPr>
                <w:rFonts w:ascii="仿宋_GB2312" w:hAnsi="仿宋_GB2312" w:cs="仿宋_GB2312" w:eastAsia="仿宋_GB2312"/>
                <w:color w:val="0000FF"/>
              </w:rPr>
              <w:t>份。</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color w:val="0000FF"/>
              </w:rPr>
              <w:t>保密要求</w:t>
            </w:r>
          </w:p>
          <w:p>
            <w:pPr>
              <w:pStyle w:val="null3"/>
              <w:jc w:val="both"/>
            </w:pPr>
            <w:r>
              <w:rPr>
                <w:rFonts w:ascii="仿宋_GB2312" w:hAnsi="仿宋_GB2312" w:cs="仿宋_GB2312" w:eastAsia="仿宋_GB2312"/>
                <w:color w:val="0000FF"/>
              </w:rPr>
              <w:t>①中标供应商应对因履行本项目获得的资料、数据、信息及完成的成果文件等履行永久保密义务，并确保尊重及不侵犯采购人因本项目获得之成果文件及其所附的一切权益；②中标供应商应告知并要求参与本项目之中标供应商人员遵守合同约定的保密约定，若参与本项目之人员违反保密条款的，中标供应商应承担连带责任，赔偿采购人因此而造成的一切损失（包括但不限于其他方索赔、律师费、采取补救措施的费用及开支）；③未经采购人同意，中标供应商不得将本项目的资料、数据、信息提供给与本项目无关的任何其他方，不得将其用于履行本合同之外的其他用途。即使向与履行本合同有关的人员提供，也应注意保密并限于履行本项目所必需的范围；④未经采购人事先书面同意，中标供应商不得将在本项目实施过程中所接触到的采购人资料和信息泄露给任何其他方。否则，中标供应商应赔偿采购人因此遭受的一切损失（包括但不限于其他方索赔、行政处罚、律师费等）。</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spacing w:after="165"/>
              <w:jc w:val="both"/>
            </w:pPr>
            <w:r>
              <w:rPr>
                <w:rFonts w:ascii="仿宋_GB2312" w:hAnsi="仿宋_GB2312" w:cs="仿宋_GB2312" w:eastAsia="仿宋_GB2312"/>
                <w:sz w:val="18"/>
              </w:rPr>
              <w:t>质量要求</w:t>
            </w:r>
          </w:p>
          <w:p>
            <w:pPr>
              <w:pStyle w:val="null3"/>
              <w:spacing w:after="165"/>
              <w:jc w:val="both"/>
            </w:pPr>
            <w:r>
              <w:rPr>
                <w:rFonts w:ascii="仿宋_GB2312" w:hAnsi="仿宋_GB2312" w:cs="仿宋_GB2312" w:eastAsia="仿宋_GB2312"/>
                <w:sz w:val="18"/>
              </w:rPr>
              <w:t>提交的研究成果应满足最新技术需求和相关政策要求。规划内容须与</w:t>
            </w:r>
            <w:r>
              <w:rPr>
                <w:rFonts w:ascii="仿宋_GB2312" w:hAnsi="仿宋_GB2312" w:cs="仿宋_GB2312" w:eastAsia="仿宋_GB2312"/>
                <w:sz w:val="18"/>
              </w:rPr>
              <w:t>汉中市</w:t>
            </w:r>
            <w:r>
              <w:rPr>
                <w:rFonts w:ascii="仿宋_GB2312" w:hAnsi="仿宋_GB2312" w:cs="仿宋_GB2312" w:eastAsia="仿宋_GB2312"/>
                <w:sz w:val="18"/>
              </w:rPr>
              <w:t>国土空间规划等文件充分衔接，内容须与省重点项目清单挂钩，做好各方协同发展，研究成果须落实响应相关政策性文件。考虑到文化和旅游政策和法律法规的不断完善，供应商应在项目研究过程中还须结合国家、</w:t>
            </w:r>
            <w:r>
              <w:rPr>
                <w:rFonts w:ascii="仿宋_GB2312" w:hAnsi="仿宋_GB2312" w:cs="仿宋_GB2312" w:eastAsia="仿宋_GB2312"/>
                <w:sz w:val="18"/>
              </w:rPr>
              <w:t>省、市、</w:t>
            </w:r>
            <w:r>
              <w:rPr>
                <w:rFonts w:ascii="仿宋_GB2312" w:hAnsi="仿宋_GB2312" w:cs="仿宋_GB2312" w:eastAsia="仿宋_GB2312"/>
                <w:sz w:val="18"/>
              </w:rPr>
              <w:t>行业相关政策要求以及甲方实际需求提供相应的研究成果，确保成果在实际使用中与新政策的进一步衔接，提高成果的适用性。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自合同签订之日起至2026年2月28日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经汉中市人民政府审定印发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初稿提交，经甲方初验合格后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通过甲方验收</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需向代理机构提交纸质版响应文件以便于存档，响应文件包括:正本壹份、副本壹份，电子版U盘壹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供应商须按照汉财办采管[2024]20 号文件通知要求，提供《汉中市政府采购供应商资格承诺函》；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非联合体书面声明.docx 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非联合体书面声明.docx 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非联合体书面声明.docx 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非联合体书面声明.docx 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响应文件签署人身份证明.docx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非联合体书面声明.docx 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响应文件签署人身份证明.docx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根据供应商针对本项目制定的项目服务方案进行综合评分，包含：①总结“十四五”文化和旅游发展成效及存在的问题；提出“十五五”时期面临的机遇与挑战；②对汉中市“十五五”文化和旅游发展规划提出对策举措和意见建议；③对汉中文化和旅游“十五五”期间的创新发展形势进行分析研判，提出具有前瞻性的发展战略； ④分别研究提出“十五五”汉中市文化和旅游发展规划框架提纲及“十五五”汉中市文化和旅游发展规划框架提纲； ⑤汉中市“十五五”文化和旅游发展规划的发展思路；⑥汉中市“十五五”文化和旅游发展规划的主要任务；⑦汉中市“十五五”文化和旅游发展规划的的具体举措及保障体系； ⑧汉中市“十五五”文化和旅游发展规划的难点、突破点。以上方案满足采购文件要求且完整不缺项得40分，每缺少一项内容扣 5 分，每项中每有一处缺陷的扣2分，扣完为止；每项内容最多扣5分。（缺陷是指项目名称错误、地点区域错误、内容与本项目需求无关、方案内容矛盾或表述前后不一致、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针对本项目需求提供项目组人员的相关经验等证明材料。 1.人员具有文化和旅游领域研究背景，并具有旅游规划研究编制经验。人员经验资历丰富、安排充足完善、分工明确合理、证明材料齐全、便于项目实施得10分； 2.人员安排相对充足、分工相对明确合理、证明材料齐全得7分； 3.人员安排相对较差、证明材料不全得4分。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有①项目理解和认识；②工作思路和原则；③专业资料搜集和内容梳理，共3项。供应商提供的各项方案内容完全满足采购需求计2分，评审内容每缺一项扣2分，每项方案有缺陷未完全紧扣评审标准的每处扣1分，扣完为止；每项内容最多扣2分。（缺陷是指项目名称错误、地点区域错误、内容与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根据供应商针对本项目制定的保障方案进行综合评分，包含： ①专业技术准备； ②项目实施进度计划及工作流程； ③成果质量保障措施； ④后续服务内容。 以上方案满足采购文件要求且完整不缺项得20分，每缺少一项内容扣5分，每项中每有一处缺陷的扣2分，扣完为止；每项内容最多扣5分。 (缺陷是指项目名称错误、地点区域错误、内容与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提供①重难点分析、②应对措施，共2项。供应商提供的各项方案内容完全满足采购需求计2分，评审内容每缺一项扣2分，每项方案有缺陷未完全紧扣评审标准的每处扣1分，扣完为止；每项内容最多扣2分。(缺陷是指项目名称错误、地点区域错误、内容与 本项目需求无关、方案内容矛盾或表述前后不一致、仅有框架或标题，无与本项目相关的具体描述、 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业绩（最高 4 分） 供应商提供 2022 年 1 月至今完成同类或类似项目业绩，每提供 1 个得 2.0分，最高得 4.0 分； 注:（1）同类或类似项目业绩指与本项目采购内容规模内容相近的单个合同。（2）以合同协议书为准，投标文件中提供复印件加盖单位公章。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供应商根据本项目采购需求编制针对性保密措施方案，有相应的保障细则，内容包含：①保密承诺事项；②保密实施方案；③保密工作规则要求。以上内容完整、不存在缺项漏项，得6 分；每缺一项扣 2 分，存在不足的扣 0.1-1.9 分。（本项所指“不足”是指内容不完整或缺少关键点；非专门针对本项目或不适用本项目特性、套用其他项目方案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