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DBA331">
      <w:pPr>
        <w:jc w:val="center"/>
        <w:rPr>
          <w:rFonts w:hint="eastAsia" w:ascii="仿宋" w:hAnsi="仿宋" w:eastAsia="仿宋" w:cs="仿宋"/>
          <w:b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32"/>
          <w:szCs w:val="32"/>
        </w:rPr>
        <w:t>服务保障及合理化建议</w:t>
      </w:r>
    </w:p>
    <w:p w14:paraId="77ECF2B1">
      <w:pPr>
        <w:rPr>
          <w:rFonts w:hint="eastAsia" w:ascii="仿宋" w:hAnsi="仿宋" w:eastAsia="仿宋" w:cs="仿宋"/>
          <w:color w:val="auto"/>
          <w:spacing w:val="-4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723C3"/>
    <w:rsid w:val="043D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34</Characters>
  <Lines>0</Lines>
  <Paragraphs>0</Paragraphs>
  <TotalTime>0</TotalTime>
  <ScaleCrop>false</ScaleCrop>
  <LinksUpToDate>false</LinksUpToDate>
  <CharactersWithSpaces>34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2025-09-10T09:29:00Z</dcterms:created>
  <dc:creator>Administrator</dc:creator>
  <cp:lastModifiedBy>荏苒</cp:lastModifiedBy>
  <dcterms:modified xsi:type="dcterms:W3CDTF">2025-09-10T11:15:10Z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C8D411FA8E34417BA597559C4EAC557F_12</vt:lpwstr>
  </property>
</Properties>
</file>