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03B9A">
      <w:pPr>
        <w:tabs>
          <w:tab w:val="left" w:pos="2895"/>
          <w:tab w:val="left" w:pos="4632"/>
        </w:tabs>
        <w:jc w:val="center"/>
        <w:rPr>
          <w:rFonts w:hint="eastAsia"/>
          <w:b/>
          <w:sz w:val="44"/>
          <w:szCs w:val="44"/>
          <w:lang w:val="en-US" w:eastAsia="zh-CN"/>
        </w:rPr>
      </w:pPr>
      <w:r>
        <w:rPr>
          <w:rFonts w:hint="eastAsia"/>
          <w:b/>
          <w:sz w:val="44"/>
          <w:szCs w:val="44"/>
          <w:lang w:val="en-US" w:eastAsia="zh-CN"/>
        </w:rPr>
        <w:t>西乡县政府采购合同（模板）</w:t>
      </w:r>
    </w:p>
    <w:p w14:paraId="36A5A389">
      <w:pPr>
        <w:pStyle w:val="2"/>
        <w:rPr>
          <w:rFonts w:hint="default"/>
          <w:lang w:val="en-US" w:eastAsia="zh-CN"/>
        </w:rPr>
      </w:pPr>
    </w:p>
    <w:p w14:paraId="3F18E60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bCs/>
          <w:color w:val="000000"/>
          <w:kern w:val="0"/>
          <w:sz w:val="32"/>
          <w:szCs w:val="32"/>
          <w:lang w:val="en-US" w:eastAsia="zh-CN" w:bidi="ar"/>
        </w:rPr>
      </w:pPr>
      <w:r>
        <w:rPr>
          <w:rFonts w:hint="eastAsia" w:ascii="华文中宋" w:hAnsi="华文中宋" w:eastAsia="华文中宋" w:cs="华文中宋"/>
          <w:bCs/>
          <w:color w:val="000000"/>
          <w:kern w:val="0"/>
          <w:sz w:val="32"/>
          <w:szCs w:val="32"/>
          <w:lang w:val="en-US" w:eastAsia="zh-CN" w:bidi="ar"/>
        </w:rPr>
        <w:t>合同编号：XC2025— 号</w:t>
      </w:r>
    </w:p>
    <w:p w14:paraId="3932F52D">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采购人：                    （以下简称甲  方）</w:t>
      </w:r>
    </w:p>
    <w:p w14:paraId="511CFF8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成交供应商：                   （以下简称乙  方）</w:t>
      </w:r>
    </w:p>
    <w:p w14:paraId="5EF5C5B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招标机构：西乡县政府采购预算评审中心    （以下简称鉴证方）</w:t>
      </w:r>
    </w:p>
    <w:p w14:paraId="3D394BE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签订时间： 年    月    日           </w:t>
      </w:r>
    </w:p>
    <w:p w14:paraId="09496F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280" w:firstLineChars="1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  签订地点：西乡县</w:t>
      </w:r>
    </w:p>
    <w:p w14:paraId="2A31CF3E">
      <w:pPr>
        <w:pStyle w:val="4"/>
        <w:keepNext w:val="0"/>
        <w:keepLines w:val="0"/>
        <w:pageBreakBefore w:val="0"/>
        <w:widowControl w:val="0"/>
        <w:kinsoku/>
        <w:wordWrap/>
        <w:overflowPunct/>
        <w:topLinePunct w:val="0"/>
        <w:autoSpaceDE/>
        <w:autoSpaceDN/>
        <w:bidi w:val="0"/>
        <w:adjustRightInd/>
        <w:snapToGrid/>
        <w:spacing w:line="600" w:lineRule="exact"/>
        <w:ind w:firstLine="840" w:firstLineChars="3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为明确采购人和成交供应商的权利和义务，确保项目任务顺利完成，依据西乡县政府采购预算评审中心（西采XC2025—  ）采购文件和成交方的响应文件，</w:t>
      </w:r>
      <w:bookmarkStart w:id="0" w:name="_GoBack"/>
      <w:bookmarkEnd w:id="0"/>
      <w:r>
        <w:rPr>
          <w:rFonts w:hint="eastAsia" w:ascii="仿宋_GB2312" w:hAnsi="仿宋_GB2312" w:eastAsia="仿宋_GB2312" w:cs="仿宋_GB2312"/>
          <w:bCs/>
          <w:color w:val="000000"/>
          <w:kern w:val="0"/>
          <w:sz w:val="28"/>
          <w:szCs w:val="28"/>
          <w:lang w:val="en-US" w:eastAsia="zh-CN" w:bidi="ar"/>
        </w:rPr>
        <w:t>特签订本合同。本合同条款对甲乙双方具有同等法律效力。</w:t>
      </w:r>
    </w:p>
    <w:p w14:paraId="4BF8507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一、项目实施 </w:t>
      </w:r>
    </w:p>
    <w:p w14:paraId="19F12087">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（一）项目交货地点：</w:t>
      </w:r>
    </w:p>
    <w:p w14:paraId="1261B83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（二）项目实施期限：     </w:t>
      </w:r>
    </w:p>
    <w:p w14:paraId="4018E37E">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二、合同价款 </w:t>
      </w:r>
    </w:p>
    <w:p w14:paraId="77DAF2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成交内容及技术指标、金额</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827"/>
        <w:gridCol w:w="850"/>
        <w:gridCol w:w="1134"/>
        <w:gridCol w:w="993"/>
        <w:gridCol w:w="1606"/>
      </w:tblGrid>
      <w:tr w14:paraId="36100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993" w:type="dxa"/>
            <w:noWrap w:val="0"/>
            <w:vAlign w:val="center"/>
          </w:tcPr>
          <w:p w14:paraId="3CE9EA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名称</w:t>
            </w:r>
          </w:p>
        </w:tc>
        <w:tc>
          <w:tcPr>
            <w:tcW w:w="3827" w:type="dxa"/>
            <w:noWrap w:val="0"/>
            <w:vAlign w:val="center"/>
          </w:tcPr>
          <w:p w14:paraId="6C445D9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项目内容</w:t>
            </w:r>
          </w:p>
        </w:tc>
        <w:tc>
          <w:tcPr>
            <w:tcW w:w="850" w:type="dxa"/>
            <w:noWrap w:val="0"/>
            <w:vAlign w:val="center"/>
          </w:tcPr>
          <w:p w14:paraId="6B7FBE1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单位</w:t>
            </w:r>
          </w:p>
        </w:tc>
        <w:tc>
          <w:tcPr>
            <w:tcW w:w="1134" w:type="dxa"/>
            <w:noWrap w:val="0"/>
            <w:vAlign w:val="center"/>
          </w:tcPr>
          <w:p w14:paraId="6AA1BD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数量</w:t>
            </w:r>
          </w:p>
        </w:tc>
        <w:tc>
          <w:tcPr>
            <w:tcW w:w="993" w:type="dxa"/>
            <w:noWrap w:val="0"/>
            <w:vAlign w:val="center"/>
          </w:tcPr>
          <w:p w14:paraId="45A542D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单价（元）</w:t>
            </w:r>
          </w:p>
          <w:p w14:paraId="4E00E96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1E3AD4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合计</w:t>
            </w:r>
          </w:p>
          <w:p w14:paraId="07BF437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（元）</w:t>
            </w:r>
          </w:p>
        </w:tc>
      </w:tr>
      <w:tr w14:paraId="0E72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6BBD76A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23FEC4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3849C12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F2B487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3EC3A44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850DF4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5E4C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4F35B4D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E28B06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4DD554B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14A489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27DFC6D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44A71F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0716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93" w:type="dxa"/>
            <w:noWrap w:val="0"/>
            <w:vAlign w:val="center"/>
          </w:tcPr>
          <w:p w14:paraId="06A005E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总价</w:t>
            </w:r>
          </w:p>
        </w:tc>
        <w:tc>
          <w:tcPr>
            <w:tcW w:w="5811" w:type="dxa"/>
            <w:gridSpan w:val="3"/>
            <w:noWrap w:val="0"/>
            <w:vAlign w:val="center"/>
          </w:tcPr>
          <w:p w14:paraId="4244A55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2599" w:type="dxa"/>
            <w:gridSpan w:val="2"/>
            <w:noWrap w:val="0"/>
            <w:vAlign w:val="center"/>
          </w:tcPr>
          <w:p w14:paraId="3091060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bl>
    <w:p w14:paraId="5BCCA83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124" w:firstLineChars="400"/>
        <w:jc w:val="both"/>
        <w:textAlignment w:val="auto"/>
        <w:rPr>
          <w:rFonts w:hint="eastAsia" w:ascii="仿宋_GB2312" w:hAnsi="仿宋_GB2312" w:eastAsia="仿宋_GB2312" w:cs="仿宋_GB2312"/>
          <w:b/>
          <w:bCs w:val="0"/>
          <w:color w:val="000000"/>
          <w:kern w:val="0"/>
          <w:sz w:val="28"/>
          <w:szCs w:val="28"/>
          <w:lang w:val="en-US" w:eastAsia="zh-CN" w:bidi="ar"/>
        </w:rPr>
      </w:pPr>
      <w:r>
        <w:rPr>
          <w:rFonts w:hint="eastAsia" w:ascii="仿宋_GB2312" w:hAnsi="仿宋_GB2312" w:eastAsia="仿宋_GB2312" w:cs="仿宋_GB2312"/>
          <w:b/>
          <w:bCs w:val="0"/>
          <w:color w:val="000000"/>
          <w:kern w:val="0"/>
          <w:sz w:val="28"/>
          <w:szCs w:val="28"/>
          <w:lang w:val="en-US" w:eastAsia="zh-CN" w:bidi="ar"/>
        </w:rPr>
        <w:t>注：合同总价一次性包死，不受市场价格变化因素的影响。</w:t>
      </w:r>
    </w:p>
    <w:p w14:paraId="601D3B7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三、款项结算 </w:t>
      </w:r>
    </w:p>
    <w:p w14:paraId="3C55ED6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（一）支付方式：详见采购文件。 </w:t>
      </w:r>
    </w:p>
    <w:p w14:paraId="1956459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（二）货币单位：人民币 </w:t>
      </w:r>
    </w:p>
    <w:p w14:paraId="0B5763F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kern w:val="0"/>
          <w:sz w:val="28"/>
          <w:szCs w:val="28"/>
          <w:lang w:val="en-US" w:eastAsia="zh-CN" w:bidi="ar"/>
        </w:rPr>
        <w:t>（三）结算方式：详见采购文件。</w:t>
      </w:r>
    </w:p>
    <w:p w14:paraId="06881DB4">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四、质量保障 </w:t>
      </w:r>
    </w:p>
    <w:p w14:paraId="5B5AE64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1）保证所供产品的设计、制造、产品性能、材料的选择和材料的检验及产品的测试等，均应按国家的现行标准和相应的技术规范执行，这些标准和技术规范应为合同签订日为止最新公布发行的标准和技术规范。 </w:t>
      </w:r>
    </w:p>
    <w:p w14:paraId="48BF170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（2）保证所供产品进货渠道正规，无假货、水货或翻新货，并能按期交付。</w:t>
      </w:r>
    </w:p>
    <w:p w14:paraId="5581F25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（3）成交供应商所供产品因侵权而产生的一切后果由成交供应商负责，采购人保留索赔权力。 </w:t>
      </w:r>
    </w:p>
    <w:p w14:paraId="7CC287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五、验收</w:t>
      </w:r>
    </w:p>
    <w:p w14:paraId="1F0C05D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0B466CF5">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六、质保期：</w:t>
      </w:r>
    </w:p>
    <w:p w14:paraId="52133CC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4690F9CA">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七、服务承诺</w:t>
      </w:r>
    </w:p>
    <w:p w14:paraId="5D4341A1">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2"/>
          <w:sz w:val="28"/>
          <w:szCs w:val="28"/>
          <w:lang w:val="en-US" w:eastAsia="zh-CN" w:bidi="ar-SA"/>
        </w:rPr>
      </w:pPr>
      <w:r>
        <w:rPr>
          <w:rFonts w:hint="eastAsia" w:ascii="仿宋_GB2312" w:hAnsi="仿宋_GB2312" w:eastAsia="仿宋_GB2312" w:cs="仿宋_GB2312"/>
          <w:bCs/>
          <w:color w:val="000000"/>
          <w:kern w:val="2"/>
          <w:sz w:val="28"/>
          <w:szCs w:val="28"/>
          <w:lang w:val="en-US" w:eastAsia="zh-CN" w:bidi="ar-SA"/>
        </w:rPr>
        <w:t>以投标文件、响应文件为准。</w:t>
      </w:r>
    </w:p>
    <w:p w14:paraId="0D328ED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八、违约责任</w:t>
      </w:r>
    </w:p>
    <w:p w14:paraId="1FAE361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依据《中华人民共和国民法典》、《中华人民共和国政府采购法》的 相关条款规定和本合同约定，中标供应商未全面履行合同义务或者发生违 约的，采购人有权终止合同；若给采购人造成经济损失的，采购人可依法向中标供应商进行经济索赔，并报请政府采购监管机关依法进行相应的行 政处罚。采购人违约的，须依法赔偿给中标供应商造成的经济损失。</w:t>
      </w:r>
    </w:p>
    <w:p w14:paraId="3B5806EE">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九、不可抗力情况下的免责约定</w:t>
      </w:r>
    </w:p>
    <w:p w14:paraId="4BA37229">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双方约定不可抗力情况指:双方不可预见、不可避免、不可克服的客观情况，但不包括双方的违约或疏忽。这些事件包括但不限于:战争、严重火灾、洪水、台风、地震等。</w:t>
      </w:r>
    </w:p>
    <w:p w14:paraId="68672959">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十、解决合同纠纷的方式：</w:t>
      </w:r>
    </w:p>
    <w:p w14:paraId="217E7A3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执行本合同中产生纠纷，由采购人与成交供应商双方协商解决；协商不成，向有管辖权的人民法院提起诉讼。</w:t>
      </w:r>
    </w:p>
    <w:p w14:paraId="30D5E987">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十一、其它约定事项：</w:t>
      </w:r>
    </w:p>
    <w:p w14:paraId="1BE1AD44">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spacing w:val="-11"/>
          <w:kern w:val="0"/>
          <w:sz w:val="28"/>
          <w:szCs w:val="28"/>
          <w:lang w:val="en-US" w:eastAsia="zh-CN" w:bidi="ar"/>
        </w:rPr>
      </w:pPr>
      <w:r>
        <w:rPr>
          <w:rFonts w:hint="eastAsia" w:ascii="仿宋" w:hAnsi="仿宋" w:eastAsia="仿宋" w:cs="仿宋"/>
          <w:bCs/>
          <w:color w:val="000000"/>
          <w:kern w:val="0"/>
          <w:sz w:val="28"/>
          <w:szCs w:val="28"/>
          <w:lang w:val="en-US" w:eastAsia="zh-CN" w:bidi="ar"/>
        </w:rPr>
        <w:t>1、</w:t>
      </w:r>
      <w:r>
        <w:rPr>
          <w:rFonts w:hint="eastAsia" w:ascii="仿宋" w:hAnsi="仿宋" w:eastAsia="仿宋" w:cs="仿宋"/>
          <w:bCs/>
          <w:color w:val="000000"/>
          <w:spacing w:val="-11"/>
          <w:kern w:val="0"/>
          <w:sz w:val="28"/>
          <w:szCs w:val="28"/>
          <w:lang w:val="en-US" w:eastAsia="zh-CN" w:bidi="ar"/>
        </w:rPr>
        <w:t xml:space="preserve">本合同以招标机构采购文件西采XC2025— 号及乙方响应文件为签订依据。 </w:t>
      </w:r>
    </w:p>
    <w:p w14:paraId="010FE73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2、本合同自三方签字盖章之日起生效。合同执行期内，甲、乙双方均不得随意变更或解除合同。本合同一式肆份，甲、乙双方各执二份，具有同等法律效力。</w:t>
      </w:r>
    </w:p>
    <w:tbl>
      <w:tblPr>
        <w:tblStyle w:val="5"/>
        <w:tblpPr w:leftFromText="180" w:rightFromText="180" w:vertAnchor="text" w:horzAnchor="page" w:tblpX="1390" w:tblpY="250"/>
        <w:tblOverlap w:val="never"/>
        <w:tblW w:w="9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2"/>
        <w:gridCol w:w="4580"/>
      </w:tblGrid>
      <w:tr w14:paraId="49F8F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5" w:hRule="atLeast"/>
        </w:trPr>
        <w:tc>
          <w:tcPr>
            <w:tcW w:w="4752" w:type="dxa"/>
            <w:noWrap w:val="0"/>
            <w:vAlign w:val="top"/>
          </w:tcPr>
          <w:p w14:paraId="4F2468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甲            方</w:t>
            </w:r>
          </w:p>
          <w:p w14:paraId="115CDC1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(采   购   人)</w:t>
            </w:r>
          </w:p>
          <w:p w14:paraId="19F5EC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34881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7BE56E5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2E4B22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法定代表人或委托经办人：</w:t>
            </w:r>
          </w:p>
          <w:p w14:paraId="666D4D7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A5440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1400" w:firstLineChars="5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年  月  日</w:t>
            </w:r>
          </w:p>
        </w:tc>
        <w:tc>
          <w:tcPr>
            <w:tcW w:w="4580" w:type="dxa"/>
            <w:noWrap w:val="0"/>
            <w:vAlign w:val="top"/>
          </w:tcPr>
          <w:p w14:paraId="138C1D3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乙           方</w:t>
            </w:r>
          </w:p>
          <w:p w14:paraId="2F4F873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（供  应  商）</w:t>
            </w:r>
          </w:p>
          <w:p w14:paraId="69EA376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53F95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6B8B622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8F0B78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w:t>
            </w:r>
          </w:p>
          <w:p w14:paraId="587760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委托代理人：</w:t>
            </w:r>
          </w:p>
          <w:p w14:paraId="14B0750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048D34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 xml:space="preserve">       年  月  日</w:t>
            </w:r>
          </w:p>
        </w:tc>
      </w:tr>
    </w:tbl>
    <w:p w14:paraId="049AC13D">
      <w:pPr>
        <w:keepNext w:val="0"/>
        <w:keepLines w:val="0"/>
        <w:pageBreakBefore w:val="0"/>
        <w:widowControl w:val="0"/>
        <w:numPr>
          <w:ilvl w:val="0"/>
          <w:numId w:val="0"/>
        </w:numPr>
        <w:kinsoku/>
        <w:wordWrap/>
        <w:overflowPunct/>
        <w:topLinePunct w:val="0"/>
        <w:autoSpaceDE w:val="0"/>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color w:val="000000"/>
          <w:sz w:val="32"/>
          <w:szCs w:val="32"/>
          <w:lang w:val="en-US" w:eastAsia="zh-CN"/>
        </w:rPr>
      </w:pPr>
    </w:p>
    <w:p w14:paraId="63557A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D6BE6"/>
    <w:rsid w:val="24914B30"/>
    <w:rsid w:val="351B56A5"/>
    <w:rsid w:val="38AB3E94"/>
    <w:rsid w:val="41CA7C4C"/>
    <w:rsid w:val="57437FF7"/>
    <w:rsid w:val="695F2A96"/>
    <w:rsid w:val="768A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1148</Words>
  <Characters>1168</Characters>
  <Lines>0</Lines>
  <Paragraphs>0</Paragraphs>
  <TotalTime>3</TotalTime>
  <ScaleCrop>false</ScaleCrop>
  <LinksUpToDate>false</LinksUpToDate>
  <CharactersWithSpaces>1318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2025-09-01T03:21:00Z</dcterms:created>
  <dc:creator>Lenovo-001</dc:creator>
  <cp:lastModifiedBy>陌上花开</cp:lastModifiedBy>
  <dcterms:modified xsi:type="dcterms:W3CDTF">2025-10-19T13:30:00Z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eyJoZGlkIjoiMGQ5MTUzMmMzNGQwZmQ3MDhjZTAwOTk1ZTI4NGVhMmEiLCJ1c2VySWQiOiI0NTk5NTAwMzYifQ==</vt:lpwstr>
  </property>
  <property fmtid="{D5CDD505-2E9C-101B-9397-08002B2CF9AE}" pid="4" name="ICV">
    <vt:lpwstr>42A6ADE2F5F64D0FBBB2CEBDFE7C1489_12</vt:lpwstr>
  </property>
</Properties>
</file>