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05161D"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西乡县政府采购供应商资格承诺函</w:t>
      </w:r>
    </w:p>
    <w:p w14:paraId="5FA2B43A">
      <w:pPr>
        <w:snapToGrid w:val="0"/>
        <w:spacing w:line="300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</w:p>
    <w:p w14:paraId="1F5F1175">
      <w:pPr>
        <w:snapToGrid w:val="0"/>
        <w:spacing w:line="300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</w:p>
    <w:p w14:paraId="04BD164F">
      <w:pPr>
        <w:pStyle w:val="4"/>
        <w:spacing w:after="0" w:line="600" w:lineRule="exact"/>
        <w:ind w:left="0" w:leftChars="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致：西乡县政府采购预算评审中心：</w:t>
      </w:r>
    </w:p>
    <w:p w14:paraId="6E5C2C3E">
      <w:pPr>
        <w:pStyle w:val="4"/>
        <w:spacing w:after="0" w:line="600" w:lineRule="exact"/>
        <w:ind w:left="0" w:leftChars="0" w:firstLine="562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u w:val="single"/>
        </w:rPr>
        <w:t>（投标供应商名称）</w:t>
      </w:r>
      <w:r>
        <w:rPr>
          <w:rFonts w:hint="eastAsia" w:ascii="仿宋_GB2312" w:hAnsi="仿宋_GB2312" w:eastAsia="仿宋_GB2312" w:cs="仿宋_GB2312"/>
          <w:sz w:val="28"/>
          <w:szCs w:val="28"/>
        </w:rPr>
        <w:t>郑重承诺：</w:t>
      </w:r>
    </w:p>
    <w:p w14:paraId="67F6B2BF">
      <w:pPr>
        <w:pStyle w:val="4"/>
        <w:spacing w:after="0" w:line="600" w:lineRule="exact"/>
        <w:ind w:left="0" w:leftChars="0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D1C2B67">
      <w:pPr>
        <w:pStyle w:val="4"/>
        <w:spacing w:after="0" w:line="600" w:lineRule="exact"/>
        <w:ind w:left="0" w:leftChars="0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2.我方未列入在信用中国网站“失信被执行人”、“重大税收违法案件当事人名单”中（</w: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sz w:val="28"/>
          <w:szCs w:val="28"/>
        </w:rPr>
        <w:instrText xml:space="preserve"> HYPERLINK "http://www.creditchina.gov.cn" </w:instrTex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sz w:val="28"/>
          <w:szCs w:val="28"/>
        </w:rPr>
        <w:t>www.creditchina.gov.cn</w: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sz w:val="28"/>
          <w:szCs w:val="28"/>
        </w:rPr>
        <w:t>），也未列入中国政府采购网“政府采购严重违法失信行为记录名单”中（</w: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begin"/>
      </w:r>
      <w:r>
        <w:rPr>
          <w:rFonts w:hint="eastAsia" w:ascii="仿宋_GB2312" w:hAnsi="仿宋_GB2312" w:eastAsia="仿宋_GB2312" w:cs="仿宋_GB2312"/>
          <w:sz w:val="28"/>
          <w:szCs w:val="28"/>
        </w:rPr>
        <w:instrText xml:space="preserve"> HYPERLINK "http://www.ccgp.gov.cn" </w:instrTex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separate"/>
      </w:r>
      <w:r>
        <w:rPr>
          <w:rFonts w:hint="eastAsia" w:ascii="仿宋_GB2312" w:hAnsi="仿宋_GB2312" w:eastAsia="仿宋_GB2312" w:cs="仿宋_GB2312"/>
          <w:sz w:val="28"/>
          <w:szCs w:val="28"/>
        </w:rPr>
        <w:t>www.ccgp.gov.cn</w:t>
      </w:r>
      <w:r>
        <w:rPr>
          <w:rFonts w:hint="eastAsia" w:ascii="仿宋_GB2312" w:hAnsi="仿宋_GB2312" w:eastAsia="仿宋_GB2312" w:cs="仿宋_GB2312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sz w:val="28"/>
          <w:szCs w:val="28"/>
        </w:rPr>
        <w:t>）。</w:t>
      </w:r>
    </w:p>
    <w:p w14:paraId="5DE102AF">
      <w:pPr>
        <w:pStyle w:val="4"/>
        <w:spacing w:after="0" w:line="600" w:lineRule="exact"/>
        <w:ind w:left="0" w:leftChars="0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3.我方在采购项目评审（评标）环节结束后，随时接受采购人，采购代理机构的检查验证，配合提供相关证明材料，证明符合《中华人民共和国政府采购法》规定的投标供应商基本资格条件。</w:t>
      </w:r>
    </w:p>
    <w:p w14:paraId="33E3F5FE">
      <w:pPr>
        <w:pStyle w:val="4"/>
        <w:spacing w:after="0" w:line="600" w:lineRule="exact"/>
        <w:ind w:left="0" w:leftChars="0" w:firstLine="562" w:firstLineChars="200"/>
        <w:jc w:val="left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我方对以上承诺负全部法律责任。</w:t>
      </w:r>
    </w:p>
    <w:p w14:paraId="45A3C60B">
      <w:pPr>
        <w:pStyle w:val="4"/>
        <w:spacing w:after="0" w:line="600" w:lineRule="exact"/>
        <w:ind w:left="0" w:leftChars="0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8DA7FD7">
      <w:pPr>
        <w:pStyle w:val="4"/>
        <w:spacing w:after="0" w:line="600" w:lineRule="exact"/>
        <w:ind w:left="0" w:leftChars="0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特此承诺。</w:t>
      </w:r>
    </w:p>
    <w:p w14:paraId="54FFC4CA">
      <w:pPr>
        <w:pStyle w:val="4"/>
        <w:spacing w:after="0" w:line="600" w:lineRule="exact"/>
        <w:ind w:left="0" w:leftChars="0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</w:t>
      </w:r>
    </w:p>
    <w:p w14:paraId="220E2AF0">
      <w:pPr>
        <w:pStyle w:val="4"/>
        <w:spacing w:after="0" w:line="600" w:lineRule="exact"/>
        <w:ind w:left="0" w:leftChars="0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单位(公章):</w:t>
      </w:r>
    </w:p>
    <w:p w14:paraId="2D0CCCF8">
      <w:pPr>
        <w:pStyle w:val="4"/>
        <w:spacing w:after="0" w:line="600" w:lineRule="exact"/>
        <w:ind w:left="0" w:leftChars="0" w:firstLine="4200" w:firstLineChars="15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日期：   年  月  日</w:t>
      </w:r>
    </w:p>
    <w:p w14:paraId="68BF5A79">
      <w:pPr>
        <w:snapToGrid w:val="0"/>
        <w:spacing w:line="400" w:lineRule="exact"/>
        <w:jc w:val="center"/>
        <w:rPr>
          <w:rFonts w:cs="Times New Roman"/>
          <w:b/>
          <w:sz w:val="32"/>
          <w:szCs w:val="32"/>
        </w:rPr>
      </w:pPr>
    </w:p>
    <w:p w14:paraId="6AF2B50A">
      <w:pPr>
        <w:snapToGrid w:val="0"/>
        <w:spacing w:line="520" w:lineRule="exact"/>
        <w:rPr>
          <w:rFonts w:hint="eastAsia" w:ascii="仿宋_GB2312" w:hAnsi="仿宋_GB2312" w:eastAsia="仿宋_GB2312" w:cs="仿宋_GB2312"/>
          <w:caps/>
        </w:rPr>
      </w:pPr>
    </w:p>
    <w:p w14:paraId="07A723F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C707CA"/>
    <w:rsid w:val="4EC7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jc w:val="both"/>
    </w:pPr>
    <w:rPr>
      <w:rFonts w:ascii="宋体" w:hAnsi="宋体" w:eastAsia="宋体" w:cs="宋体"/>
      <w:bCs/>
      <w:kern w:val="2"/>
      <w:sz w:val="28"/>
      <w:szCs w:val="28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/>
      <w:sz w:val="21"/>
      <w:szCs w:val="21"/>
    </w:rPr>
  </w:style>
  <w:style w:type="paragraph" w:styleId="3">
    <w:name w:val="toc 1"/>
    <w:basedOn w:val="1"/>
    <w:next w:val="1"/>
    <w:qFormat/>
    <w:uiPriority w:val="0"/>
    <w:rPr>
      <w:rFonts w:ascii="Times New Roman" w:hAnsi="Times New Roman" w:eastAsia="宋体" w:cs="Times New Roman"/>
      <w:sz w:val="21"/>
      <w:szCs w:val="24"/>
    </w:rPr>
  </w:style>
  <w:style w:type="paragraph" w:styleId="4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2025-09-03T06:58:00Z</dcterms:created>
  <dc:creator>陌上花开</dc:creator>
  <cp:lastModifiedBy>陌上花开</cp:lastModifiedBy>
  <dcterms:modified xsi:type="dcterms:W3CDTF">2025-09-03T07:00:16Z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0097970D4D23471C8B094ED3B7ABFFFE_11</vt:lpwstr>
  </property>
  <property fmtid="{D5CDD505-2E9C-101B-9397-08002B2CF9AE}" pid="4" name="KSOTemplateDocerSaveRecord">
    <vt:lpwstr>eyJoZGlkIjoiMGY1MmZiMmZhYjYzZTYxOTM4YmZmZTJmNjRhY2NiNjIiLCJ1c2VySWQiOiI0NTk5NTAwMzYifQ==</vt:lpwstr>
  </property>
</Properties>
</file>