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D12EA">
      <w:pPr>
        <w:spacing w:line="500" w:lineRule="exact"/>
        <w:ind w:firstLine="562"/>
        <w:rPr>
          <w:rFonts w:ascii="仿宋" w:hAnsi="仿宋" w:eastAsia="仿宋"/>
          <w:b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</w:rPr>
        <w:t>营业执照等主体资格证明文件</w:t>
      </w:r>
    </w:p>
    <w:p w14:paraId="1F0BB4B0">
      <w:pPr>
        <w:spacing w:line="500" w:lineRule="exact"/>
        <w:ind w:firstLine="562" w:firstLineChars="200"/>
        <w:rPr>
          <w:rFonts w:ascii="仿宋" w:hAnsi="仿宋" w:eastAsia="仿宋"/>
          <w:b/>
        </w:rPr>
      </w:pPr>
    </w:p>
    <w:p w14:paraId="3ECEBD18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A7D37"/>
    <w:rsid w:val="25CA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2025-09-16T07:41:00Z</dcterms:created>
  <dc:creator>善良</dc:creator>
  <cp:lastModifiedBy>善良</cp:lastModifiedBy>
  <dcterms:modified xsi:type="dcterms:W3CDTF">2025-09-16T08:31:43Z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3510A92C15FD476FA306368897874B79_11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