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BB8F9">
      <w:pPr>
        <w:pStyle w:val="2"/>
        <w:ind w:firstLine="0" w:firstLineChars="0"/>
        <w:jc w:val="center"/>
        <w:rPr>
          <w:rFonts w:hint="default" w:ascii="Times New Roman" w:hAnsi="Times New Roman" w:eastAsia="仿宋_GB2312" w:cs="Times New Roman"/>
          <w:b/>
          <w:sz w:val="32"/>
          <w:szCs w:val="32"/>
          <w:lang w:eastAsia="zh-CN"/>
        </w:rPr>
      </w:pPr>
      <w:r>
        <w:rPr>
          <w:rFonts w:hint="default" w:ascii="Times New Roman" w:hAnsi="Times New Roman" w:eastAsia="仿宋_GB2312" w:cs="Times New Roman"/>
          <w:b/>
          <w:sz w:val="28"/>
          <w:szCs w:val="28"/>
          <w:lang w:eastAsia="zh-CN"/>
        </w:rPr>
        <w:t>关于符合本国产品标准的声明函</w:t>
      </w:r>
    </w:p>
    <w:p w14:paraId="484492D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9E8ADF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59D8386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val="en-US" w:eastAsia="zh-CN"/>
        </w:rPr>
        <w:t>2</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6616970E">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w:t>
      </w:r>
    </w:p>
    <w:p w14:paraId="77DC849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本公司（单位）对上述声明内容的真实性负责。如有虚假，愿承担相应法律责任。</w:t>
      </w:r>
    </w:p>
    <w:p w14:paraId="25987AF2">
      <w:pPr>
        <w:spacing w:line="360" w:lineRule="auto"/>
        <w:ind w:firstLine="567"/>
        <w:rPr>
          <w:rFonts w:hint="default" w:ascii="Times New Roman" w:hAnsi="Times New Roman" w:eastAsia="仿宋_GB2312" w:cs="Times New Roman"/>
          <w:kern w:val="0"/>
          <w:sz w:val="24"/>
          <w:szCs w:val="20"/>
          <w:lang w:eastAsia="zh-CN"/>
        </w:rPr>
      </w:pPr>
    </w:p>
    <w:p w14:paraId="160E3DD9">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公司（单位）名称（盖章）：　        </w:t>
      </w:r>
    </w:p>
    <w:p w14:paraId="7E3C2EE3">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日期：　     年　  月　  日         </w:t>
      </w:r>
    </w:p>
    <w:p w14:paraId="3656B81E">
      <w:pPr>
        <w:spacing w:line="360" w:lineRule="auto"/>
        <w:ind w:firstLine="567"/>
        <w:rPr>
          <w:rFonts w:hint="default" w:ascii="Times New Roman" w:hAnsi="Times New Roman" w:eastAsia="仿宋_GB2312" w:cs="Times New Roman"/>
          <w:kern w:val="0"/>
          <w:sz w:val="24"/>
          <w:szCs w:val="20"/>
          <w:lang w:eastAsia="zh-CN"/>
        </w:rPr>
      </w:pPr>
    </w:p>
    <w:p w14:paraId="56AC076A">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__________________</w:t>
      </w:r>
    </w:p>
    <w:p w14:paraId="6477917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1.产品如有型号，请在“产品名称”栏一并填写。</w:t>
      </w:r>
    </w:p>
    <w:p w14:paraId="5C5195D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2.生产厂名与厂址应与生产厂营业执照载明的相关信息保持一致。</w:t>
      </w:r>
    </w:p>
    <w:p w14:paraId="1D1EBF79">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3.该产品的中国境内生产的组件成本占比相关要求实施前，“规定比例”栏可不填，下同。</w:t>
      </w:r>
    </w:p>
    <w:p w14:paraId="6B5D1947">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4.该产品的关键组件要求实施前，“关键组件”栏可不填，下同。</w:t>
      </w:r>
    </w:p>
    <w:p w14:paraId="786BFE6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5.该产品的关键工序要求实施前，“关键工序”栏可不填，下同。</w:t>
      </w:r>
    </w:p>
    <w:p w14:paraId="630A61AF">
      <w:pPr>
        <w:bidi w:val="0"/>
        <w:rPr>
          <w:rFonts w:hint="default" w:ascii="Times New Roman" w:hAnsi="Times New Roman" w:cs="Times New Roman"/>
          <w:lang w:eastAsia="zh-CN"/>
        </w:rPr>
      </w:pPr>
    </w:p>
    <w:p w14:paraId="35F7D7DC">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5A4111CB">
      <w:pPr>
        <w:pStyle w:val="2"/>
        <w:ind w:firstLine="0" w:firstLineChars="0"/>
        <w:jc w:val="center"/>
        <w:rPr>
          <w:rFonts w:hint="default" w:ascii="Times New Roman" w:hAnsi="Times New Roman" w:eastAsia="微软雅黑" w:cs="Times New Roman"/>
          <w:i w:val="0"/>
          <w:iCs w:val="0"/>
          <w:caps w:val="0"/>
          <w:color w:val="383838"/>
          <w:spacing w:val="0"/>
          <w:sz w:val="36"/>
          <w:szCs w:val="36"/>
        </w:rPr>
      </w:pPr>
      <w:r>
        <w:rPr>
          <w:rFonts w:hint="default" w:ascii="Times New Roman" w:hAnsi="Times New Roman" w:eastAsia="仿宋_GB2312" w:cs="Times New Roman"/>
          <w:kern w:val="0"/>
          <w:sz w:val="24"/>
          <w:szCs w:val="20"/>
          <w:lang w:eastAsia="zh-CN"/>
        </w:rPr>
        <w:br w:type="page"/>
      </w:r>
      <w:r>
        <w:rPr>
          <w:rFonts w:hint="default" w:ascii="Times New Roman" w:hAnsi="Times New Roman" w:eastAsia="仿宋_GB2312" w:cs="Times New Roman"/>
          <w:b/>
          <w:sz w:val="32"/>
          <w:szCs w:val="32"/>
          <w:lang w:eastAsia="zh-CN"/>
        </w:rPr>
        <w:t>中国境内生产的组件成本核算基本规则</w:t>
      </w:r>
    </w:p>
    <w:p w14:paraId="51929F9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 </w:t>
      </w:r>
    </w:p>
    <w:p w14:paraId="13E8A53D">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003CA2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2D25E9C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B7C92F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三、产品总成本和组件成本以相关会计核算数据、采购合同、进货记录等为基础进行计算。</w:t>
      </w:r>
    </w:p>
    <w:p w14:paraId="3FBC9B8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43651B58">
      <w:pPr>
        <w:jc w:val="both"/>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F7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2026-02-13T07:50:04Z</dcterms:created>
  <dc:creator>Administrator</dc:creator>
  <cp:lastModifiedBy>招标四部</cp:lastModifiedBy>
  <dcterms:modified xsi:type="dcterms:W3CDTF">2026-02-13T07:53:40Z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eyJoZGlkIjoiZGE2MDUyNWI4ZWQwNzdjN2ZkOTgyMzU3YmFmM2U5NzAiLCJ1c2VySWQiOiIyNDEwNjE3OTEifQ==</vt:lpwstr>
  </property>
  <property fmtid="{D5CDD505-2E9C-101B-9397-08002B2CF9AE}" pid="4" name="ICV">
    <vt:lpwstr>1AC1F9AAF786429381F5AA2DB0AFCD58_12</vt:lpwstr>
  </property>
</Properties>
</file>