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059AA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进度安排</w:t>
      </w:r>
    </w:p>
    <w:bookmarkEnd w:id="0"/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提供合理的工作计划及时间节点；</w:t>
      </w:r>
    </w:p>
    <w:p w14:paraId="51855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 xml:space="preserve">具体工作进度的保障措施。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26B6D"/>
    <w:rsid w:val="06C06505"/>
    <w:rsid w:val="127833DB"/>
    <w:rsid w:val="4CF40ECD"/>
    <w:rsid w:val="4D3F0047"/>
    <w:rsid w:val="548A223D"/>
    <w:rsid w:val="558E78ED"/>
    <w:rsid w:val="67860E6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2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9622573C664949E5A876A5BAF63ED231_13</vt:lpwstr>
  </property>
</Properties>
</file>