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版本号：ZCBN-汉中市-2026-0002620260203001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南郑分局黄官、两河派出所标准化维修改造项目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ZCBN-汉中市-2026-00026</w:t>
      </w:r>
      <w:r>
        <w:br/>
      </w:r>
      <w:r>
        <w:br/>
      </w:r>
      <w:r>
        <w:br/>
      </w:r>
    </w:p>
    <w:p>
      <w:pPr>
        <w:pStyle w:val="null3"/>
        <w:jc w:val="center"/>
        <w:outlineLvl w:val="2"/>
      </w:pPr>
      <w:r>
        <w:rPr>
          <w:rFonts w:ascii="仿宋_GB2312" w:hAnsi="仿宋_GB2312" w:cs="仿宋_GB2312" w:eastAsia="仿宋_GB2312"/>
          <w:sz w:val="28"/>
          <w:b/>
        </w:rPr>
        <w:t>汉中市公安局南郑分局</w:t>
      </w:r>
    </w:p>
    <w:p>
      <w:pPr>
        <w:pStyle w:val="null3"/>
        <w:jc w:val="center"/>
        <w:outlineLvl w:val="2"/>
      </w:pPr>
      <w:r>
        <w:rPr>
          <w:rFonts w:ascii="仿宋_GB2312" w:hAnsi="仿宋_GB2312" w:cs="仿宋_GB2312" w:eastAsia="仿宋_GB2312"/>
          <w:sz w:val="28"/>
          <w:b/>
        </w:rPr>
        <w:t>诚信佳项目管理有限责任公司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诚信佳项目管理有限责任公司</w:t>
      </w:r>
      <w:r>
        <w:rPr>
          <w:rFonts w:ascii="仿宋_GB2312" w:hAnsi="仿宋_GB2312" w:cs="仿宋_GB2312" w:eastAsia="仿宋_GB2312"/>
        </w:rPr>
        <w:t>（以下简称“代理机构”）受</w:t>
      </w:r>
      <w:r>
        <w:rPr>
          <w:rFonts w:ascii="仿宋_GB2312" w:hAnsi="仿宋_GB2312" w:cs="仿宋_GB2312" w:eastAsia="仿宋_GB2312"/>
        </w:rPr>
        <w:t>汉中市公安局南郑分局</w:t>
      </w:r>
      <w:r>
        <w:rPr>
          <w:rFonts w:ascii="仿宋_GB2312" w:hAnsi="仿宋_GB2312" w:cs="仿宋_GB2312" w:eastAsia="仿宋_GB2312"/>
        </w:rPr>
        <w:t>委托，拟对</w:t>
      </w:r>
      <w:r>
        <w:rPr>
          <w:rFonts w:ascii="仿宋_GB2312" w:hAnsi="仿宋_GB2312" w:cs="仿宋_GB2312" w:eastAsia="仿宋_GB2312"/>
        </w:rPr>
        <w:t>南郑分局黄官、两河派出所标准化维修改造项目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ZCBN-汉中市-2026-00026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南郑分局黄官、两河派出所标准化维修改造项目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改造维修派出所“五小工程”，调整功能分布，阳台硬隔离及护栏加高等,具体建设内容以工程量清单描述为准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采购包1（汉中市公安局南郑分局黄官、两河派出所标准化维修改造项目）：属于专门面向中小企业采购。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1、营业执照：供应商为具有独立承担民事责任能力的企业法人、事业法人、其他组织，提供营业执照复印件（事业单位须事业单位法人证、组织机构代码证等证明文件；其他组织应提供合法证明文件）；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要求：供应商须具备建设行政主管部门核发的建筑工程施工总承包三级及以上资质等级，并具有安全生产许可证且在有效期内；供应商基本信息及项目负责人的基本信息应在“陕西省住房和城乡建设厅”或“全国建筑市场监管公共服务平台（四库一平台）”可查询；</w:t>
      </w:r>
    </w:p>
    <w:p>
      <w:pPr>
        <w:pStyle w:val="null3"/>
      </w:pPr>
      <w:r>
        <w:rPr>
          <w:rFonts w:ascii="仿宋_GB2312" w:hAnsi="仿宋_GB2312" w:cs="仿宋_GB2312" w:eastAsia="仿宋_GB2312"/>
        </w:rPr>
        <w:t>4、拟派项目经理资格要求：拟派项目经理须具备建筑工程专业注册建造师二级（含二级）以上执业资格，具有安全生产考核合格B证，在本单位注册且无在建工程</w:t>
      </w:r>
    </w:p>
    <w:p>
      <w:pPr>
        <w:pStyle w:val="null3"/>
      </w:pPr>
      <w:r>
        <w:rPr>
          <w:rFonts w:ascii="仿宋_GB2312" w:hAnsi="仿宋_GB2312" w:cs="仿宋_GB2312" w:eastAsia="仿宋_GB2312"/>
        </w:rPr>
        <w:t>5、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p>
      <w:pPr>
        <w:pStyle w:val="null3"/>
      </w:pPr>
      <w:r>
        <w:rPr>
          <w:rFonts w:ascii="仿宋_GB2312" w:hAnsi="仿宋_GB2312" w:cs="仿宋_GB2312" w:eastAsia="仿宋_GB2312"/>
        </w:rPr>
        <w:t>6、非联合体声明：项目不接受联合体磋商（提供非联合体声明）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汉中市南郑区汉山街道办吉祥路1号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0916-5525296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诚信佳项目管理有限责任公司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陕西省西安市沣东新城水利坊二期18幢1单元1层10101号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18609162678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采购包1：249,610.44元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开户名称：诚信佳项目管理有限责任公司汉中分公司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银行账号：2706012401201000013558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汉中市公安局南郑分局</w:t>
      </w:r>
      <w:r>
        <w:rPr>
          <w:rFonts w:ascii="仿宋_GB2312" w:hAnsi="仿宋_GB2312" w:cs="仿宋_GB2312" w:eastAsia="仿宋_GB2312"/>
        </w:rPr>
        <w:t>和</w:t>
      </w:r>
      <w:r>
        <w:rPr>
          <w:rFonts w:ascii="仿宋_GB2312" w:hAnsi="仿宋_GB2312" w:cs="仿宋_GB2312" w:eastAsia="仿宋_GB2312"/>
        </w:rPr>
        <w:t>诚信佳项目管理有限责任公司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诚信佳项目管理有限责任公司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汉中市公安局南郑分局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诚信佳项目管理有限责任公司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满足行业相关标准及采购人工作需求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联系电话：18609162678</w:t>
      </w:r>
    </w:p>
    <w:p>
      <w:pPr>
        <w:pStyle w:val="null3"/>
      </w:pPr>
      <w:r>
        <w:rPr>
          <w:rFonts w:ascii="仿宋_GB2312" w:hAnsi="仿宋_GB2312" w:cs="仿宋_GB2312" w:eastAsia="仿宋_GB2312"/>
        </w:rPr>
        <w:t>地址：陕西省西安市沣东新城水利坊二期18幢1单元1层10101号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249,610.44</w:t>
      </w:r>
    </w:p>
    <w:p>
      <w:pPr>
        <w:pStyle w:val="null3"/>
      </w:pPr>
      <w:r>
        <w:rPr>
          <w:rFonts w:ascii="仿宋_GB2312" w:hAnsi="仿宋_GB2312" w:cs="仿宋_GB2312" w:eastAsia="仿宋_GB2312"/>
        </w:rPr>
        <w:t>采购包最高限价（元）: 249,610.44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汉中市公安局南郑分局黄官和两河派出所标准化维修改造项目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249,610.44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标的名称：汉中市公安局南郑分局黄官和两河派出所标准化维修改造项目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1.工期：合同签订后15日历天</w:t>
            </w:r>
          </w:p>
          <w:p>
            <w:pPr>
              <w:pStyle w:val="null3"/>
            </w:pPr>
            <w:r>
              <w:rPr>
                <w:rFonts w:ascii="仿宋_GB2312" w:hAnsi="仿宋_GB2312" w:cs="仿宋_GB2312" w:eastAsia="仿宋_GB2312"/>
              </w:rPr>
              <w:t>2.质量目标：合格</w:t>
            </w:r>
          </w:p>
          <w:p>
            <w:pPr>
              <w:pStyle w:val="null3"/>
            </w:pPr>
            <w:r>
              <w:rPr>
                <w:rFonts w:ascii="仿宋_GB2312" w:hAnsi="仿宋_GB2312" w:cs="仿宋_GB2312" w:eastAsia="仿宋_GB2312"/>
              </w:rPr>
              <w:t>3.施工范围：工程量清单内所含的全部内容</w:t>
            </w:r>
          </w:p>
          <w:p>
            <w:pPr>
              <w:pStyle w:val="null3"/>
            </w:pPr>
            <w:r>
              <w:rPr>
                <w:rFonts w:ascii="仿宋_GB2312" w:hAnsi="仿宋_GB2312" w:cs="仿宋_GB2312" w:eastAsia="仿宋_GB2312"/>
              </w:rPr>
              <w:t>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供应商须对照本项目《项目评率办法》，逐项响应全部技术及商务指标，附对应支撑材料并按评审顺序标注，确保无地漏、符合要求、便核查。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等级，并具有安全生产许可证且在有效期内；供应商基本信息及项目负责人的基本信息应在“陕西省住房和城乡建设厅”或“全国建筑市场监管公共服务平台（四库一平台）”可查询；</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拟派项目经理须具备建筑工程专业注册建造师二级（含二级）以上执业资格，具有安全生产考核合格B证，在本单位注册且无在建工程</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项目不接受联合体磋商（提供非联合体声明）</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提供磋商保证金缴纳凭证</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一、评审内容：针对本项目编制完善的施工方案，内容包含但不限于：①具体施工内容；② 施工方法（工艺）；③施工次序；④应急方案； ⑤施工准备：技术准备、材料准备、机械准备、机具准备、劳动力准备等； 二、评审标准： 1.完整性：方案必须全面，对评审内容中的各项要求有详细描述； 2.可实施性：切合本项目实际情况，提出步骤清晰、合理的方案； 3.针对性：方案能够紧扣项目实际情况，内容科学合理。 三、赋分标准（满分15分）： ①具体施工内容：每完全满足一个评审标准得1分，满分3分； ②施工方法（工艺）：每完全满足一个评审标准得1分，满分3分；③施工次序：每完全满足一个评审标准得1分，满分3分；④应急方案：每完全满足一个评审标准得1分，满分3分；⑤施工准备：技术准备、材料准备、机械准备、机具准备、劳动力准备等：每完全满足一个评审标准得1分，满分3分； 四、未提供者不得分。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一、评审内容：针对本项目编制完善的施工进度计划，内容包含但不限于：①施工进度计划横道图；②进度计划保证措施 ；③工期保证措施。 二、评审标准： 1.完整性：方案必须全面，对评审内容中的各项要求有详细描述； 2.可实施性： 切合本项目实际情况，提出步骤清晰、合理的方案； 3.针对性：方案能够紧扣项目实际情况，内容科学合理。 三、赋分标准（满分9分）：①施工进度计划横道图：每完全满足一个评审标准得1分，满分3分；②进度计划保证措施 ：每完全满足一个评审标准得1分，满分3分； ③工期保证措施 ：每完全满足一个评审标准得1分，满分3分；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一、评审内容：供应商针对本项目编制完善的质量保证措施，内容包含但不限于：①施工质量的检验制度；②确保质量的技术组织措施；③施工质量控制措施。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 （满分9分）：①施工质量检验制度：每完全满足一个评审标准得1分，满分3分；②确保质量的技术组织措施：每完全满足一个评审标准得1分，满分3分；③施工质量控制措施：每完全满足一个评审标准得1分，满分3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一、评审内容：供应商针对本项目编制完善的资源配置计划，内容包含但不限于：①劳动力资源配置计划；②施工机械设备投入计划；③主要施工材料供应计划。 二、评审标准： 1.完整性：方案必须全面，对评审内容中的各项要求有详细描述； 2.可实施性：切合本项目实际情况 , 提出步骤清晰、合理的方案； 3.针对性：方案能够紧扣项目实际情况，内容科学合理。 三、赋分标准（满分7.5分）：①劳动力资源配置计划：每完全满足一个评审标准得1分，满分3分；②施工机械设备投入计划：每完全满足一个评审标准得1分，满分3分；③主要施工材料供应计划：每完全满足一个评审标准得0.5分，满分1.5分； 四、未提供者不得分。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一、评审内容：供应商针对本项目编制完整的安全施工措施，内容包含但不限于：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 三、赋分标准（满分9分）：①安全生产管理制度：每完全满足一个评审标准得0.5分，满分1.5分；②安全施工措施：每完全满足一个评审标准得1分,满分3分；③安全应急预案：每完全满足一个评审标准得1分，满分3分；④安全生产教育：每完全满足一个评审标准得0.5分，满分1.5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一、评审内容：供应商针对本项目编制完整的文明施工措施，内容包含但不限于： ①文明施工管理目标及技术措施； 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三、赋分标准（满分6分）：①文明施工管理目标及技术措施：每完全满足一个评审标准得1分，满分3分；②文明施工现场管理：每完全满足一个评审标准得1分，满分3分； 四、未提供者不得分。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一、评审内容：供应商针对本项目编制完善的项目经理部组织机构，内容包含但不限于： ①项目成员配置清单及架构；项目组配备人员的专业素质、人员结构； ②项目成员的主要职责及工作内容。 二、评审标准： 1.完整性：项目组成人员搭配合理、全面，对评审内容中的各项要求有详细描述并提供证书证件； 2.可实施性：切合本项目实际情况，人员分工清晰，职责明确； 3.针对性：方案能够紧扣项目实际情况，内容科学合理。 三、赋分标准（满分6分）①项目成员配置清单及架构；项目组配备人员的专业素质、人员结构：每完全满足一个评审标准得1分，满分3分； ②项目成员的主要职责及工作内容：每完全满足一个评审标准得1分，满分3分； 四、未提供者不得分。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p>
            <w:pPr>
              <w:pStyle w:val="null3"/>
            </w:pPr>
            <w:r>
              <w:rPr>
                <w:rFonts w:ascii="仿宋_GB2312" w:hAnsi="仿宋_GB2312" w:cs="仿宋_GB2312" w:eastAsia="仿宋_GB2312"/>
              </w:rPr>
              <w:t>拟派项目团队人员配置表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一、评审内容：结合本项目的实际，供应商应依据国家相关规定对工程质量编制保修方案，内容包含但不限于：①维修措施；②保修责任；③保修承诺。 二、评审标准 ： 1.完整性：内容必须全面，对评审内容中的各项要求有详细描述； 2.落实性：切合项目具体情况，提出责任明确、要求具体的方案； 3.针对性：内容能够紧扣项目实际情况，内容科学合理。 三、赋分标准（满分4.5 分）：①维修措施：每完全满足一个评审标准得0.5分，满分1.5分；②保修责任：每完全满足一个评审标准得0.5分，满分1.5分；③保修承诺：每完全满足一个评审标准得0.5分，满分1.5分； 四、未提供者不得分。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供应商提供2023年1月1日至今完成的类似业绩证明，每提供一份得2分，最高得4分； 注：业绩须是供应商完成的类似项目，提供中标通知书和施工合同（协议书）复印件并加盖单位公章，两者缺一不可，否则视为无效业绩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详见附件：供应商认为需要说明的其他事宜</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详见附件：技术部分方案</w:t>
      </w:r>
    </w:p>
    <w:p>
      <w:pPr>
        <w:pStyle w:val="null3"/>
        <w:ind w:firstLine="960"/>
      </w:pPr>
      <w:r>
        <w:rPr>
          <w:rFonts w:ascii="仿宋_GB2312" w:hAnsi="仿宋_GB2312" w:cs="仿宋_GB2312" w:eastAsia="仿宋_GB2312"/>
        </w:rPr>
        <w:t>详见附件：拟派项目团队人员配置表</w:t>
      </w:r>
    </w:p>
    <w:p>
      <w:pPr>
        <w:pStyle w:val="null3"/>
        <w:ind w:firstLine="960"/>
      </w:pPr>
      <w:r>
        <w:rPr>
          <w:rFonts w:ascii="仿宋_GB2312" w:hAnsi="仿宋_GB2312" w:cs="仿宋_GB2312" w:eastAsia="仿宋_GB2312"/>
        </w:rPr>
        <w:t>详见附件：业绩情况表</w:t>
      </w:r>
    </w:p>
    <w:p>
      <w:pPr>
        <w:pStyle w:val="null3"/>
        <w:ind w:firstLine="960"/>
      </w:pPr>
      <w:r>
        <w:rPr>
          <w:rFonts w:ascii="仿宋_GB2312" w:hAnsi="仿宋_GB2312" w:cs="仿宋_GB2312" w:eastAsia="仿宋_GB2312"/>
        </w:rPr>
        <w:t>详见附件：提供磋商保证金缴纳凭证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