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353C5A4"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52"/>
          <w:szCs w:val="52"/>
          <w:u w:val="single"/>
          <w:lang w:val="en-US" w:eastAsia="zh-CN"/>
        </w:rPr>
        <w:t xml:space="preserve">                （</w:t>
      </w:r>
      <w:r>
        <w:rPr>
          <w:rFonts w:hint="eastAsia" w:ascii="宋体" w:hAnsi="宋体" w:eastAsia="宋体" w:cs="宋体"/>
          <w:b/>
          <w:color w:val="000000"/>
          <w:sz w:val="52"/>
          <w:szCs w:val="52"/>
          <w:lang w:val="en-US" w:eastAsia="zh-CN"/>
        </w:rPr>
        <w:t>项目名称）</w:t>
      </w: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根据《中华人民共和国民法典》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cstheme="minorEastAsia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以及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（项目名称） 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val="en-US" w:eastAsia="zh-CN"/>
        </w:rPr>
        <w:t>招标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val="en-US" w:eastAsia="zh-CN"/>
        </w:rPr>
        <w:t>投标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  <w:r>
        <w:rPr>
          <w:rFonts w:hint="eastAsia"/>
          <w:highlight w:val="none"/>
          <w:lang w:eastAsia="zh-CN"/>
        </w:rPr>
        <w:t>：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5F426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color w:val="0000FF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</w:t>
      </w:r>
      <w:r>
        <w:rPr>
          <w:rFonts w:hint="eastAsia"/>
          <w:color w:val="auto"/>
          <w:lang w:val="en-US" w:eastAsia="zh-CN"/>
        </w:rPr>
        <w:t xml:space="preserve"> </w:t>
      </w:r>
      <w:bookmarkStart w:id="1" w:name="_GoBack"/>
      <w:bookmarkEnd w:id="1"/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ECA6EAF"/>
    <w:rsid w:val="30712FDD"/>
    <w:rsid w:val="332022BC"/>
    <w:rsid w:val="344F3B6B"/>
    <w:rsid w:val="35E70583"/>
    <w:rsid w:val="3E7F7BFA"/>
    <w:rsid w:val="40730CFD"/>
    <w:rsid w:val="4925669B"/>
    <w:rsid w:val="4DDF240E"/>
    <w:rsid w:val="59EE791A"/>
    <w:rsid w:val="5B752A57"/>
    <w:rsid w:val="5C5E4470"/>
    <w:rsid w:val="61025A59"/>
    <w:rsid w:val="7130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2382</Words>
  <Characters>2563</Characters>
  <Lines>0</Lines>
  <Paragraphs>0</Paragraphs>
  <TotalTime>1</TotalTime>
  <ScaleCrop>false</ScaleCrop>
  <LinksUpToDate>false</LinksUpToDate>
  <CharactersWithSpaces>2905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L。</cp:lastModifiedBy>
  <dcterms:modified xsi:type="dcterms:W3CDTF">2026-01-08T07:24:31Z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