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569BA">
      <w:pPr>
        <w:pStyle w:val="6"/>
        <w:numPr>
          <w:ilvl w:val="0"/>
          <w:numId w:val="0"/>
        </w:numPr>
        <w:shd w:val="clear" w:color="auto" w:fill="auto"/>
        <w:jc w:val="center"/>
        <w:rPr>
          <w:rStyle w:val="13"/>
          <w:rFonts w:hint="eastAsia" w:ascii="仿宋" w:hAnsi="仿宋" w:eastAsia="仿宋" w:cs="仿宋"/>
          <w:color w:val="auto"/>
          <w:sz w:val="44"/>
          <w:szCs w:val="44"/>
          <w:highlight w:val="none"/>
        </w:rPr>
      </w:pPr>
      <w:r>
        <w:rPr>
          <w:rStyle w:val="13"/>
          <w:rFonts w:hint="eastAsia" w:ascii="仿宋" w:hAnsi="仿宋" w:eastAsia="仿宋" w:cs="仿宋"/>
          <w:color w:val="auto"/>
          <w:sz w:val="44"/>
          <w:szCs w:val="44"/>
          <w:highlight w:val="none"/>
        </w:rPr>
        <w:t>投标方案</w:t>
      </w:r>
      <w:bookmarkStart w:id="0" w:name="_Toc142559907"/>
      <w:bookmarkStart w:id="1" w:name="_Toc22563"/>
      <w:bookmarkStart w:id="2" w:name="_Toc60929140"/>
      <w:bookmarkStart w:id="3" w:name="_Toc515647820"/>
      <w:bookmarkStart w:id="4" w:name="_Toc114840475"/>
      <w:bookmarkStart w:id="5" w:name="_Toc60928908"/>
      <w:bookmarkStart w:id="6" w:name="_Toc28959"/>
      <w:bookmarkStart w:id="7" w:name="_Toc532473509"/>
      <w:bookmarkStart w:id="8" w:name="_Toc216582817"/>
      <w:bookmarkStart w:id="9" w:name="_Toc17188"/>
      <w:bookmarkStart w:id="10" w:name="_Toc105505640"/>
    </w:p>
    <w:p w14:paraId="0C3B1E5F">
      <w:pPr>
        <w:pStyle w:val="6"/>
        <w:numPr>
          <w:ilvl w:val="0"/>
          <w:numId w:val="0"/>
        </w:numPr>
        <w:shd w:val="clear" w:color="auto" w:fill="auto"/>
        <w:jc w:val="center"/>
        <w:rPr>
          <w:rStyle w:val="13"/>
          <w:rFonts w:hint="eastAsia" w:ascii="仿宋" w:hAnsi="仿宋" w:eastAsia="仿宋" w:cs="仿宋"/>
          <w:color w:val="auto"/>
          <w:sz w:val="44"/>
          <w:szCs w:val="44"/>
          <w:highlight w:val="none"/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FF9ACDE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11" w:name="_Toc62194352"/>
      <w:bookmarkStart w:id="12" w:name="_Toc30168"/>
      <w:bookmarkStart w:id="13" w:name="_Toc62194358"/>
      <w:bookmarkStart w:id="14" w:name="_Toc27209"/>
      <w:bookmarkStart w:id="15" w:name="_Toc62194362"/>
      <w:bookmarkStart w:id="16" w:name="_Toc60928919"/>
      <w:bookmarkStart w:id="17" w:name="_Toc60929151"/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服务要求</w:t>
      </w:r>
      <w:r>
        <w:rPr>
          <w:rFonts w:ascii="Times New Roman" w:hAnsi="Times New Roman" w:eastAsia="仿宋_GB2312"/>
          <w:sz w:val="32"/>
          <w:szCs w:val="32"/>
        </w:rPr>
        <w:t>偏离表</w:t>
      </w:r>
      <w:bookmarkEnd w:id="11"/>
      <w:bookmarkEnd w:id="12"/>
    </w:p>
    <w:p w14:paraId="16B4585D">
      <w:pPr>
        <w:pStyle w:val="7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281FB145">
      <w:pPr>
        <w:pStyle w:val="8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 xml:space="preserve">项目名称： </w:t>
      </w:r>
    </w:p>
    <w:tbl>
      <w:tblPr>
        <w:tblStyle w:val="11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733"/>
        <w:gridCol w:w="2246"/>
        <w:gridCol w:w="1903"/>
        <w:gridCol w:w="1381"/>
        <w:gridCol w:w="1355"/>
      </w:tblGrid>
      <w:tr w14:paraId="6C0D0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center"/>
          </w:tcPr>
          <w:p w14:paraId="64F6BF0A">
            <w:pPr>
              <w:pStyle w:val="8"/>
              <w:ind w:left="-31" w:leftChars="-15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序号</w:t>
            </w:r>
          </w:p>
        </w:tc>
        <w:tc>
          <w:tcPr>
            <w:tcW w:w="916" w:type="pct"/>
            <w:noWrap w:val="0"/>
            <w:vAlign w:val="center"/>
          </w:tcPr>
          <w:p w14:paraId="15228940">
            <w:pPr>
              <w:pStyle w:val="8"/>
              <w:ind w:left="-149" w:leftChars="-71"/>
              <w:jc w:val="center"/>
              <w:rPr>
                <w:rFonts w:hint="default"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lang w:val="en-US" w:eastAsia="zh-CN"/>
              </w:rPr>
              <w:t>服务内容</w:t>
            </w:r>
          </w:p>
        </w:tc>
        <w:tc>
          <w:tcPr>
            <w:tcW w:w="1187" w:type="pct"/>
            <w:noWrap w:val="0"/>
            <w:vAlign w:val="center"/>
          </w:tcPr>
          <w:p w14:paraId="48020B17">
            <w:pPr>
              <w:pStyle w:val="8"/>
              <w:ind w:left="-206" w:leftChars="-98" w:right="-166" w:rightChars="-79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招标要求</w:t>
            </w:r>
          </w:p>
        </w:tc>
        <w:tc>
          <w:tcPr>
            <w:tcW w:w="1006" w:type="pct"/>
            <w:noWrap w:val="0"/>
            <w:vAlign w:val="center"/>
          </w:tcPr>
          <w:p w14:paraId="4D16004C">
            <w:pPr>
              <w:pStyle w:val="8"/>
              <w:ind w:left="-48" w:leftChars="-23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投标响应</w:t>
            </w:r>
          </w:p>
        </w:tc>
        <w:tc>
          <w:tcPr>
            <w:tcW w:w="730" w:type="pct"/>
            <w:noWrap w:val="0"/>
            <w:vAlign w:val="center"/>
          </w:tcPr>
          <w:p w14:paraId="5EBCBE30">
            <w:pPr>
              <w:pStyle w:val="8"/>
              <w:ind w:left="-34" w:leftChars="-16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偏离</w:t>
            </w:r>
          </w:p>
        </w:tc>
        <w:tc>
          <w:tcPr>
            <w:tcW w:w="716" w:type="pct"/>
            <w:noWrap w:val="0"/>
            <w:vAlign w:val="center"/>
          </w:tcPr>
          <w:p w14:paraId="499D9817">
            <w:pPr>
              <w:pStyle w:val="8"/>
              <w:ind w:left="-82" w:leftChars="-39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说明</w:t>
            </w:r>
          </w:p>
        </w:tc>
      </w:tr>
      <w:tr w14:paraId="369E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6A6CC44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1BA9F3D5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06624AD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2335223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6C9EADBF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7809B1F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74EE1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07EB2F23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3FE65E07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709845CC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3462BE1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39D6979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35AFB7E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78EA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13E4695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0ED9984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12B3687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117191A6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05E75E8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71B6DFC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1C52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62C37300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16278FD9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5FE02AF7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08950525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6AD0973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4B8AC9E0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7E116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40FA91E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0C9D363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405ADE06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19BB674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1525E18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0CB75CD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65831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6E8524E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74CB9DE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3C7D035D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30895CAE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453D5067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1EBE5E7F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52C05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471F28BD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5E143DE5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092B944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1552A682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630EB92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03A677E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96CA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4F65E863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788644C6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66DB22A3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308B7550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51915B2E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6987348F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FEEB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41" w:type="pct"/>
            <w:noWrap w:val="0"/>
            <w:vAlign w:val="top"/>
          </w:tcPr>
          <w:p w14:paraId="475DDEED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169CBA93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6EC9A38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11826ADE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6C167EDC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6AF07A1E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EBA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33164154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3C963249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6C2202A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06C2D2A3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39632B4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6028688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3EFF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71E9001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63B7F912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3DADE7A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761DC2D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4E34AAC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418B7B76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</w:tbl>
    <w:p w14:paraId="2C2ADBFB">
      <w:pPr>
        <w:pStyle w:val="8"/>
        <w:spacing w:line="360" w:lineRule="auto"/>
        <w:ind w:left="1080" w:leftChars="257" w:hanging="540"/>
        <w:rPr>
          <w:rFonts w:ascii="Times New Roman" w:hAnsi="Times New Roman" w:eastAsia="仿宋_GB2312"/>
          <w:sz w:val="24"/>
        </w:rPr>
      </w:pPr>
    </w:p>
    <w:p w14:paraId="2D74FE7B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0AB1D20D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</w:t>
      </w:r>
    </w:p>
    <w:p w14:paraId="662267CE">
      <w:pPr>
        <w:pStyle w:val="8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43DE6D05">
      <w:pPr>
        <w:pStyle w:val="8"/>
        <w:spacing w:line="360" w:lineRule="auto"/>
        <w:rPr>
          <w:rFonts w:ascii="Times New Roman" w:hAnsi="Times New Roman" w:eastAsia="仿宋_GB2312"/>
          <w:sz w:val="24"/>
          <w:u w:val="single"/>
        </w:rPr>
      </w:pPr>
    </w:p>
    <w:p w14:paraId="3AD50DA5">
      <w:pPr>
        <w:pStyle w:val="8"/>
        <w:spacing w:line="360" w:lineRule="auto"/>
        <w:rPr>
          <w:rFonts w:hint="default" w:ascii="Times New Roman" w:hAnsi="Times New Roman" w:eastAsia="仿宋_GB2312"/>
          <w:b/>
          <w:bCs/>
          <w:szCs w:val="21"/>
          <w:lang w:val="en-US" w:eastAsia="zh-CN"/>
        </w:rPr>
      </w:pPr>
      <w:r>
        <w:rPr>
          <w:rFonts w:ascii="Times New Roman" w:hAnsi="Times New Roman" w:eastAsia="仿宋_GB2312"/>
          <w:b/>
          <w:bCs/>
          <w:szCs w:val="21"/>
        </w:rPr>
        <w:t>注：</w:t>
      </w:r>
      <w:r>
        <w:rPr>
          <w:rFonts w:hint="eastAsia" w:ascii="Times New Roman" w:hAnsi="Times New Roman" w:eastAsia="仿宋_GB2312"/>
          <w:b/>
          <w:bCs/>
          <w:szCs w:val="21"/>
          <w:lang w:val="en-US" w:eastAsia="zh-CN"/>
        </w:rPr>
        <w:t>服务要求不允许负偏离。</w:t>
      </w:r>
    </w:p>
    <w:p w14:paraId="64BBC943">
      <w:pPr>
        <w:rPr>
          <w:rFonts w:ascii="Times New Roman" w:hAnsi="Times New Roman" w:eastAsia="仿宋_GB2312"/>
          <w:sz w:val="32"/>
          <w:szCs w:val="32"/>
        </w:rPr>
      </w:pPr>
      <w:bookmarkStart w:id="18" w:name="_Toc60928909"/>
      <w:bookmarkStart w:id="19" w:name="_Toc60929141"/>
      <w:bookmarkStart w:id="20" w:name="_Toc6000"/>
      <w:bookmarkStart w:id="21" w:name="_Toc216582818"/>
      <w:bookmarkStart w:id="22" w:name="_Toc62194353"/>
      <w:bookmarkStart w:id="23" w:name="_Toc515647821"/>
      <w:bookmarkStart w:id="24" w:name="_Toc532473510"/>
      <w:bookmarkStart w:id="25" w:name="_Toc1980"/>
      <w:bookmarkStart w:id="26" w:name="_Toc23"/>
      <w:r>
        <w:rPr>
          <w:rFonts w:ascii="Times New Roman" w:hAnsi="Times New Roman" w:eastAsia="仿宋_GB2312"/>
          <w:sz w:val="32"/>
          <w:szCs w:val="32"/>
        </w:rPr>
        <w:br w:type="page"/>
      </w:r>
    </w:p>
    <w:p w14:paraId="58B1A38C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商务条款偏离表</w:t>
      </w:r>
      <w:bookmarkEnd w:id="18"/>
      <w:bookmarkEnd w:id="19"/>
      <w:bookmarkEnd w:id="20"/>
      <w:bookmarkEnd w:id="21"/>
      <w:bookmarkEnd w:id="22"/>
    </w:p>
    <w:bookmarkEnd w:id="23"/>
    <w:bookmarkEnd w:id="24"/>
    <w:bookmarkEnd w:id="25"/>
    <w:bookmarkEnd w:id="26"/>
    <w:p w14:paraId="286D15B5">
      <w:pPr>
        <w:pStyle w:val="7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41E7AED9">
      <w:pPr>
        <w:pStyle w:val="8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</w:p>
    <w:tbl>
      <w:tblPr>
        <w:tblStyle w:val="11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56C7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5CD3AB8">
            <w:pPr>
              <w:pStyle w:val="8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19C26774">
            <w:pPr>
              <w:pStyle w:val="8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227E258A">
            <w:pPr>
              <w:pStyle w:val="8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750E3ECF">
            <w:pPr>
              <w:pStyle w:val="8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3B2CBA3A">
            <w:pPr>
              <w:pStyle w:val="8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说明</w:t>
            </w:r>
          </w:p>
        </w:tc>
      </w:tr>
      <w:tr w14:paraId="4A935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D4A703C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86EFAA1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服务</w:t>
            </w:r>
            <w:r>
              <w:rPr>
                <w:rFonts w:eastAsia="仿宋"/>
                <w:bCs/>
                <w:sz w:val="24"/>
              </w:rPr>
              <w:t>期</w:t>
            </w:r>
          </w:p>
        </w:tc>
        <w:tc>
          <w:tcPr>
            <w:tcW w:w="2520" w:type="dxa"/>
            <w:noWrap w:val="0"/>
            <w:vAlign w:val="center"/>
          </w:tcPr>
          <w:p w14:paraId="1A146F6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77B16B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39316CB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63BCD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2F9A27D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CCC3E99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付款方式</w:t>
            </w:r>
          </w:p>
        </w:tc>
        <w:tc>
          <w:tcPr>
            <w:tcW w:w="2520" w:type="dxa"/>
            <w:noWrap w:val="0"/>
            <w:vAlign w:val="center"/>
          </w:tcPr>
          <w:p w14:paraId="4FE03BE1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1F5A829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724077F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2D4D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F5ED073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735EEDB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投标文件有效期</w:t>
            </w:r>
          </w:p>
        </w:tc>
        <w:tc>
          <w:tcPr>
            <w:tcW w:w="2520" w:type="dxa"/>
            <w:noWrap w:val="0"/>
            <w:vAlign w:val="center"/>
          </w:tcPr>
          <w:p w14:paraId="5DBC412D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7CED38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148CE15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5473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675511F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4962E13">
            <w:pPr>
              <w:jc w:val="center"/>
              <w:rPr>
                <w:rFonts w:eastAsia="仿宋"/>
                <w:bCs/>
                <w:sz w:val="24"/>
              </w:rPr>
            </w:pPr>
            <w:bookmarkStart w:id="41" w:name="_GoBack"/>
            <w:bookmarkEnd w:id="41"/>
            <w:r>
              <w:rPr>
                <w:rFonts w:eastAsia="仿宋"/>
                <w:bCs/>
                <w:sz w:val="24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270B38D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A865A3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763DABD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5A7C3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462B12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28F753D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D653526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B3188E9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5055EA7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64B2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A742FC2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B6E9A6C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F8D8AA9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16EA5B4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BE95DC1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7BC3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D97AD73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16F9934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AF978E4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EDE2ABD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5842CAA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38FDE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63D61EB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F3CFAE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FF98D92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0254AA3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6B5129C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3B843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05491F1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76ED2DF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8FFBF1F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01CB685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2084C42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637DD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D1B1024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51C03EA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981FE66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D3ECBC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39EDB59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67B7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2A8470B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ECB794A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14F5024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A16367D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E7EDF81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06BE0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95FB9CB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7A6C3C9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654A88B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274CDC5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CFE1D2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DB9A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E5DDA57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B1A130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CBA6CA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F34890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5B23E86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</w:tbl>
    <w:p w14:paraId="1A3C2BE7">
      <w:pPr>
        <w:pStyle w:val="8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声明：除本商务偏离表中所列的偏离项目外，其他所有商务均完全响应“招标文件”中的要求</w:t>
      </w:r>
    </w:p>
    <w:p w14:paraId="351663A4">
      <w:pPr>
        <w:pStyle w:val="8"/>
        <w:spacing w:line="360" w:lineRule="auto"/>
        <w:rPr>
          <w:rFonts w:ascii="Times New Roman" w:hAnsi="Times New Roman" w:eastAsia="仿宋_GB2312"/>
          <w:sz w:val="24"/>
        </w:rPr>
      </w:pPr>
    </w:p>
    <w:p w14:paraId="27A79941">
      <w:pPr>
        <w:spacing w:line="360" w:lineRule="auto"/>
        <w:ind w:firstLine="1920" w:firstLineChars="800"/>
        <w:rPr>
          <w:rFonts w:eastAsia="仿宋_GB2312"/>
          <w:sz w:val="24"/>
        </w:rPr>
      </w:pPr>
      <w:bookmarkStart w:id="27" w:name="_Toc10725"/>
      <w:bookmarkStart w:id="28" w:name="_Toc515647823"/>
      <w:bookmarkStart w:id="29" w:name="_Toc532473511"/>
      <w:bookmarkStart w:id="30" w:name="_Toc21312"/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1774777D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69C58A6E">
      <w:pPr>
        <w:pStyle w:val="8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bookmarkEnd w:id="27"/>
    <w:bookmarkEnd w:id="28"/>
    <w:bookmarkEnd w:id="29"/>
    <w:bookmarkEnd w:id="30"/>
    <w:p w14:paraId="0838E8B7">
      <w:pPr>
        <w:widowControl/>
        <w:spacing w:before="100" w:beforeAutospacing="1" w:after="100" w:afterAutospacing="1" w:line="360" w:lineRule="auto"/>
        <w:rPr>
          <w:rFonts w:eastAsia="仿宋_GB2312"/>
          <w:sz w:val="24"/>
        </w:rPr>
      </w:pPr>
    </w:p>
    <w:p w14:paraId="61A04B15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</w:p>
    <w:p w14:paraId="4F7CFA9B">
      <w:pPr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</w:p>
    <w:p w14:paraId="62EE792F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符合评分标准要求的商务文件</w:t>
      </w:r>
      <w:bookmarkEnd w:id="13"/>
      <w:bookmarkEnd w:id="14"/>
    </w:p>
    <w:p w14:paraId="45C08848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AD30538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109F88C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5F7D39B4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1FAD6CA7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D8836F8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48BE5A4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141A7B83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5531866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D52A650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575F038A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435BAC1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7BEA2C21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488ADA4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5BA5D188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C99C494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69E991A5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88C59A8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7F3D759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70C043E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765F15CF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2399039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381FB7E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B0308DF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6C90938A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20816C2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D879C04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DD65B6F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18FD470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52017A93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D5AD124">
      <w:pPr>
        <w:pStyle w:val="6"/>
        <w:ind w:left="0" w:leftChars="0" w:firstLine="0" w:firstLineChars="0"/>
        <w:rPr>
          <w:rFonts w:ascii="Times New Roman" w:eastAsia="仿宋_GB2312"/>
          <w:sz w:val="32"/>
          <w:szCs w:val="32"/>
        </w:rPr>
      </w:pPr>
      <w:bookmarkStart w:id="31" w:name="_Toc60929148"/>
      <w:bookmarkStart w:id="32" w:name="_Toc60928916"/>
    </w:p>
    <w:p w14:paraId="16537E87">
      <w:pPr>
        <w:pStyle w:val="6"/>
        <w:rPr>
          <w:rFonts w:ascii="Times New Roman" w:eastAsia="仿宋_GB2312"/>
          <w:sz w:val="32"/>
          <w:szCs w:val="32"/>
        </w:rPr>
      </w:pPr>
    </w:p>
    <w:p w14:paraId="2B337E0C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33" w:name="_Toc62194360"/>
      <w:bookmarkStart w:id="34" w:name="_Toc7232"/>
      <w:r>
        <w:rPr>
          <w:rFonts w:ascii="Times New Roman" w:hAnsi="Times New Roman" w:eastAsia="仿宋_GB2312"/>
          <w:sz w:val="32"/>
          <w:szCs w:val="32"/>
        </w:rPr>
        <w:t>投标方案或技术方案</w:t>
      </w:r>
      <w:bookmarkEnd w:id="31"/>
      <w:bookmarkEnd w:id="32"/>
      <w:bookmarkEnd w:id="33"/>
      <w:bookmarkEnd w:id="34"/>
      <w:bookmarkStart w:id="35" w:name="_Toc60929149"/>
      <w:bookmarkStart w:id="36" w:name="_Toc60928917"/>
    </w:p>
    <w:p w14:paraId="6C2C3E81">
      <w:pPr>
        <w:pStyle w:val="7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（格式自拟，内容应包含评标办法中要求的内容）</w:t>
      </w:r>
      <w:bookmarkEnd w:id="35"/>
      <w:bookmarkEnd w:id="36"/>
    </w:p>
    <w:p w14:paraId="5912F9BD">
      <w:pPr>
        <w:rPr>
          <w:rFonts w:eastAsia="仿宋_GB2312"/>
        </w:rPr>
      </w:pPr>
    </w:p>
    <w:p w14:paraId="491FF4CF">
      <w:pPr>
        <w:pStyle w:val="6"/>
        <w:spacing w:line="360" w:lineRule="auto"/>
        <w:ind w:firstLine="0"/>
        <w:rPr>
          <w:rFonts w:ascii="Times New Roman"/>
        </w:rPr>
      </w:pPr>
    </w:p>
    <w:p w14:paraId="2612A2B2">
      <w:pPr>
        <w:pStyle w:val="6"/>
        <w:spacing w:line="360" w:lineRule="auto"/>
        <w:ind w:firstLine="0"/>
        <w:rPr>
          <w:rFonts w:ascii="Times New Roman"/>
        </w:rPr>
      </w:pPr>
    </w:p>
    <w:p w14:paraId="57CB46A1">
      <w:pPr>
        <w:pStyle w:val="6"/>
        <w:spacing w:line="360" w:lineRule="auto"/>
        <w:ind w:firstLine="0"/>
        <w:rPr>
          <w:rFonts w:ascii="Times New Roman"/>
        </w:rPr>
      </w:pPr>
    </w:p>
    <w:p w14:paraId="5BECBBC6">
      <w:pPr>
        <w:pStyle w:val="6"/>
        <w:spacing w:line="360" w:lineRule="auto"/>
        <w:ind w:firstLine="0"/>
        <w:rPr>
          <w:rFonts w:ascii="Times New Roman"/>
        </w:rPr>
      </w:pPr>
    </w:p>
    <w:p w14:paraId="579C6146">
      <w:pPr>
        <w:pStyle w:val="6"/>
        <w:spacing w:line="360" w:lineRule="auto"/>
        <w:ind w:firstLine="0"/>
        <w:rPr>
          <w:rFonts w:ascii="Times New Roman"/>
        </w:rPr>
      </w:pPr>
    </w:p>
    <w:p w14:paraId="18DB281A">
      <w:pPr>
        <w:pStyle w:val="6"/>
        <w:spacing w:line="360" w:lineRule="auto"/>
        <w:ind w:firstLine="0"/>
        <w:rPr>
          <w:rFonts w:ascii="Times New Roman"/>
        </w:rPr>
      </w:pPr>
    </w:p>
    <w:p w14:paraId="731F1C25">
      <w:pPr>
        <w:pStyle w:val="6"/>
        <w:spacing w:line="360" w:lineRule="auto"/>
        <w:ind w:firstLine="0"/>
        <w:rPr>
          <w:rFonts w:ascii="Times New Roman"/>
        </w:rPr>
      </w:pPr>
    </w:p>
    <w:p w14:paraId="0A6F5014">
      <w:pPr>
        <w:pStyle w:val="6"/>
        <w:spacing w:line="360" w:lineRule="auto"/>
        <w:ind w:firstLine="0"/>
        <w:rPr>
          <w:rFonts w:ascii="Times New Roman"/>
        </w:rPr>
      </w:pPr>
    </w:p>
    <w:p w14:paraId="356B8474">
      <w:pPr>
        <w:pStyle w:val="6"/>
        <w:spacing w:line="360" w:lineRule="auto"/>
        <w:ind w:firstLine="0"/>
        <w:rPr>
          <w:rFonts w:ascii="Times New Roman"/>
        </w:rPr>
      </w:pPr>
    </w:p>
    <w:p w14:paraId="1A12D476">
      <w:pPr>
        <w:pStyle w:val="6"/>
        <w:spacing w:line="360" w:lineRule="auto"/>
        <w:ind w:firstLine="0"/>
        <w:rPr>
          <w:rFonts w:ascii="Times New Roman"/>
        </w:rPr>
      </w:pPr>
    </w:p>
    <w:p w14:paraId="259C559A">
      <w:pPr>
        <w:pStyle w:val="6"/>
        <w:spacing w:line="360" w:lineRule="auto"/>
        <w:ind w:firstLine="0"/>
        <w:rPr>
          <w:rFonts w:ascii="Times New Roman"/>
        </w:rPr>
      </w:pPr>
    </w:p>
    <w:p w14:paraId="79681D83">
      <w:pPr>
        <w:pStyle w:val="6"/>
        <w:spacing w:line="360" w:lineRule="auto"/>
        <w:ind w:firstLine="0"/>
        <w:rPr>
          <w:rFonts w:ascii="Times New Roman"/>
        </w:rPr>
      </w:pPr>
    </w:p>
    <w:p w14:paraId="29B0A956">
      <w:pPr>
        <w:pStyle w:val="6"/>
        <w:spacing w:line="360" w:lineRule="auto"/>
        <w:ind w:firstLine="0"/>
        <w:rPr>
          <w:rFonts w:ascii="Times New Roman"/>
        </w:rPr>
      </w:pPr>
    </w:p>
    <w:p w14:paraId="2819EC52">
      <w:pPr>
        <w:pStyle w:val="6"/>
        <w:spacing w:line="360" w:lineRule="auto"/>
        <w:ind w:firstLine="0"/>
        <w:rPr>
          <w:rFonts w:ascii="Times New Roman"/>
        </w:rPr>
      </w:pPr>
    </w:p>
    <w:p w14:paraId="7DBEFAD8">
      <w:pPr>
        <w:pStyle w:val="6"/>
        <w:spacing w:line="360" w:lineRule="auto"/>
        <w:ind w:firstLine="0"/>
        <w:rPr>
          <w:rFonts w:ascii="Times New Roman"/>
        </w:rPr>
      </w:pPr>
    </w:p>
    <w:p w14:paraId="2C189329">
      <w:pPr>
        <w:pStyle w:val="6"/>
        <w:spacing w:line="360" w:lineRule="auto"/>
        <w:ind w:firstLine="0"/>
        <w:rPr>
          <w:rFonts w:ascii="Times New Roman"/>
        </w:rPr>
      </w:pPr>
    </w:p>
    <w:p w14:paraId="1D43163A">
      <w:pPr>
        <w:pStyle w:val="6"/>
        <w:spacing w:line="360" w:lineRule="auto"/>
        <w:ind w:firstLine="0"/>
        <w:rPr>
          <w:rFonts w:ascii="Times New Roman"/>
        </w:rPr>
      </w:pPr>
    </w:p>
    <w:p w14:paraId="79215784">
      <w:pPr>
        <w:pStyle w:val="6"/>
        <w:spacing w:line="360" w:lineRule="auto"/>
        <w:ind w:firstLine="0"/>
        <w:rPr>
          <w:rFonts w:ascii="Times New Roman"/>
        </w:rPr>
      </w:pPr>
    </w:p>
    <w:p w14:paraId="62FBC228">
      <w:pPr>
        <w:pStyle w:val="6"/>
        <w:spacing w:line="360" w:lineRule="auto"/>
        <w:ind w:firstLine="0"/>
        <w:rPr>
          <w:rFonts w:ascii="Times New Roman"/>
        </w:rPr>
      </w:pPr>
    </w:p>
    <w:p w14:paraId="6FED3E30">
      <w:pPr>
        <w:pStyle w:val="6"/>
        <w:spacing w:line="360" w:lineRule="auto"/>
        <w:ind w:firstLine="0"/>
        <w:rPr>
          <w:rFonts w:ascii="Times New Roman"/>
        </w:rPr>
      </w:pPr>
    </w:p>
    <w:p w14:paraId="69CDEA3D">
      <w:pPr>
        <w:pStyle w:val="6"/>
        <w:spacing w:line="360" w:lineRule="auto"/>
        <w:ind w:firstLine="0"/>
        <w:rPr>
          <w:rFonts w:ascii="Times New Roman"/>
        </w:rPr>
      </w:pPr>
    </w:p>
    <w:p w14:paraId="2B980E8F">
      <w:pPr>
        <w:pStyle w:val="6"/>
        <w:spacing w:line="360" w:lineRule="auto"/>
        <w:ind w:firstLine="0"/>
        <w:rPr>
          <w:rFonts w:ascii="Times New Roman"/>
        </w:rPr>
      </w:pPr>
    </w:p>
    <w:p w14:paraId="1A787812">
      <w:pPr>
        <w:pStyle w:val="6"/>
        <w:spacing w:line="360" w:lineRule="auto"/>
        <w:ind w:firstLine="0"/>
        <w:rPr>
          <w:rFonts w:ascii="Times New Roman"/>
        </w:rPr>
      </w:pPr>
    </w:p>
    <w:p w14:paraId="08FBC556">
      <w:pPr>
        <w:pStyle w:val="6"/>
        <w:spacing w:line="360" w:lineRule="auto"/>
        <w:ind w:firstLine="0"/>
        <w:rPr>
          <w:rFonts w:ascii="Times New Roman"/>
        </w:rPr>
      </w:pPr>
    </w:p>
    <w:p w14:paraId="40463FC4">
      <w:pPr>
        <w:pStyle w:val="6"/>
        <w:spacing w:line="360" w:lineRule="auto"/>
        <w:ind w:firstLine="0"/>
        <w:rPr>
          <w:rFonts w:ascii="Times New Roman"/>
        </w:rPr>
      </w:pPr>
    </w:p>
    <w:p w14:paraId="067FE702">
      <w:pPr>
        <w:pStyle w:val="6"/>
        <w:spacing w:line="360" w:lineRule="auto"/>
        <w:ind w:firstLine="0"/>
        <w:rPr>
          <w:rFonts w:ascii="Times New Roman"/>
        </w:rPr>
      </w:pPr>
    </w:p>
    <w:p w14:paraId="033E93A7">
      <w:pPr>
        <w:pStyle w:val="6"/>
        <w:spacing w:line="360" w:lineRule="auto"/>
        <w:ind w:firstLine="0"/>
        <w:rPr>
          <w:rFonts w:ascii="Times New Roman"/>
        </w:rPr>
      </w:pPr>
    </w:p>
    <w:p w14:paraId="37BD884D">
      <w:pPr>
        <w:pStyle w:val="6"/>
        <w:spacing w:line="360" w:lineRule="auto"/>
        <w:ind w:firstLine="0"/>
        <w:rPr>
          <w:rFonts w:ascii="Times New Roman"/>
        </w:rPr>
      </w:pPr>
    </w:p>
    <w:p w14:paraId="103CC9AD">
      <w:pPr>
        <w:pStyle w:val="6"/>
        <w:spacing w:line="360" w:lineRule="auto"/>
        <w:ind w:firstLine="0"/>
        <w:rPr>
          <w:rFonts w:ascii="Times New Roman"/>
        </w:rPr>
      </w:pPr>
    </w:p>
    <w:p w14:paraId="5E22BE8C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37" w:name="_Toc60929150"/>
      <w:bookmarkStart w:id="38" w:name="_Toc62194361"/>
      <w:bookmarkStart w:id="39" w:name="_Toc60928918"/>
      <w:bookmarkStart w:id="40" w:name="_Toc8148"/>
      <w:r>
        <w:rPr>
          <w:rFonts w:ascii="Times New Roman" w:hAnsi="Times New Roman" w:eastAsia="仿宋_GB2312"/>
          <w:sz w:val="32"/>
          <w:szCs w:val="32"/>
        </w:rPr>
        <w:t>业绩一览表</w:t>
      </w:r>
      <w:bookmarkEnd w:id="37"/>
      <w:bookmarkEnd w:id="38"/>
      <w:bookmarkEnd w:id="39"/>
      <w:bookmarkEnd w:id="40"/>
    </w:p>
    <w:p w14:paraId="60ADA68D">
      <w:pPr>
        <w:rPr>
          <w:rFonts w:eastAsia="仿宋"/>
          <w:sz w:val="24"/>
          <w:u w:val="single"/>
        </w:rPr>
      </w:pPr>
    </w:p>
    <w:tbl>
      <w:tblPr>
        <w:tblStyle w:val="11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6BC09E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2EB8E9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130E846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4EAB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6B74897B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2CB55D5C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14:paraId="59EE23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C03313C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1268F14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6A50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A8103C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E9D914B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0AA31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1303A48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71E7D78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E597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CEB33B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DA061EA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A4C95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ADD131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0C331E3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682A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15999E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F207A6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5CC14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0A0498A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1B16C28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57A7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89DAA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BC2EC4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0B0CF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B5A5FE8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0B2853F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33A2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55D63B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8DF1A4E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4BC74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97F97B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088E1DB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5F60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9817E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DF1F36F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63C38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A3611B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2B2805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E973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E863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5B6D70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F821F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54469B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3B165D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8A9D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8B8F6C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F2248B9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5D32B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08393F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113DAE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F00F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ECB404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B383C04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2FF2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3978E4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23921A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7FC9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BD204F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68E1C03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626C610F">
      <w:pPr>
        <w:snapToGrid w:val="0"/>
        <w:ind w:left="349" w:hanging="348" w:hangingChars="166"/>
        <w:rPr>
          <w:rFonts w:eastAsia="仿宋"/>
        </w:rPr>
      </w:pPr>
    </w:p>
    <w:p w14:paraId="6B66712B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 xml:space="preserve">注：1. </w:t>
      </w:r>
      <w:r>
        <w:rPr>
          <w:rFonts w:hint="eastAsia" w:eastAsia="仿宋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78B9BEA">
      <w:pPr>
        <w:rPr>
          <w:rFonts w:eastAsia="仿宋"/>
        </w:rPr>
      </w:pPr>
      <w:r>
        <w:rPr>
          <w:rFonts w:eastAsia="仿宋"/>
        </w:rPr>
        <w:t>2、每个项目合同须单独具表，提供双方签订的合同复印件加盖公章，无相关证明的项目在评审时将不予确认。</w:t>
      </w:r>
    </w:p>
    <w:p w14:paraId="0A2BB2DA">
      <w:pPr>
        <w:rPr>
          <w:rFonts w:eastAsia="仿宋"/>
        </w:rPr>
      </w:pPr>
    </w:p>
    <w:p w14:paraId="7CBE7589">
      <w:pPr>
        <w:pStyle w:val="7"/>
      </w:pPr>
    </w:p>
    <w:p w14:paraId="21847BE2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3615F9BE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4238D332">
      <w:pPr>
        <w:pStyle w:val="8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1DDC77E9">
      <w:pPr>
        <w:pStyle w:val="5"/>
        <w:ind w:firstLine="0" w:firstLineChars="0"/>
        <w:jc w:val="both"/>
        <w:rPr>
          <w:rFonts w:ascii="Times New Roman" w:hAnsi="Times New Roman" w:eastAsia="仿宋_GB2312"/>
          <w:sz w:val="32"/>
          <w:szCs w:val="32"/>
        </w:rPr>
      </w:pPr>
    </w:p>
    <w:p w14:paraId="040B1C15"/>
    <w:p w14:paraId="28952604">
      <w:pPr>
        <w:pStyle w:val="6"/>
        <w:ind w:firstLine="0"/>
        <w:jc w:val="both"/>
        <w:rPr>
          <w:rFonts w:hint="eastAsia" w:ascii="Times New Roman" w:eastAsia="仿宋"/>
          <w:b/>
          <w:sz w:val="30"/>
          <w:lang w:val="zh-CN"/>
        </w:rPr>
      </w:pPr>
    </w:p>
    <w:p w14:paraId="649CA880">
      <w:pPr>
        <w:pStyle w:val="6"/>
        <w:ind w:firstLine="0"/>
        <w:jc w:val="both"/>
        <w:rPr>
          <w:rFonts w:hint="eastAsia" w:ascii="Times New Roman" w:eastAsia="仿宋"/>
          <w:b/>
          <w:sz w:val="30"/>
        </w:rPr>
      </w:pPr>
    </w:p>
    <w:p w14:paraId="0FEDDBE4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其他文件</w:t>
      </w:r>
      <w:bookmarkEnd w:id="15"/>
      <w:bookmarkEnd w:id="16"/>
      <w:bookmarkEnd w:id="17"/>
    </w:p>
    <w:p w14:paraId="17D237EB">
      <w:pPr>
        <w:pStyle w:val="5"/>
        <w:ind w:firstLine="0" w:firstLineChars="0"/>
        <w:jc w:val="both"/>
        <w:rPr>
          <w:rFonts w:ascii="Times New Roman" w:hAnsi="Times New Roman" w:eastAsia="仿宋_GB2312"/>
          <w:sz w:val="32"/>
          <w:szCs w:val="32"/>
        </w:rPr>
      </w:pPr>
    </w:p>
    <w:p w14:paraId="7D45F4B9"/>
    <w:p w14:paraId="0098BBE3">
      <w:pPr>
        <w:pStyle w:val="6"/>
        <w:numPr>
          <w:ilvl w:val="0"/>
          <w:numId w:val="0"/>
        </w:numPr>
        <w:ind w:left="420" w:leftChars="0"/>
        <w:jc w:val="center"/>
        <w:rPr>
          <w:rFonts w:hint="eastAsia" w:ascii="Times New Roman" w:hAnsi="Times New Roman" w:eastAsia="仿宋"/>
          <w:b/>
          <w:color w:val="auto"/>
          <w:kern w:val="0"/>
          <w:sz w:val="30"/>
          <w:szCs w:val="30"/>
          <w:highlight w:val="none"/>
          <w:shd w:val="clear" w:color="auto" w:fill="FFFFFF"/>
          <w:lang w:val="zh-CN" w:eastAsia="zh-CN"/>
        </w:rPr>
      </w:pPr>
    </w:p>
    <w:p w14:paraId="5E99CBE3">
      <w:pPr>
        <w:pStyle w:val="6"/>
        <w:numPr>
          <w:ilvl w:val="0"/>
          <w:numId w:val="0"/>
        </w:numPr>
        <w:ind w:left="0" w:leftChars="0" w:firstLine="0" w:firstLineChars="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zh-CN" w:eastAsia="zh-CN" w:bidi="ar-SA"/>
        </w:rPr>
      </w:pPr>
    </w:p>
    <w:p w14:paraId="4E82AAD0">
      <w:pPr>
        <w:pStyle w:val="6"/>
        <w:numPr>
          <w:ilvl w:val="0"/>
          <w:numId w:val="0"/>
        </w:numPr>
        <w:ind w:left="0" w:leftChars="0" w:firstLine="0" w:firstLineChars="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zh-CN" w:eastAsia="zh-CN" w:bidi="ar-SA"/>
        </w:rPr>
      </w:pPr>
    </w:p>
    <w:p w14:paraId="0897EFF3">
      <w:pPr>
        <w:pStyle w:val="6"/>
        <w:numPr>
          <w:ilvl w:val="0"/>
          <w:numId w:val="0"/>
        </w:numPr>
        <w:ind w:leftChars="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zh-CN" w:eastAsia="zh-CN" w:bidi="ar-SA"/>
        </w:rPr>
      </w:pPr>
    </w:p>
    <w:p w14:paraId="5802E311">
      <w:pPr>
        <w:pStyle w:val="6"/>
        <w:numPr>
          <w:ilvl w:val="0"/>
          <w:numId w:val="0"/>
        </w:numPr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lang w:val="en-US" w:eastAsia="zh-CN" w:bidi="ar-SA"/>
        </w:rPr>
      </w:pPr>
    </w:p>
    <w:p w14:paraId="4A65C777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42F68852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41E22B80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209AB513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1967D2D9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6D7332AD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28E3D8E9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20579176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6CD3981A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1787B2AB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3E384503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02D6C2E1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72F7C845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7A62AD31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0BB9DA01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5E65DBBC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44B1C2DC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2774D183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1E0EDC6B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3E370A97">
      <w:pPr>
        <w:rPr>
          <w:rFonts w:ascii="Times New Roman" w:eastAsia="仿宋"/>
          <w:color w:val="auto"/>
          <w:highlight w:val="none"/>
        </w:rPr>
      </w:pPr>
    </w:p>
    <w:sectPr>
      <w:footerReference r:id="rId3" w:type="default"/>
      <w:pgSz w:w="11907" w:h="16840"/>
      <w:pgMar w:top="1274" w:right="1273" w:bottom="1474" w:left="1394" w:header="851" w:footer="851" w:gutter="0"/>
      <w:pgNumType w:start="1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C1D84">
    <w:pPr>
      <w:pStyle w:val="9"/>
      <w:jc w:val="center"/>
    </w:pPr>
  </w:p>
  <w:p w14:paraId="5EF14786">
    <w:pPr>
      <w:pStyle w:val="9"/>
      <w:ind w:right="360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52AB3578"/>
    <w:rsid w:val="06F37330"/>
    <w:rsid w:val="095C3AB3"/>
    <w:rsid w:val="0A976E00"/>
    <w:rsid w:val="0CA535B9"/>
    <w:rsid w:val="0E13455B"/>
    <w:rsid w:val="139C2F46"/>
    <w:rsid w:val="13C36C73"/>
    <w:rsid w:val="15785D0F"/>
    <w:rsid w:val="21DA6358"/>
    <w:rsid w:val="24FA45C6"/>
    <w:rsid w:val="2960777E"/>
    <w:rsid w:val="2FAB2992"/>
    <w:rsid w:val="524F1E8F"/>
    <w:rsid w:val="52AB3578"/>
    <w:rsid w:val="53415B13"/>
    <w:rsid w:val="5605335B"/>
    <w:rsid w:val="631A4679"/>
    <w:rsid w:val="649F6797"/>
    <w:rsid w:val="6D4318D3"/>
    <w:rsid w:val="6EDD7F9E"/>
    <w:rsid w:val="6F6E1614"/>
    <w:rsid w:val="7BA2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2"/>
    <w:basedOn w:val="1"/>
    <w:next w:val="4"/>
    <w:link w:val="13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5">
    <w:name w:val="heading 3"/>
    <w:basedOn w:val="1"/>
    <w:next w:val="6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6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8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9">
    <w:name w:val="footer"/>
    <w:basedOn w:val="1"/>
    <w:autoRedefine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10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标题 2 Char"/>
    <w:link w:val="3"/>
    <w:autoRedefine/>
    <w:qFormat/>
    <w:uiPriority w:val="0"/>
    <w:rPr>
      <w:rFonts w:ascii="Arial" w:hAnsi="Arial" w:eastAsia="黑体"/>
      <w:b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580</Words>
  <Characters>586</Characters>
  <Lines>0</Lines>
  <Paragraphs>0</Paragraphs>
  <TotalTime>2</TotalTime>
  <ScaleCrop>false</ScaleCrop>
  <LinksUpToDate>false</LinksUpToDate>
  <CharactersWithSpaces>804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2024-04-23T12:30:00Z</dcterms:created>
  <dc:creator>WPS_1526284077</dc:creator>
  <cp:lastModifiedBy>招标四部</cp:lastModifiedBy>
  <dcterms:modified xsi:type="dcterms:W3CDTF">2026-03-09T06:03:53Z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CC6D092CAEED4CB79AA30654264FEE71_11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