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版本号：SJR2026-ZC0429120260429001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第十届丝博会汉中市系列投促活动（1场主活动4场专题活动）会务服务采购项目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SJR2026-ZC04291</w:t>
      </w:r>
      <w:r>
        <w:br/>
      </w:r>
      <w:r>
        <w:br/>
      </w:r>
      <w:r>
        <w:br/>
      </w:r>
    </w:p>
    <w:p>
      <w:pPr>
        <w:pStyle w:val="null3"/>
        <w:jc w:val="center"/>
        <w:outlineLvl w:val="2"/>
      </w:pPr>
      <w:r>
        <w:rPr>
          <w:rFonts w:ascii="仿宋_GB2312" w:hAnsi="仿宋_GB2312" w:cs="仿宋_GB2312" w:eastAsia="仿宋_GB2312"/>
          <w:sz w:val="28"/>
          <w:b/>
        </w:rPr>
        <w:t>汉中市经济合作局</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汉中市经济合作局</w:t>
      </w:r>
      <w:r>
        <w:rPr>
          <w:rFonts w:ascii="仿宋_GB2312" w:hAnsi="仿宋_GB2312" w:cs="仿宋_GB2312" w:eastAsia="仿宋_GB2312"/>
        </w:rPr>
        <w:t>委托，拟对</w:t>
      </w:r>
      <w:r>
        <w:rPr>
          <w:rFonts w:ascii="仿宋_GB2312" w:hAnsi="仿宋_GB2312" w:cs="仿宋_GB2312" w:eastAsia="仿宋_GB2312"/>
        </w:rPr>
        <w:t>第十届丝博会汉中市系列投促活动（1场主活动4场专题活动）会务服务采购项目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SJR2026-ZC04291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第十届丝博会汉中市系列投促活动（1场主活动4场专题活动）会务服务采购项目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围绕汉中市“5+3”重点产业链群的建设要求，策划第十届丝博会汉中市系列投促活动（汉中市重点产业链专题推介会和汉中闲置资产盘活专题推介及项目路演、汉中康养产业和银发经济专题推介及项目路演、汉中科技成果转化项目路演、汉中县域首位产业推介和项目路演）会务方案并组织实施。 2.组建项目执行团队，围绕活动需求提供服务保障，如活动策划协调、物料设计制作、相关技术支持等。 3.会场推介签约台搭建、会场音响搭建、灯光设备搭建，以及活动所需的声控台、视频控制台、影音录放等设备的运输、进场、安装、调试等工作。 4.电子设备的安装、调试及现场执行等。 5.负责落实活动现场的安保、防疫、防火、用电等安全措施。 6.负责项目总结工作，做好会议资料收集归档、现场摄影摄像、宣传资料汇总、活动结案报告等工作。 7.活动其他相关工作。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采购包1（第十届丝博会汉中市系列投促活动（1场主活动4场专题活动）会务服务采购项目）：属于专门面向中小企业采购。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2、授权委托：法定代表人授权委托书：法定代表人参加磋商的，须提供身份证复印件并加盖公章；法定代表人授权他人参加磋商的，须提供法定代表人授权委托书及被授权人身份证复印件并加盖公章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汉中市经济合作局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张耀丹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18291669998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代理服务费收费标准：成交金额的1.5%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汉中市经济合作局</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汉中市经济合作局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汉中市经济合作局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地址：陕西省西安市市本级陕西省西安市高新区高新六路32号汇德科技园3幢一单元10449-224室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围绕汉中市“5+3”重点产业链群的建设要求，策划第十届丝博会汉中市系列投促活动（汉中市重点产业链专题推介会和汉中闲置资产盘活专题推介及项目路演、汉中康养产业和银发经济专题推介及项目路演、汉中科技成果转化项目路演、汉中县域首位产业推介和项目路演）会务方案并组织实施。 2.组建项目执行团队，围绕活动需求提供服务保障，如活动策划协调、物料设计制作、相关技术支持等。 3.会场推介签约台搭建、会场音响搭建、灯光设备搭建，以及活动所需的声控台、视频控制台、影音录放等设备的运输、进场、安装、调试等工作。 4.电子设备的安装、调试及现场执行等。 5.负责落实活动现场的安保、防疫、防火、用电等安全措施。 6.负责项目总结工作，做好会议资料收集归档、现场摄影摄像、宣传资料汇总、活动结案报告等工作。 7.活动其他相关工作。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第十届丝博会汉中市系列投促活动（1场主活动4场专题活动）会务服务采购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标的名称：第十届丝博会汉中市系列投促活动（1场主活动4场专题活动）会务服务采购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一、项目名称</w:t>
            </w:r>
          </w:p>
          <w:p>
            <w:pPr>
              <w:pStyle w:val="null3"/>
              <w:ind w:firstLine="640"/>
              <w:jc w:val="both"/>
            </w:pPr>
            <w:r>
              <w:rPr>
                <w:rFonts w:ascii="仿宋_GB2312" w:hAnsi="仿宋_GB2312" w:cs="仿宋_GB2312" w:eastAsia="仿宋_GB2312"/>
                <w:sz w:val="28"/>
              </w:rPr>
              <w:t>第</w:t>
            </w:r>
            <w:r>
              <w:rPr>
                <w:rFonts w:ascii="仿宋_GB2312" w:hAnsi="仿宋_GB2312" w:cs="仿宋_GB2312" w:eastAsia="仿宋_GB2312"/>
                <w:sz w:val="28"/>
              </w:rPr>
              <w:t>十</w:t>
            </w:r>
            <w:r>
              <w:rPr>
                <w:rFonts w:ascii="仿宋_GB2312" w:hAnsi="仿宋_GB2312" w:cs="仿宋_GB2312" w:eastAsia="仿宋_GB2312"/>
                <w:sz w:val="28"/>
              </w:rPr>
              <w:t>届丝博会汉中市系列投促活动（</w:t>
            </w:r>
            <w:r>
              <w:rPr>
                <w:rFonts w:ascii="仿宋_GB2312" w:hAnsi="仿宋_GB2312" w:cs="仿宋_GB2312" w:eastAsia="仿宋_GB2312"/>
                <w:sz w:val="28"/>
              </w:rPr>
              <w:t>1场主活动</w:t>
            </w:r>
            <w:r>
              <w:rPr>
                <w:rFonts w:ascii="仿宋_GB2312" w:hAnsi="仿宋_GB2312" w:cs="仿宋_GB2312" w:eastAsia="仿宋_GB2312"/>
                <w:sz w:val="28"/>
              </w:rPr>
              <w:t>4</w:t>
            </w:r>
            <w:r>
              <w:rPr>
                <w:rFonts w:ascii="仿宋_GB2312" w:hAnsi="仿宋_GB2312" w:cs="仿宋_GB2312" w:eastAsia="仿宋_GB2312"/>
                <w:sz w:val="28"/>
              </w:rPr>
              <w:t>场专题活动）会务服务项目</w:t>
            </w:r>
          </w:p>
          <w:p>
            <w:pPr>
              <w:pStyle w:val="null3"/>
              <w:ind w:firstLine="640"/>
              <w:jc w:val="both"/>
            </w:pPr>
            <w:r>
              <w:rPr>
                <w:rFonts w:ascii="仿宋_GB2312" w:hAnsi="仿宋_GB2312" w:cs="仿宋_GB2312" w:eastAsia="仿宋_GB2312"/>
                <w:sz w:val="28"/>
              </w:rPr>
              <w:t>二、项目预算</w:t>
            </w:r>
          </w:p>
          <w:p>
            <w:pPr>
              <w:pStyle w:val="null3"/>
              <w:ind w:firstLine="640"/>
              <w:jc w:val="both"/>
            </w:pPr>
            <w:r>
              <w:rPr>
                <w:rFonts w:ascii="仿宋_GB2312" w:hAnsi="仿宋_GB2312" w:cs="仿宋_GB2312" w:eastAsia="仿宋_GB2312"/>
                <w:sz w:val="28"/>
              </w:rPr>
              <w:t>预算</w:t>
            </w:r>
            <w:r>
              <w:rPr>
                <w:rFonts w:ascii="仿宋_GB2312" w:hAnsi="仿宋_GB2312" w:cs="仿宋_GB2312" w:eastAsia="仿宋_GB2312"/>
                <w:sz w:val="28"/>
              </w:rPr>
              <w:t>36</w:t>
            </w:r>
            <w:r>
              <w:rPr>
                <w:rFonts w:ascii="仿宋_GB2312" w:hAnsi="仿宋_GB2312" w:cs="仿宋_GB2312" w:eastAsia="仿宋_GB2312"/>
                <w:sz w:val="28"/>
              </w:rPr>
              <w:t>万元</w:t>
            </w:r>
          </w:p>
          <w:p>
            <w:pPr>
              <w:pStyle w:val="null3"/>
              <w:ind w:firstLine="560"/>
              <w:jc w:val="both"/>
            </w:pPr>
            <w:r>
              <w:rPr>
                <w:rFonts w:ascii="仿宋_GB2312" w:hAnsi="仿宋_GB2312" w:cs="仿宋_GB2312" w:eastAsia="仿宋_GB2312"/>
                <w:sz w:val="28"/>
              </w:rPr>
              <w:t>三、采购内容</w:t>
            </w:r>
          </w:p>
          <w:p>
            <w:pPr>
              <w:pStyle w:val="null3"/>
              <w:ind w:firstLine="560"/>
              <w:jc w:val="both"/>
            </w:pPr>
            <w:r>
              <w:rPr>
                <w:rFonts w:ascii="仿宋_GB2312" w:hAnsi="仿宋_GB2312" w:cs="仿宋_GB2312" w:eastAsia="仿宋_GB2312"/>
                <w:sz w:val="28"/>
              </w:rPr>
              <w:t>（一）总体要求</w:t>
            </w:r>
          </w:p>
          <w:p>
            <w:pPr>
              <w:pStyle w:val="null3"/>
              <w:ind w:firstLine="640"/>
              <w:jc w:val="both"/>
            </w:pPr>
            <w:r>
              <w:rPr>
                <w:rFonts w:ascii="仿宋_GB2312" w:hAnsi="仿宋_GB2312" w:cs="仿宋_GB2312" w:eastAsia="仿宋_GB2312"/>
                <w:sz w:val="28"/>
              </w:rPr>
              <w:t>按照第</w:t>
            </w:r>
            <w:r>
              <w:rPr>
                <w:rFonts w:ascii="仿宋_GB2312" w:hAnsi="仿宋_GB2312" w:cs="仿宋_GB2312" w:eastAsia="仿宋_GB2312"/>
                <w:sz w:val="28"/>
              </w:rPr>
              <w:t>十</w:t>
            </w:r>
            <w:r>
              <w:rPr>
                <w:rFonts w:ascii="仿宋_GB2312" w:hAnsi="仿宋_GB2312" w:cs="仿宋_GB2312" w:eastAsia="仿宋_GB2312"/>
                <w:sz w:val="28"/>
              </w:rPr>
              <w:t>届丝绸之路国际博览会暨中国东西部合作与投资贸易洽谈会工作方案</w:t>
            </w:r>
            <w:r>
              <w:rPr>
                <w:rFonts w:ascii="仿宋_GB2312" w:hAnsi="仿宋_GB2312" w:cs="仿宋_GB2312" w:eastAsia="仿宋_GB2312"/>
                <w:sz w:val="28"/>
              </w:rPr>
              <w:t>及我市代表团相关工作</w:t>
            </w:r>
            <w:r>
              <w:rPr>
                <w:rFonts w:ascii="仿宋_GB2312" w:hAnsi="仿宋_GB2312" w:cs="仿宋_GB2312" w:eastAsia="仿宋_GB2312"/>
                <w:sz w:val="28"/>
              </w:rPr>
              <w:t>安排，</w:t>
            </w:r>
            <w:r>
              <w:rPr>
                <w:rFonts w:ascii="仿宋_GB2312" w:hAnsi="仿宋_GB2312" w:cs="仿宋_GB2312" w:eastAsia="仿宋_GB2312"/>
                <w:sz w:val="28"/>
              </w:rPr>
              <w:t>本着</w:t>
            </w:r>
            <w:r>
              <w:rPr>
                <w:rFonts w:ascii="仿宋_GB2312" w:hAnsi="仿宋_GB2312" w:cs="仿宋_GB2312" w:eastAsia="仿宋_GB2312"/>
                <w:sz w:val="28"/>
              </w:rPr>
              <w:t>“务实、节俭</w:t>
            </w:r>
            <w:r>
              <w:rPr>
                <w:rFonts w:ascii="仿宋_GB2312" w:hAnsi="仿宋_GB2312" w:cs="仿宋_GB2312" w:eastAsia="仿宋_GB2312"/>
                <w:sz w:val="28"/>
              </w:rPr>
              <w:t>、</w:t>
            </w:r>
            <w:r>
              <w:rPr>
                <w:rFonts w:ascii="仿宋_GB2312" w:hAnsi="仿宋_GB2312" w:cs="仿宋_GB2312" w:eastAsia="仿宋_GB2312"/>
                <w:sz w:val="28"/>
              </w:rPr>
              <w:t>高效</w:t>
            </w:r>
            <w:r>
              <w:rPr>
                <w:rFonts w:ascii="仿宋_GB2312" w:hAnsi="仿宋_GB2312" w:cs="仿宋_GB2312" w:eastAsia="仿宋_GB2312"/>
                <w:sz w:val="28"/>
              </w:rPr>
              <w:t>”的原则，</w:t>
            </w:r>
            <w:r>
              <w:rPr>
                <w:rFonts w:ascii="仿宋_GB2312" w:hAnsi="仿宋_GB2312" w:cs="仿宋_GB2312" w:eastAsia="仿宋_GB2312"/>
                <w:sz w:val="28"/>
              </w:rPr>
              <w:t>围绕我</w:t>
            </w:r>
            <w:r>
              <w:rPr>
                <w:rFonts w:ascii="仿宋_GB2312" w:hAnsi="仿宋_GB2312" w:cs="仿宋_GB2312" w:eastAsia="仿宋_GB2312"/>
                <w:sz w:val="28"/>
              </w:rPr>
              <w:t>市重点产业链和拟招引产业项目，聚焦产业链上下游、断点、空白点，邀请京津冀、长三角、珠三角、川渝及西安等重点经济区域与我市重点产业链有合作项目和合作意向的目标企业、央企、省属国有企业代表参会，集中推介宣传汉中优势资源、重点发展产业链群，推介重点产业链群项目，签约引进一批重点合作项目，促进汉中高质量发展。</w:t>
            </w:r>
          </w:p>
          <w:p>
            <w:pPr>
              <w:pStyle w:val="null3"/>
              <w:ind w:firstLine="560"/>
              <w:jc w:val="both"/>
            </w:pPr>
            <w:r>
              <w:rPr>
                <w:rFonts w:ascii="仿宋_GB2312" w:hAnsi="仿宋_GB2312" w:cs="仿宋_GB2312" w:eastAsia="仿宋_GB2312"/>
                <w:sz w:val="28"/>
              </w:rPr>
              <w:t>（二）具体内容</w:t>
            </w:r>
          </w:p>
          <w:p>
            <w:pPr>
              <w:pStyle w:val="null3"/>
              <w:ind w:firstLine="560"/>
              <w:jc w:val="both"/>
            </w:pPr>
            <w:r>
              <w:rPr>
                <w:rFonts w:ascii="仿宋_GB2312" w:hAnsi="仿宋_GB2312" w:cs="仿宋_GB2312" w:eastAsia="仿宋_GB2312"/>
                <w:sz w:val="28"/>
              </w:rPr>
              <w:t>1.围绕汉中市“5+3”重点产业链群的建设要求，策划第</w:t>
            </w:r>
            <w:r>
              <w:rPr>
                <w:rFonts w:ascii="仿宋_GB2312" w:hAnsi="仿宋_GB2312" w:cs="仿宋_GB2312" w:eastAsia="仿宋_GB2312"/>
                <w:sz w:val="28"/>
              </w:rPr>
              <w:t>十</w:t>
            </w:r>
            <w:r>
              <w:rPr>
                <w:rFonts w:ascii="仿宋_GB2312" w:hAnsi="仿宋_GB2312" w:cs="仿宋_GB2312" w:eastAsia="仿宋_GB2312"/>
                <w:sz w:val="28"/>
              </w:rPr>
              <w:t>届丝博会汉中市系列投促活动（汉中市重点产业</w:t>
            </w:r>
            <w:r>
              <w:rPr>
                <w:rFonts w:ascii="仿宋_GB2312" w:hAnsi="仿宋_GB2312" w:cs="仿宋_GB2312" w:eastAsia="仿宋_GB2312"/>
                <w:sz w:val="28"/>
              </w:rPr>
              <w:t>链专题</w:t>
            </w:r>
            <w:r>
              <w:rPr>
                <w:rFonts w:ascii="仿宋_GB2312" w:hAnsi="仿宋_GB2312" w:cs="仿宋_GB2312" w:eastAsia="仿宋_GB2312"/>
                <w:sz w:val="28"/>
              </w:rPr>
              <w:t>推介会</w:t>
            </w:r>
            <w:r>
              <w:rPr>
                <w:rFonts w:ascii="仿宋_GB2312" w:hAnsi="仿宋_GB2312" w:cs="仿宋_GB2312" w:eastAsia="仿宋_GB2312"/>
                <w:sz w:val="28"/>
              </w:rPr>
              <w:t>和</w:t>
            </w:r>
            <w:r>
              <w:rPr>
                <w:rFonts w:ascii="仿宋_GB2312" w:hAnsi="仿宋_GB2312" w:cs="仿宋_GB2312" w:eastAsia="仿宋_GB2312"/>
                <w:sz w:val="28"/>
              </w:rPr>
              <w:t>汉中闲置资产盘活专题推介及项目路演、</w:t>
            </w:r>
            <w:r>
              <w:rPr>
                <w:rFonts w:ascii="仿宋_GB2312" w:hAnsi="仿宋_GB2312" w:cs="仿宋_GB2312" w:eastAsia="仿宋_GB2312"/>
                <w:sz w:val="28"/>
                <w:color w:val="000000"/>
              </w:rPr>
              <w:t>汉中康养产业和银发经济专题推介及项目路演、汉中科技成果转化项目路演、</w:t>
            </w:r>
            <w:r>
              <w:rPr>
                <w:rFonts w:ascii="仿宋_GB2312" w:hAnsi="仿宋_GB2312" w:cs="仿宋_GB2312" w:eastAsia="仿宋_GB2312"/>
                <w:sz w:val="28"/>
              </w:rPr>
              <w:t>汉中县域首位产业推介和项目路演</w:t>
            </w:r>
            <w:r>
              <w:rPr>
                <w:rFonts w:ascii="仿宋_GB2312" w:hAnsi="仿宋_GB2312" w:cs="仿宋_GB2312" w:eastAsia="仿宋_GB2312"/>
                <w:sz w:val="28"/>
              </w:rPr>
              <w:t>）会务方案并组织实施。</w:t>
            </w:r>
          </w:p>
          <w:p>
            <w:pPr>
              <w:pStyle w:val="null3"/>
              <w:ind w:firstLine="560"/>
              <w:jc w:val="both"/>
            </w:pPr>
            <w:r>
              <w:rPr>
                <w:rFonts w:ascii="仿宋_GB2312" w:hAnsi="仿宋_GB2312" w:cs="仿宋_GB2312" w:eastAsia="仿宋_GB2312"/>
                <w:sz w:val="28"/>
              </w:rPr>
              <w:t>2.组建项目执行团队，围绕活动需求提供服务保障，如活动策划协调、物料设计制作、相关技术支持等。</w:t>
            </w:r>
          </w:p>
          <w:p>
            <w:pPr>
              <w:pStyle w:val="null3"/>
              <w:ind w:firstLine="560"/>
              <w:jc w:val="both"/>
            </w:pPr>
            <w:r>
              <w:rPr>
                <w:rFonts w:ascii="仿宋_GB2312" w:hAnsi="仿宋_GB2312" w:cs="仿宋_GB2312" w:eastAsia="仿宋_GB2312"/>
                <w:sz w:val="28"/>
              </w:rPr>
              <w:t>3.会场推介签约台搭建、会场音响搭建、灯光设备搭建，以及活动所需的声控台、视频控制台、影音录放等设备的运输、进场、安装、调试等工作。</w:t>
            </w:r>
          </w:p>
          <w:p>
            <w:pPr>
              <w:pStyle w:val="null3"/>
              <w:ind w:firstLine="560"/>
              <w:jc w:val="both"/>
            </w:pPr>
            <w:r>
              <w:rPr>
                <w:rFonts w:ascii="仿宋_GB2312" w:hAnsi="仿宋_GB2312" w:cs="仿宋_GB2312" w:eastAsia="仿宋_GB2312"/>
                <w:sz w:val="28"/>
              </w:rPr>
              <w:t>4.电子设备的安装、调试及现场执行等。</w:t>
            </w:r>
          </w:p>
          <w:p>
            <w:pPr>
              <w:pStyle w:val="null3"/>
              <w:ind w:firstLine="560"/>
              <w:jc w:val="both"/>
            </w:pPr>
            <w:r>
              <w:rPr>
                <w:rFonts w:ascii="仿宋_GB2312" w:hAnsi="仿宋_GB2312" w:cs="仿宋_GB2312" w:eastAsia="仿宋_GB2312"/>
                <w:sz w:val="28"/>
              </w:rPr>
              <w:t>5.负责落实活动现场的安保、防疫、防火、用电等安全措施。</w:t>
            </w:r>
          </w:p>
          <w:p>
            <w:pPr>
              <w:pStyle w:val="null3"/>
              <w:ind w:firstLine="560"/>
              <w:jc w:val="both"/>
            </w:pPr>
            <w:r>
              <w:rPr>
                <w:rFonts w:ascii="仿宋_GB2312" w:hAnsi="仿宋_GB2312" w:cs="仿宋_GB2312" w:eastAsia="仿宋_GB2312"/>
                <w:sz w:val="28"/>
              </w:rPr>
              <w:t>6.负责项目总结工作，做好会议资料收集归档、现场摄影摄像、宣传资料汇总、活动结案报告等工作。</w:t>
            </w:r>
          </w:p>
          <w:p>
            <w:pPr>
              <w:pStyle w:val="null3"/>
            </w:pPr>
            <w:r>
              <w:rPr>
                <w:rFonts w:ascii="仿宋_GB2312" w:hAnsi="仿宋_GB2312" w:cs="仿宋_GB2312" w:eastAsia="仿宋_GB2312"/>
                <w:sz w:val="28"/>
              </w:rPr>
              <w:t xml:space="preserve">  7.活动其他相关</w:t>
            </w:r>
            <w:r>
              <w:rPr>
                <w:rFonts w:ascii="仿宋_GB2312" w:hAnsi="仿宋_GB2312" w:cs="仿宋_GB2312" w:eastAsia="仿宋_GB2312"/>
                <w:sz w:val="28"/>
              </w:rPr>
              <w:t>工作</w:t>
            </w:r>
            <w:r>
              <w:rPr>
                <w:rFonts w:ascii="仿宋_GB2312" w:hAnsi="仿宋_GB2312" w:cs="仿宋_GB2312" w:eastAsia="仿宋_GB2312"/>
                <w:sz w:val="28"/>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合同签订之日起至第十届丝博会结束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按合同约定，供应商提交付款申请并开具相应发票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法定代表人授权委托书：法定代表人参加磋商的，须提供身份证复印件并加盖公章；法定代表人授权他人参加磋商的，须提供法定代表人授权委托书及被授权人身份证复印件并加盖公章</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应提交的相关证明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报价表 应提交的相关证明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报价表 应提交的相关证明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总体筹备方案</w:t>
            </w:r>
          </w:p>
        </w:tc>
        <w:tc>
          <w:tcPr>
            <w:tcW w:type="dxa" w:w="2492"/>
          </w:tcPr>
          <w:p>
            <w:pPr>
              <w:pStyle w:val="null3"/>
            </w:pPr>
            <w:r>
              <w:rPr>
                <w:rFonts w:ascii="仿宋_GB2312" w:hAnsi="仿宋_GB2312" w:cs="仿宋_GB2312" w:eastAsia="仿宋_GB2312"/>
              </w:rPr>
              <w:t>一、评审内容 供应商针对服务内容及要求提出总体筹备方案，包括：①组织措施；②活动流程规划；③实施进度计划；④空间规划；⑤动线设置。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设计及摄影摄像方案</w:t>
            </w:r>
          </w:p>
        </w:tc>
        <w:tc>
          <w:tcPr>
            <w:tcW w:type="dxa" w:w="2492"/>
          </w:tcPr>
          <w:p>
            <w:pPr>
              <w:pStyle w:val="null3"/>
            </w:pPr>
            <w:r>
              <w:rPr>
                <w:rFonts w:ascii="仿宋_GB2312" w:hAnsi="仿宋_GB2312" w:cs="仿宋_GB2312" w:eastAsia="仿宋_GB2312"/>
              </w:rPr>
              <w:t>一、评审内容 供应商针对服务内容及要求提供外场氛围营造及相关物料设计方案，包括：①外场氛围营造设计方案；②其他相关活动物料方案；③针对本次活动提交实用性、针对性强的摄影摄像工作方案。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会务保障方案</w:t>
            </w:r>
          </w:p>
        </w:tc>
        <w:tc>
          <w:tcPr>
            <w:tcW w:type="dxa" w:w="2492"/>
          </w:tcPr>
          <w:p>
            <w:pPr>
              <w:pStyle w:val="null3"/>
            </w:pPr>
            <w:r>
              <w:rPr>
                <w:rFonts w:ascii="仿宋_GB2312" w:hAnsi="仿宋_GB2312" w:cs="仿宋_GB2312" w:eastAsia="仿宋_GB2312"/>
              </w:rPr>
              <w:t>一、评审内容 供应商针对服务内容及要求提供会务服务保障方案，包括：①现场管理方案；②交通保障方案；③餐饮保障方案；④住宿保障方案；⑤后勤保障方案。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项目组成员专业结构合理(须提供人员架构表)，每提供一名相关人员得1分，满分为3分，不提供不得分。 相关人员：具备与项目实施内容有关专业的人员。需提供身份证复印件、相关职称（或执业）资格证书、劳动合同或近三个月任意一个月社保。</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针对服务内容及要求提供保密方案，包括：①保密方案。 二、赋分标准： 评审标准:方案内容每缺一项扣5分，方案内容每有一处缺陷扣0.5分。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供应商针对服务内容及要求提供突发事件应急保障措施，包括于：①安全保障；②公共卫生保障；③消防保障；④应急预案等。 二、二、赋分标准： 评审标准:方案内容每缺一项扣3分，方案内容每有一处缺陷扣0.5分。 “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投标人提供2023年1月1日以来完成过同类（布展）项目合同，每提供一份得1.0分，最高得5.0分； 业绩证明材料需提供合同复印件及对应收款发票（如分期付款，提供任意一期发票即可）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详见附件：应提交的相关证明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