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24E34">
      <w:pPr>
        <w:jc w:val="center"/>
        <w:rPr>
          <w:rFonts w:hint="eastAsia" w:ascii="宋体" w:hAnsi="宋体" w:eastAsia="宋体" w:cs="宋体"/>
          <w:b/>
          <w:color w:val="auto"/>
          <w:sz w:val="32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20"/>
          <w:highlight w:val="none"/>
          <w:lang w:val="en-US" w:eastAsia="zh-CN"/>
        </w:rPr>
        <w:t>货物（产品）分项报价表</w:t>
      </w:r>
    </w:p>
    <w:p w14:paraId="1A95D69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项目名称：计量、质检、特种设备检验检测能力保持设备更新及服务采购项目                                   </w:t>
      </w:r>
    </w:p>
    <w:p w14:paraId="05F30F4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2"/>
          <w:sz w:val="22"/>
          <w:szCs w:val="22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项目编号：TZZB-HZ-2026046C </w:t>
      </w:r>
    </w:p>
    <w:tbl>
      <w:tblPr>
        <w:tblStyle w:val="7"/>
        <w:tblpPr w:leftFromText="180" w:rightFromText="180" w:vertAnchor="text" w:horzAnchor="page" w:tblpX="1313" w:tblpY="118"/>
        <w:tblOverlap w:val="never"/>
        <w:tblW w:w="946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208"/>
        <w:gridCol w:w="945"/>
        <w:gridCol w:w="810"/>
        <w:gridCol w:w="1245"/>
        <w:gridCol w:w="915"/>
        <w:gridCol w:w="1170"/>
        <w:gridCol w:w="1275"/>
        <w:gridCol w:w="1220"/>
      </w:tblGrid>
      <w:tr w14:paraId="1EEB3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673" w:type="dxa"/>
            <w:vAlign w:val="center"/>
          </w:tcPr>
          <w:p w14:paraId="0381A92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08" w:type="dxa"/>
            <w:vAlign w:val="center"/>
          </w:tcPr>
          <w:p w14:paraId="0EC55A0A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  <w:lang w:val="en-US" w:eastAsia="zh-CN"/>
              </w:rPr>
              <w:t>标的名称</w:t>
            </w:r>
          </w:p>
        </w:tc>
        <w:tc>
          <w:tcPr>
            <w:tcW w:w="945" w:type="dxa"/>
            <w:vAlign w:val="center"/>
          </w:tcPr>
          <w:p w14:paraId="212860DF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品牌</w:t>
            </w:r>
          </w:p>
        </w:tc>
        <w:tc>
          <w:tcPr>
            <w:tcW w:w="810" w:type="dxa"/>
            <w:vAlign w:val="center"/>
          </w:tcPr>
          <w:p w14:paraId="4CADDFE0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型号规格</w:t>
            </w:r>
          </w:p>
        </w:tc>
        <w:tc>
          <w:tcPr>
            <w:tcW w:w="1245" w:type="dxa"/>
            <w:vAlign w:val="center"/>
          </w:tcPr>
          <w:p w14:paraId="520A562B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制造商</w:t>
            </w:r>
          </w:p>
        </w:tc>
        <w:tc>
          <w:tcPr>
            <w:tcW w:w="915" w:type="dxa"/>
            <w:vAlign w:val="center"/>
          </w:tcPr>
          <w:p w14:paraId="1DA51F51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数量/单位</w:t>
            </w:r>
          </w:p>
        </w:tc>
        <w:tc>
          <w:tcPr>
            <w:tcW w:w="1170" w:type="dxa"/>
            <w:vAlign w:val="center"/>
          </w:tcPr>
          <w:p w14:paraId="40797CD4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单价（元）</w:t>
            </w:r>
          </w:p>
        </w:tc>
        <w:tc>
          <w:tcPr>
            <w:tcW w:w="1275" w:type="dxa"/>
            <w:vAlign w:val="center"/>
          </w:tcPr>
          <w:p w14:paraId="0E532F5C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  <w:highlight w:val="none"/>
              </w:rPr>
              <w:t>小计（元）</w:t>
            </w:r>
          </w:p>
        </w:tc>
        <w:tc>
          <w:tcPr>
            <w:tcW w:w="1220" w:type="dxa"/>
            <w:vAlign w:val="center"/>
          </w:tcPr>
          <w:p w14:paraId="38D83BD5">
            <w:pPr>
              <w:shd w:val="clear"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小微企业</w:t>
            </w:r>
          </w:p>
        </w:tc>
      </w:tr>
      <w:tr w14:paraId="0091A9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1647402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208" w:type="dxa"/>
            <w:vAlign w:val="center"/>
          </w:tcPr>
          <w:p w14:paraId="293165E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1340D4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22ADF1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043EECE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38A3CDC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6D1A84A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02E979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7172BD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5C59F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3" w:type="dxa"/>
            <w:vAlign w:val="center"/>
          </w:tcPr>
          <w:p w14:paraId="2BF113B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208" w:type="dxa"/>
            <w:vAlign w:val="center"/>
          </w:tcPr>
          <w:p w14:paraId="04C33E1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332FE0F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521BF1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698F4A3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64ACE8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6DAF30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6FBA5CE8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3E4712F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4BC5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2F137D9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208" w:type="dxa"/>
            <w:vAlign w:val="center"/>
          </w:tcPr>
          <w:p w14:paraId="5387035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47BE5F6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6D6380F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0AE9EF6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74211D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25E65FD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51C1283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7ACB67B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77219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701BF30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208" w:type="dxa"/>
            <w:vAlign w:val="center"/>
          </w:tcPr>
          <w:p w14:paraId="7DC75B4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314CBD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2959723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3C464B5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1DD01F6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5C1BA54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7A594D8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135D0E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123BB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6DA8E78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5</w:t>
            </w:r>
          </w:p>
        </w:tc>
        <w:tc>
          <w:tcPr>
            <w:tcW w:w="1208" w:type="dxa"/>
            <w:vAlign w:val="center"/>
          </w:tcPr>
          <w:p w14:paraId="7A6CC3AE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7B28430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20A5A9B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371F737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215623B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33D85A1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3C8D9F9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62EEE1C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A91FF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7D16C9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1208" w:type="dxa"/>
            <w:vAlign w:val="center"/>
          </w:tcPr>
          <w:p w14:paraId="6108BC0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1EB7A62D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36DBB25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501BAE7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7F40C51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0CD865D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20D4183C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69DAF6C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376D8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AC26AE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7</w:t>
            </w:r>
          </w:p>
        </w:tc>
        <w:tc>
          <w:tcPr>
            <w:tcW w:w="1208" w:type="dxa"/>
            <w:vAlign w:val="center"/>
          </w:tcPr>
          <w:p w14:paraId="2698F9F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7C41928F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07DD9B6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7687536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0572BBA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798665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413CDB0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46A4DEB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2C87CC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583F6FA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208" w:type="dxa"/>
            <w:vAlign w:val="center"/>
          </w:tcPr>
          <w:p w14:paraId="109AEAF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5D226E6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5A57F3B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26CEC17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163D7774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5FCE58C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634955C7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4442B13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667CE3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3" w:type="dxa"/>
            <w:vAlign w:val="center"/>
          </w:tcPr>
          <w:p w14:paraId="013A497A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1208" w:type="dxa"/>
            <w:vAlign w:val="center"/>
          </w:tcPr>
          <w:p w14:paraId="22E31B85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45" w:type="dxa"/>
            <w:vAlign w:val="center"/>
          </w:tcPr>
          <w:p w14:paraId="45056AD2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10" w:type="dxa"/>
          </w:tcPr>
          <w:p w14:paraId="5EECAB76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45" w:type="dxa"/>
          </w:tcPr>
          <w:p w14:paraId="200254B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915" w:type="dxa"/>
          </w:tcPr>
          <w:p w14:paraId="250CA589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170" w:type="dxa"/>
            <w:vAlign w:val="center"/>
          </w:tcPr>
          <w:p w14:paraId="5692E90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75" w:type="dxa"/>
            <w:vAlign w:val="center"/>
          </w:tcPr>
          <w:p w14:paraId="7C7BBA41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661E2D1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  <w:tr w14:paraId="08A04B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966" w:type="dxa"/>
            <w:gridSpan w:val="7"/>
            <w:vAlign w:val="center"/>
          </w:tcPr>
          <w:p w14:paraId="3B34DCC0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合计</w:t>
            </w:r>
          </w:p>
        </w:tc>
        <w:tc>
          <w:tcPr>
            <w:tcW w:w="1275" w:type="dxa"/>
            <w:vAlign w:val="center"/>
          </w:tcPr>
          <w:p w14:paraId="046D31A3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dxa"/>
            <w:vAlign w:val="center"/>
          </w:tcPr>
          <w:p w14:paraId="73138B2B">
            <w:pPr>
              <w:shd w:val="clear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5C95F77D">
      <w:pPr>
        <w:shd w:val="clear"/>
        <w:adjustRightInd w:val="0"/>
        <w:snapToGrid w:val="0"/>
        <w:spacing w:beforeLines="50"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说明：</w:t>
      </w:r>
    </w:p>
    <w:p w14:paraId="2984DBA7">
      <w:pPr>
        <w:shd w:val="clear"/>
        <w:adjustRightInd w:val="0"/>
        <w:snapToGrid w:val="0"/>
        <w:spacing w:beforeLines="50"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1.品牌和制造商指产品的品牌和生产厂商；小微企业是指制造商为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highlight w:val="none"/>
        </w:rPr>
        <w:t xml:space="preserve"> “小型、微型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企业</w:t>
      </w:r>
      <w:r>
        <w:rPr>
          <w:rFonts w:hint="eastAsia" w:ascii="宋体" w:hAnsi="宋体" w:eastAsia="宋体" w:cs="宋体"/>
          <w:color w:val="auto"/>
          <w:kern w:val="0"/>
          <w:sz w:val="22"/>
          <w:szCs w:val="22"/>
          <w:highlight w:val="none"/>
        </w:rPr>
        <w:t>”；</w:t>
      </w:r>
    </w:p>
    <w:p w14:paraId="52ED0D36">
      <w:pPr>
        <w:shd w:val="clear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.投标人须按“货物（产品）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分项报价表”的格式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详细报出投标总价的各个组成部分的报价；报价精确到小数点后两位；</w:t>
      </w:r>
    </w:p>
    <w:p w14:paraId="106D1EF4">
      <w:pPr>
        <w:shd w:val="clear"/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4.本</w:t>
      </w:r>
      <w:r>
        <w:rPr>
          <w:rFonts w:hint="eastAsia" w:ascii="宋体" w:hAnsi="宋体" w:eastAsia="宋体" w:cs="宋体"/>
          <w:bCs/>
          <w:color w:val="auto"/>
          <w:sz w:val="22"/>
          <w:szCs w:val="22"/>
          <w:highlight w:val="none"/>
        </w:rPr>
        <w:t>表各分项报价合计应当与“开标一览表”总报价相等；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如果按单价计算的结果与报价不一致时，以单价为准修正报价与合计报价；</w:t>
      </w:r>
    </w:p>
    <w:p w14:paraId="6B47A9B2">
      <w:pPr>
        <w:shd w:val="clear"/>
        <w:adjustRightInd w:val="0"/>
        <w:snapToGrid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</w:pPr>
      <w:bookmarkStart w:id="0" w:name="_Toc18256"/>
      <w:bookmarkStart w:id="1" w:name="_Toc114"/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6.属于小微企业的，不填报的，在评标时不予价格折扣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。</w:t>
      </w:r>
      <w:bookmarkEnd w:id="0"/>
      <w:bookmarkEnd w:id="1"/>
    </w:p>
    <w:p w14:paraId="54D010F2">
      <w:pPr>
        <w:shd w:val="clear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5881A68F">
      <w:pPr>
        <w:pStyle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  <w:bookmarkStart w:id="2" w:name="_GoBack"/>
      <w:bookmarkEnd w:id="2"/>
    </w:p>
    <w:p w14:paraId="6F2D9E24">
      <w:pPr>
        <w:pStyle w:val="1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zh-CN"/>
        </w:rPr>
      </w:pPr>
    </w:p>
    <w:p w14:paraId="265B660B">
      <w:pPr>
        <w:pStyle w:val="10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E19BA"/>
    <w:rsid w:val="0A222B45"/>
    <w:rsid w:val="19D26944"/>
    <w:rsid w:val="1BA0679E"/>
    <w:rsid w:val="1EBF675C"/>
    <w:rsid w:val="21F82BBC"/>
    <w:rsid w:val="225278E7"/>
    <w:rsid w:val="23F073B8"/>
    <w:rsid w:val="24DD793C"/>
    <w:rsid w:val="25535E50"/>
    <w:rsid w:val="2560231B"/>
    <w:rsid w:val="27840543"/>
    <w:rsid w:val="2B4C3B96"/>
    <w:rsid w:val="2BDA15BA"/>
    <w:rsid w:val="3B90709B"/>
    <w:rsid w:val="45C2075D"/>
    <w:rsid w:val="46D06EA9"/>
    <w:rsid w:val="51EE11BF"/>
    <w:rsid w:val="52D15A55"/>
    <w:rsid w:val="534937D6"/>
    <w:rsid w:val="53D61877"/>
    <w:rsid w:val="576A2A02"/>
    <w:rsid w:val="61B92384"/>
    <w:rsid w:val="62315CCB"/>
    <w:rsid w:val="672C7CD4"/>
    <w:rsid w:val="79B26E68"/>
    <w:rsid w:val="7B095F0A"/>
    <w:rsid w:val="7EE5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paragraph" w:customStyle="1" w:styleId="9">
    <w:name w:val="BlockQuote"/>
    <w:basedOn w:val="1"/>
    <w:next w:val="10"/>
    <w:qFormat/>
    <w:uiPriority w:val="0"/>
    <w:pPr>
      <w:spacing w:after="120"/>
      <w:ind w:left="1440" w:leftChars="700" w:right="700" w:rightChars="700"/>
      <w:jc w:val="both"/>
      <w:textAlignment w:val="baseline"/>
    </w:pPr>
  </w:style>
  <w:style w:type="paragraph" w:customStyle="1" w:styleId="10">
    <w:name w:val="PlainText"/>
    <w:basedOn w:val="1"/>
    <w:qFormat/>
    <w:uiPriority w:val="0"/>
    <w:pPr>
      <w:jc w:val="both"/>
      <w:textAlignment w:val="baseline"/>
    </w:pPr>
    <w:rPr>
      <w:rFonts w:ascii="宋体" w:hAnsi="Courier New" w:eastAsia="宋体"/>
      <w:kern w:val="2"/>
      <w:sz w:val="21"/>
      <w:szCs w:val="24"/>
      <w:lang w:val="en-US" w:eastAsia="zh-CN" w:bidi="ar-SA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337</Characters>
  <Lines>0</Lines>
  <Paragraphs>0</Paragraphs>
  <TotalTime>0</TotalTime>
  <ScaleCrop>false</ScaleCrop>
  <LinksUpToDate>false</LinksUpToDate>
  <CharactersWithSpaces>418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2025-10-22T09:40:00Z</dcterms:created>
  <dc:creator>pc-0001</dc:creator>
  <cp:lastModifiedBy>祁祁</cp:lastModifiedBy>
  <dcterms:modified xsi:type="dcterms:W3CDTF">2026-03-17T09:05:44Z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BC66EF0A328848D7A55A2F7C74E73D2F_12</vt:lpwstr>
  </property>
</Properties>
</file>