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实施方案</w:t>
      </w:r>
    </w:p>
    <w:p w14:paraId="0029FF3C">
      <w:r>
        <w:rPr>
          <w:rFonts w:hint="eastAsia" w:ascii="宋体" w:hAnsi="宋体" w:cs="宋体"/>
          <w:b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b/>
          <w:sz w:val="28"/>
          <w:szCs w:val="28"/>
        </w:rPr>
        <w:t>根据本项目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</w:t>
      </w:r>
      <w:r>
        <w:rPr>
          <w:rFonts w:hint="eastAsia" w:ascii="宋体" w:hAnsi="宋体" w:cs="宋体"/>
          <w:b/>
          <w:sz w:val="28"/>
          <w:szCs w:val="28"/>
        </w:rPr>
        <w:t>制定实施方案，格式自拟。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57246FF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枫</cp:lastModifiedBy>
  <dcterms:modified xsi:type="dcterms:W3CDTF">2026-02-08T03:23:54Z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eyJoZGlkIjoiMTQ0MDcxNzllOWIwMGFkYzQ1Y2RlMmUwNGQyM2U2MGEiLCJ1c2VySWQiOiI0MjM4OTA3MjMifQ==</vt:lpwstr>
  </property>
  <property fmtid="{D5CDD505-2E9C-101B-9397-08002B2CF9AE}" pid="4" name="ICV">
    <vt:lpwstr>792EF2A78E124923981D31D4520956D9_12</vt:lpwstr>
  </property>
</Properties>
</file>