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66E9">
      <w:pPr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采购需求</w:t>
      </w:r>
    </w:p>
    <w:p w14:paraId="5A0B5C94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404A4275">
      <w:pPr>
        <w:rPr>
          <w:rFonts w:hint="default"/>
          <w:sz w:val="22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汉中市南郑区人民医院污水处理站改建工程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本工程主要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由消毒池，巴歇尔槽，二沉池，二段生物接触氧化池，一段生物接触氧化池，缺氧池，厌氧池，调节池，事故池，化粪池，门卫室，电控室，消毒加药间，风机间，在线检测间，格栅间，格栅池等功能分区组成。其结构形式为框架结构，基础形式为筏板基础，地上建筑高度6.1m（含室内外高差），地下5.8m，覆土层1.05m，地上一层，地下一层，总建筑面积为448.42m2，其中地下建筑面积为326.34m2，地上建筑面积为122.08m2。设计使用年限为50年，建筑抗震类别为丙类，抗震设防烈度为7度。主要采购内容详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工程量清单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50B2"/>
    <w:rsid w:val="249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1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2024-07-24T08:04:00Z</dcterms:created>
  <dc:creator>Administrator</dc:creator>
  <cp:lastModifiedBy>雨落无声</cp:lastModifiedBy>
  <dcterms:modified xsi:type="dcterms:W3CDTF">2025-01-08T06:16:21Z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1A9FAA5BC28947AE8491D59B616A07E2_12</vt:lpwstr>
  </property>
  <property fmtid="{D5CDD505-2E9C-101B-9397-08002B2CF9AE}" pid="4" name="KSOTemplateDocerSaveRecord">
    <vt:lpwstr>eyJoZGlkIjoiMjAzODA3YTY5YzMwNGEzZjM1OGI5N2E3ZDFkZjZmOTMiLCJ1c2VySWQiOiIzNjMxNjU4MTUifQ==</vt:lpwstr>
  </property>
</Properties>
</file>