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284A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质量保证措施</w:t>
      </w:r>
    </w:p>
    <w:p w14:paraId="56185740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格式自拟）</w:t>
      </w:r>
    </w:p>
    <w:p w14:paraId="6546ED64">
      <w:pPr>
        <w:jc w:val="center"/>
        <w:rPr>
          <w:rFonts w:hint="eastAsia"/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1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2025-10-14T03:11:25Z</dcterms:created>
  <dc:creator>Administrator</dc:creator>
  <cp:lastModifiedBy>小冷</cp:lastModifiedBy>
  <dcterms:modified xsi:type="dcterms:W3CDTF">2025-10-14T03:11:40Z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eyJoZGlkIjoiNmUwZmIyMzY0ZGM4ZTAwZmY3NjdiZjg2YjBiMDlkMDYiLCJ1c2VySWQiOiIzODE0MjkxNzQifQ==</vt:lpwstr>
  </property>
  <property fmtid="{D5CDD505-2E9C-101B-9397-08002B2CF9AE}" pid="4" name="ICV">
    <vt:lpwstr>4E7A30A6456E4AB990BD79C9CDC0B221_12</vt:lpwstr>
  </property>
</Properties>
</file>