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版本号：ZCBN-南郑县-2025-0039220251020001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汉中市南郑区2024年中央财政林业改革发展资金其他国土绿化项目(四旁绿化)</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ZCBN-南郑县-2025-00392</w:t>
      </w:r>
      <w:r>
        <w:br/>
      </w:r>
      <w:r>
        <w:br/>
      </w:r>
      <w:r>
        <w:br/>
      </w:r>
    </w:p>
    <w:p>
      <w:pPr>
        <w:pStyle w:val="null3"/>
        <w:jc w:val="center"/>
        <w:outlineLvl w:val="2"/>
      </w:pPr>
      <w:r>
        <w:rPr>
          <w:rFonts w:ascii="仿宋_GB2312" w:hAnsi="仿宋_GB2312" w:cs="仿宋_GB2312" w:eastAsia="仿宋_GB2312"/>
          <w:sz w:val="28"/>
          <w:b/>
        </w:rPr>
        <w:t>汉中市南郑区林业局</w:t>
      </w:r>
    </w:p>
    <w:p>
      <w:pPr>
        <w:pStyle w:val="null3"/>
        <w:jc w:val="center"/>
        <w:outlineLvl w:val="2"/>
      </w:pPr>
      <w:r>
        <w:rPr>
          <w:rFonts w:ascii="仿宋_GB2312" w:hAnsi="仿宋_GB2312" w:cs="仿宋_GB2312" w:eastAsia="仿宋_GB2312"/>
          <w:sz w:val="28"/>
          <w:b/>
        </w:rPr>
        <w:t>陕西楚邦阳益项目管理有限公司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陕西楚邦阳益项目管理有限公司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汉中市南郑区林业局</w:t>
      </w:r>
      <w:r>
        <w:rPr>
          <w:rFonts w:ascii="仿宋_GB2312" w:hAnsi="仿宋_GB2312" w:cs="仿宋_GB2312" w:eastAsia="仿宋_GB2312"/>
        </w:rPr>
        <w:t>委托，拟对</w:t>
      </w:r>
      <w:r>
        <w:rPr>
          <w:rFonts w:ascii="仿宋_GB2312" w:hAnsi="仿宋_GB2312" w:cs="仿宋_GB2312" w:eastAsia="仿宋_GB2312"/>
        </w:rPr>
        <w:t>汉中市南郑区2024年中央财政林业改革发展资金其他国土绿化项目(四旁绿化)</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ZCBN-南郑县-2025-00392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汉中市南郑区2024年中央财政林业改革发展资金其他国土绿化项目(四旁绿化)</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项目地点位于位于白庙村、草堰村、法镇村、后河村、刘家营村、齐力村、田家营村、湘水村、郑家坝村9个村道路区域。主要建设内容是对白庙村、草堰村、法镇村、后河村、刘家营村、齐力村、田家营村、湘水村、郑家坝村9个村区域进行造林绿化提升改造工作。涉及道路绿化100公里。</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采购包1（汉中市南郑区2024年中央财政林业改革发展资金其他国土绿化项目(四旁绿化)）：属于专门面向中小企业采购。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合法登记证明：供应商应为合法注册并具有独立承担民事责任能力的的企业法人、事业法人、其他组织或自然人。企业法人应提供合法有效的标识有统一社会信用代码的营业执照；事业法人应提供事业单位法人证书；其他组织应提供合法登记证明文件；自然人提供身份证明。供应商需在项目电子化交易系统中按要求上传相应证明文件并进行电子签章；</w:t>
      </w:r>
    </w:p>
    <w:p>
      <w:pPr>
        <w:pStyle w:val="null3"/>
      </w:pPr>
      <w:r>
        <w:rPr>
          <w:rFonts w:ascii="仿宋_GB2312" w:hAnsi="仿宋_GB2312" w:cs="仿宋_GB2312" w:eastAsia="仿宋_GB2312"/>
        </w:rPr>
        <w:t>2、法定代表人：供应商需提供法定代表人身份证明，供应商需在项目电子化交易系统中按要求上传相应证明文件并进行电子签章；</w:t>
      </w:r>
    </w:p>
    <w:p>
      <w:pPr>
        <w:pStyle w:val="null3"/>
      </w:pPr>
      <w:r>
        <w:rPr>
          <w:rFonts w:ascii="仿宋_GB2312" w:hAnsi="仿宋_GB2312" w:cs="仿宋_GB2312" w:eastAsia="仿宋_GB2312"/>
        </w:rPr>
        <w:t>3、《汉中市政府采购供应商资格承诺函》：供应商须具有良好的商业信誉和健全的财务会计制度、履行合同所必需的设备和专业技术能力、依法缴纳税收和社会保障金的良好记录，以及参加本项目采购活动前三年内无重大违法活动记录，供应商须提供《汉中市政府采购供应商资格承诺函》并加盖公章，供应商需在项目电子化交易系统中按要求上传相应证明文件并进行电子签章</w:t>
      </w:r>
    </w:p>
    <w:p>
      <w:pPr>
        <w:pStyle w:val="null3"/>
      </w:pPr>
      <w:r>
        <w:rPr>
          <w:rFonts w:ascii="仿宋_GB2312" w:hAnsi="仿宋_GB2312" w:cs="仿宋_GB2312" w:eastAsia="仿宋_GB2312"/>
        </w:rPr>
        <w:t>4、中小企业声明函：本项目专门面向中小企业采购，供应商须提供中小企业声明函</w:t>
      </w:r>
    </w:p>
    <w:p>
      <w:pPr>
        <w:pStyle w:val="null3"/>
      </w:pPr>
      <w:r>
        <w:rPr>
          <w:rFonts w:ascii="仿宋_GB2312" w:hAnsi="仿宋_GB2312" w:cs="仿宋_GB2312" w:eastAsia="仿宋_GB2312"/>
        </w:rPr>
        <w:t>5、非联合体投标书面声明：本项目不接受联合体投标，投标供应商须提供《非联合体投标书面声明》视为独立响应，不分包。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汉中市南郑区林业局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南郑区汉山街道办事处南环路2号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许先生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13572619909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陕西楚邦阳益项目管理有限公司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陕西省汉中市汉台区陕西省汉中市汉台区七里街道办事处东一环路奥翔智慧大厦1103号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0916-8812018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开户名称：陕西楚邦阳益项目管理有限公司</w:t>
            </w:r>
          </w:p>
          <w:p>
            <w:pPr>
              <w:pStyle w:val="null3"/>
            </w:pPr>
            <w:r>
              <w:rPr>
                <w:rFonts w:ascii="仿宋_GB2312" w:hAnsi="仿宋_GB2312" w:cs="仿宋_GB2312" w:eastAsia="仿宋_GB2312"/>
              </w:rPr>
              <w:t>开户银行：中国工商银行股份有限公司汉中兴汉路支行</w:t>
            </w:r>
          </w:p>
          <w:p>
            <w:pPr>
              <w:pStyle w:val="null3"/>
            </w:pPr>
            <w:r>
              <w:rPr>
                <w:rFonts w:ascii="仿宋_GB2312" w:hAnsi="仿宋_GB2312" w:cs="仿宋_GB2312" w:eastAsia="仿宋_GB2312"/>
              </w:rPr>
              <w:t>银行账号：2606055209100076821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本项目采购代理服务费的收取依据原国家计委《招标代理服务收费管理暂行办法》（计价格[2002]1980号）、国家发展和改革委员会《国家发展改革委办公厅关于招标代理服务收费有关问题的通知》（发改办价格[2003]857号）和《国家发展改革委关于降低部分建设项目收费标准规范收费行为等有关问题的通知》（发改价格[2011]534号）文件的相关规定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汉中市南郑区林业局</w:t>
      </w:r>
      <w:r>
        <w:rPr>
          <w:rFonts w:ascii="仿宋_GB2312" w:hAnsi="仿宋_GB2312" w:cs="仿宋_GB2312" w:eastAsia="仿宋_GB2312"/>
        </w:rPr>
        <w:t>和</w:t>
      </w:r>
      <w:r>
        <w:rPr>
          <w:rFonts w:ascii="仿宋_GB2312" w:hAnsi="仿宋_GB2312" w:cs="仿宋_GB2312" w:eastAsia="仿宋_GB2312"/>
        </w:rPr>
        <w:t>陕西楚邦阳益项目管理有限公司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汉中市南郑区林业局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陕西楚邦阳益项目管理有限公司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汉中市南郑区林业局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陕西楚邦阳益项目管理有限公司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按照作业设计及合同约定条款</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陕西楚邦阳益项目管理有限公司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陕西楚邦阳益项目管理有限公司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陕西楚邦阳益项目管理有限公司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联系人：赵先生</w:t>
      </w:r>
    </w:p>
    <w:p>
      <w:pPr>
        <w:pStyle w:val="null3"/>
      </w:pPr>
      <w:r>
        <w:rPr>
          <w:rFonts w:ascii="仿宋_GB2312" w:hAnsi="仿宋_GB2312" w:cs="仿宋_GB2312" w:eastAsia="仿宋_GB2312"/>
        </w:rPr>
        <w:t>联系电话：0916-8812018</w:t>
      </w:r>
    </w:p>
    <w:p>
      <w:pPr>
        <w:pStyle w:val="null3"/>
      </w:pPr>
      <w:r>
        <w:rPr>
          <w:rFonts w:ascii="仿宋_GB2312" w:hAnsi="仿宋_GB2312" w:cs="仿宋_GB2312" w:eastAsia="仿宋_GB2312"/>
        </w:rPr>
        <w:t>地址：陕西省汉中市汉台区七里街道办事处东一环路奥翔智慧大厦1103号</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项目地点位于位于白庙村、草堰村、法镇村、后河村、刘家营村、齐力村、田家营村、湘水村、郑家坝村9个村道路区域。主要建设内容是对白庙村、草堰村、法镇村、后河村、刘家营村、齐力村、田家营村、湘水村、郑家坝村9个村区域进行造林绿化提升改造工作。涉及道路绿化100公里。</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汉中市南郑区2024年中央财政林业改革发展资金其他国土绿化项目(四旁绿化)</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标的名称：汉中市南郑区2024年中央财政林业改革发展资金其他国土绿化项目(四旁绿化)</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rPr>
              <w:t>1</w:t>
            </w:r>
            <w:r>
              <w:rPr>
                <w:rFonts w:ascii="仿宋_GB2312" w:hAnsi="仿宋_GB2312" w:cs="仿宋_GB2312" w:eastAsia="仿宋_GB2312"/>
                <w:sz w:val="21"/>
                <w:b/>
              </w:rPr>
              <w:t>、绿化范围</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按照白庙村、草堰村、法镇村、后河村、刘家营村、齐力村、田家营村、湘水村、郑家坝村</w:t>
            </w:r>
            <w:r>
              <w:rPr>
                <w:rFonts w:ascii="仿宋_GB2312" w:hAnsi="仿宋_GB2312" w:cs="仿宋_GB2312" w:eastAsia="仿宋_GB2312"/>
                <w:sz w:val="21"/>
              </w:rPr>
              <w:t>9</w:t>
            </w:r>
            <w:r>
              <w:rPr>
                <w:rFonts w:ascii="仿宋_GB2312" w:hAnsi="仿宋_GB2312" w:cs="仿宋_GB2312" w:eastAsia="仿宋_GB2312"/>
                <w:sz w:val="21"/>
              </w:rPr>
              <w:t>个村实际情况，绿化范围主要包括道路绿化。</w:t>
            </w:r>
          </w:p>
          <w:p>
            <w:pPr>
              <w:pStyle w:val="null3"/>
              <w:jc w:val="both"/>
            </w:pPr>
            <w:r>
              <w:rPr>
                <w:rFonts w:ascii="仿宋_GB2312" w:hAnsi="仿宋_GB2312" w:cs="仿宋_GB2312" w:eastAsia="仿宋_GB2312"/>
                <w:sz w:val="21"/>
                <w:b/>
              </w:rPr>
              <w:t>2</w:t>
            </w:r>
            <w:r>
              <w:rPr>
                <w:rFonts w:ascii="仿宋_GB2312" w:hAnsi="仿宋_GB2312" w:cs="仿宋_GB2312" w:eastAsia="仿宋_GB2312"/>
                <w:sz w:val="21"/>
                <w:b/>
              </w:rPr>
              <w:t>、</w:t>
            </w:r>
            <w:r>
              <w:rPr>
                <w:rFonts w:ascii="仿宋_GB2312" w:hAnsi="仿宋_GB2312" w:cs="仿宋_GB2312" w:eastAsia="仿宋_GB2312"/>
                <w:sz w:val="21"/>
                <w:b/>
              </w:rPr>
              <w:t>绿化措施设计</w:t>
            </w:r>
          </w:p>
          <w:p>
            <w:pPr>
              <w:pStyle w:val="null3"/>
              <w:jc w:val="both"/>
            </w:pPr>
            <w:r>
              <w:rPr>
                <w:rFonts w:ascii="仿宋_GB2312" w:hAnsi="仿宋_GB2312" w:cs="仿宋_GB2312" w:eastAsia="仿宋_GB2312"/>
                <w:sz w:val="21"/>
              </w:rPr>
              <w:t>2.1.1</w:t>
            </w:r>
            <w:r>
              <w:rPr>
                <w:rFonts w:ascii="仿宋_GB2312" w:hAnsi="仿宋_GB2312" w:cs="仿宋_GB2312" w:eastAsia="仿宋_GB2312"/>
                <w:sz w:val="21"/>
              </w:rPr>
              <w:t>绿化模式设计及建设规模</w:t>
            </w:r>
          </w:p>
          <w:p>
            <w:pPr>
              <w:pStyle w:val="null3"/>
              <w:ind w:firstLine="420"/>
              <w:jc w:val="both"/>
            </w:pPr>
            <w:r>
              <w:rPr>
                <w:rFonts w:ascii="仿宋_GB2312" w:hAnsi="仿宋_GB2312" w:cs="仿宋_GB2312" w:eastAsia="仿宋_GB2312"/>
                <w:sz w:val="21"/>
              </w:rPr>
              <w:t>本次对白庙村、草堰村、法镇村、后河村、刘家营村、齐力村、田家营村、湘水村、郑家坝村</w:t>
            </w:r>
            <w:r>
              <w:rPr>
                <w:rFonts w:ascii="仿宋_GB2312" w:hAnsi="仿宋_GB2312" w:cs="仿宋_GB2312" w:eastAsia="仿宋_GB2312"/>
                <w:sz w:val="21"/>
              </w:rPr>
              <w:t>9</w:t>
            </w:r>
            <w:r>
              <w:rPr>
                <w:rFonts w:ascii="仿宋_GB2312" w:hAnsi="仿宋_GB2312" w:cs="仿宋_GB2312" w:eastAsia="仿宋_GB2312"/>
                <w:sz w:val="21"/>
              </w:rPr>
              <w:t>个村的道路进行绿化提升，共计</w:t>
            </w:r>
            <w:r>
              <w:rPr>
                <w:rFonts w:ascii="仿宋_GB2312" w:hAnsi="仿宋_GB2312" w:cs="仿宋_GB2312" w:eastAsia="仿宋_GB2312"/>
                <w:sz w:val="21"/>
              </w:rPr>
              <w:t>100</w:t>
            </w:r>
            <w:r>
              <w:rPr>
                <w:rFonts w:ascii="仿宋_GB2312" w:hAnsi="仿宋_GB2312" w:cs="仿宋_GB2312" w:eastAsia="仿宋_GB2312"/>
                <w:sz w:val="21"/>
              </w:rPr>
              <w:t>公里，面积为</w:t>
            </w:r>
            <w:r>
              <w:rPr>
                <w:rFonts w:ascii="仿宋_GB2312" w:hAnsi="仿宋_GB2312" w:cs="仿宋_GB2312" w:eastAsia="仿宋_GB2312"/>
                <w:sz w:val="21"/>
              </w:rPr>
              <w:t>1000</w:t>
            </w:r>
            <w:r>
              <w:rPr>
                <w:rFonts w:ascii="仿宋_GB2312" w:hAnsi="仿宋_GB2312" w:cs="仿宋_GB2312" w:eastAsia="仿宋_GB2312"/>
                <w:sz w:val="21"/>
              </w:rPr>
              <w:t>亩。通过建设园林式村庄，高标准的村庄绿化、巷道绿化、道路绿化，应用大苗大树进行绿化，从而形成整洁的村容村貌，提高生活品质，增加农民收入，实现绿化、香化、美化，提升村庄居住档次和品位。</w:t>
            </w:r>
          </w:p>
          <w:p>
            <w:pPr>
              <w:pStyle w:val="null3"/>
              <w:jc w:val="both"/>
            </w:pPr>
            <w:r>
              <w:rPr>
                <w:rFonts w:ascii="仿宋_GB2312" w:hAnsi="仿宋_GB2312" w:cs="仿宋_GB2312" w:eastAsia="仿宋_GB2312"/>
                <w:sz w:val="21"/>
              </w:rPr>
              <w:t>本项目建设道路绿化路段可作业长度</w:t>
            </w:r>
            <w:r>
              <w:rPr>
                <w:rFonts w:ascii="仿宋_GB2312" w:hAnsi="仿宋_GB2312" w:cs="仿宋_GB2312" w:eastAsia="仿宋_GB2312"/>
                <w:sz w:val="21"/>
              </w:rPr>
              <w:t>100</w:t>
            </w:r>
            <w:r>
              <w:rPr>
                <w:rFonts w:ascii="仿宋_GB2312" w:hAnsi="仿宋_GB2312" w:cs="仿宋_GB2312" w:eastAsia="仿宋_GB2312"/>
                <w:sz w:val="21"/>
              </w:rPr>
              <w:t>公里，可作业面积</w:t>
            </w:r>
            <w:r>
              <w:rPr>
                <w:rFonts w:ascii="仿宋_GB2312" w:hAnsi="仿宋_GB2312" w:cs="仿宋_GB2312" w:eastAsia="仿宋_GB2312"/>
                <w:sz w:val="21"/>
              </w:rPr>
              <w:t>1000</w:t>
            </w:r>
            <w:r>
              <w:rPr>
                <w:rFonts w:ascii="仿宋_GB2312" w:hAnsi="仿宋_GB2312" w:cs="仿宋_GB2312" w:eastAsia="仿宋_GB2312"/>
                <w:sz w:val="21"/>
              </w:rPr>
              <w:t>亩。（详见表</w:t>
            </w:r>
            <w:r>
              <w:rPr>
                <w:rFonts w:ascii="仿宋_GB2312" w:hAnsi="仿宋_GB2312" w:cs="仿宋_GB2312" w:eastAsia="仿宋_GB2312"/>
                <w:sz w:val="21"/>
              </w:rPr>
              <w:t>2-1</w:t>
            </w:r>
            <w:r>
              <w:rPr>
                <w:rFonts w:ascii="仿宋_GB2312" w:hAnsi="仿宋_GB2312" w:cs="仿宋_GB2312" w:eastAsia="仿宋_GB2312"/>
                <w:sz w:val="21"/>
              </w:rPr>
              <w:t>）</w:t>
            </w:r>
          </w:p>
          <w:p>
            <w:pPr>
              <w:pStyle w:val="null3"/>
              <w:jc w:val="center"/>
            </w:pPr>
            <w:r>
              <w:rPr>
                <w:rFonts w:ascii="仿宋_GB2312" w:hAnsi="仿宋_GB2312" w:cs="仿宋_GB2312" w:eastAsia="仿宋_GB2312"/>
                <w:sz w:val="21"/>
              </w:rPr>
              <w:t>表</w:t>
            </w:r>
            <w:r>
              <w:rPr>
                <w:rFonts w:ascii="仿宋_GB2312" w:hAnsi="仿宋_GB2312" w:cs="仿宋_GB2312" w:eastAsia="仿宋_GB2312"/>
                <w:sz w:val="21"/>
              </w:rPr>
              <w:t>2-1</w:t>
            </w:r>
            <w:r>
              <w:rPr>
                <w:rFonts w:ascii="仿宋_GB2312" w:hAnsi="仿宋_GB2312" w:cs="仿宋_GB2312" w:eastAsia="仿宋_GB2312"/>
                <w:sz w:val="21"/>
              </w:rPr>
              <w:t>项目建设规模表</w:t>
            </w:r>
          </w:p>
          <w:tbl>
            <w:tblPr>
              <w:tblInd w:type="dxa" w:w="90"/>
              <w:tblBorders>
                <w:top w:val="none" w:color="000000" w:sz="4"/>
                <w:left w:val="none" w:color="000000" w:sz="4"/>
                <w:bottom w:val="none" w:color="000000" w:sz="4"/>
                <w:right w:val="none" w:color="000000" w:sz="4"/>
                <w:insideH w:val="none"/>
                <w:insideV w:val="none"/>
              </w:tblBorders>
            </w:tblPr>
            <w:tblGrid>
              <w:gridCol w:w="423"/>
              <w:gridCol w:w="604"/>
              <w:gridCol w:w="708"/>
              <w:gridCol w:w="807"/>
            </w:tblGrid>
            <w:tr>
              <w:tc>
                <w:tcPr>
                  <w:tcW w:type="dxa" w:w="4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县</w:t>
                  </w:r>
                </w:p>
              </w:tc>
              <w:tc>
                <w:tcPr>
                  <w:tcW w:type="dxa" w:w="6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村</w:t>
                  </w:r>
                </w:p>
              </w:tc>
              <w:tc>
                <w:tcPr>
                  <w:tcW w:type="dxa" w:w="7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作业长度（米）</w:t>
                  </w:r>
                </w:p>
              </w:tc>
              <w:tc>
                <w:tcPr>
                  <w:tcW w:type="dxa" w:w="8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可作业长度（米）</w:t>
                  </w:r>
                </w:p>
              </w:tc>
            </w:tr>
            <w:tr>
              <w:tc>
                <w:tcPr>
                  <w:tcW w:type="dxa" w:w="4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南郑区</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白庙村</w:t>
                  </w:r>
                </w:p>
              </w:tc>
              <w:tc>
                <w:tcPr>
                  <w:tcW w:type="dxa" w:w="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5928</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5690</w:t>
                  </w:r>
                </w:p>
              </w:tc>
            </w:tr>
            <w:tr>
              <w:tc>
                <w:tcPr>
                  <w:tcW w:type="dxa" w:w="423"/>
                  <w:vMerge/>
                  <w:tcBorders>
                    <w:top w:val="none" w:color="000000" w:sz="4"/>
                    <w:left w:val="single" w:color="000000" w:sz="4"/>
                    <w:bottom w:val="single" w:color="000000" w:sz="4"/>
                    <w:right w:val="single" w:color="000000" w:sz="4"/>
                  </w:tcBorders>
                </w:tcP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草堰村</w:t>
                  </w:r>
                </w:p>
              </w:tc>
              <w:tc>
                <w:tcPr>
                  <w:tcW w:type="dxa" w:w="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2624</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2519</w:t>
                  </w:r>
                </w:p>
              </w:tc>
            </w:tr>
            <w:tr>
              <w:tc>
                <w:tcPr>
                  <w:tcW w:type="dxa" w:w="423"/>
                  <w:vMerge/>
                  <w:tcBorders>
                    <w:top w:val="none" w:color="000000" w:sz="4"/>
                    <w:left w:val="single" w:color="000000" w:sz="4"/>
                    <w:bottom w:val="single" w:color="000000" w:sz="4"/>
                    <w:right w:val="single" w:color="000000" w:sz="4"/>
                  </w:tcBorders>
                </w:tcP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法镇村</w:t>
                  </w:r>
                </w:p>
              </w:tc>
              <w:tc>
                <w:tcPr>
                  <w:tcW w:type="dxa" w:w="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13897</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13340</w:t>
                  </w:r>
                </w:p>
              </w:tc>
            </w:tr>
            <w:tr>
              <w:tc>
                <w:tcPr>
                  <w:tcW w:type="dxa" w:w="423"/>
                  <w:vMerge/>
                  <w:tcBorders>
                    <w:top w:val="none" w:color="000000" w:sz="4"/>
                    <w:left w:val="single" w:color="000000" w:sz="4"/>
                    <w:bottom w:val="single" w:color="000000" w:sz="4"/>
                    <w:right w:val="single" w:color="000000" w:sz="4"/>
                  </w:tcBorders>
                </w:tcP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后河村</w:t>
                  </w:r>
                </w:p>
              </w:tc>
              <w:tc>
                <w:tcPr>
                  <w:tcW w:type="dxa" w:w="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9536</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9155</w:t>
                  </w:r>
                </w:p>
              </w:tc>
            </w:tr>
            <w:tr>
              <w:tc>
                <w:tcPr>
                  <w:tcW w:type="dxa" w:w="423"/>
                  <w:vMerge/>
                  <w:tcBorders>
                    <w:top w:val="none" w:color="000000" w:sz="4"/>
                    <w:left w:val="single" w:color="000000" w:sz="4"/>
                    <w:bottom w:val="single" w:color="000000" w:sz="4"/>
                    <w:right w:val="single" w:color="000000" w:sz="4"/>
                  </w:tcBorders>
                </w:tcP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刘家营村</w:t>
                  </w:r>
                </w:p>
              </w:tc>
              <w:tc>
                <w:tcPr>
                  <w:tcW w:type="dxa" w:w="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5960</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5429</w:t>
                  </w:r>
                </w:p>
              </w:tc>
            </w:tr>
            <w:tr>
              <w:tc>
                <w:tcPr>
                  <w:tcW w:type="dxa" w:w="423"/>
                  <w:vMerge/>
                  <w:tcBorders>
                    <w:top w:val="none" w:color="000000" w:sz="4"/>
                    <w:left w:val="single" w:color="000000" w:sz="4"/>
                    <w:bottom w:val="single" w:color="000000" w:sz="4"/>
                    <w:right w:val="single" w:color="000000" w:sz="4"/>
                  </w:tcBorders>
                </w:tcP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齐力村</w:t>
                  </w:r>
                </w:p>
              </w:tc>
              <w:tc>
                <w:tcPr>
                  <w:tcW w:type="dxa" w:w="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13322</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12789</w:t>
                  </w:r>
                </w:p>
              </w:tc>
            </w:tr>
            <w:tr>
              <w:tc>
                <w:tcPr>
                  <w:tcW w:type="dxa" w:w="423"/>
                  <w:vMerge/>
                  <w:tcBorders>
                    <w:top w:val="none" w:color="000000" w:sz="4"/>
                    <w:left w:val="single" w:color="000000" w:sz="4"/>
                    <w:bottom w:val="single" w:color="000000" w:sz="4"/>
                    <w:right w:val="single" w:color="000000" w:sz="4"/>
                  </w:tcBorders>
                </w:tcP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田家营村</w:t>
                  </w:r>
                </w:p>
              </w:tc>
              <w:tc>
                <w:tcPr>
                  <w:tcW w:type="dxa" w:w="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7030</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6749</w:t>
                  </w:r>
                </w:p>
              </w:tc>
            </w:tr>
            <w:tr>
              <w:tc>
                <w:tcPr>
                  <w:tcW w:type="dxa" w:w="423"/>
                  <w:vMerge/>
                  <w:tcBorders>
                    <w:top w:val="none" w:color="000000" w:sz="4"/>
                    <w:left w:val="single" w:color="000000" w:sz="4"/>
                    <w:bottom w:val="single" w:color="000000" w:sz="4"/>
                    <w:right w:val="single" w:color="000000" w:sz="4"/>
                  </w:tcBorders>
                </w:tcP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湘水村</w:t>
                  </w:r>
                </w:p>
              </w:tc>
              <w:tc>
                <w:tcPr>
                  <w:tcW w:type="dxa" w:w="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40196</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38590</w:t>
                  </w:r>
                </w:p>
              </w:tc>
            </w:tr>
            <w:tr>
              <w:tc>
                <w:tcPr>
                  <w:tcW w:type="dxa" w:w="423"/>
                  <w:vMerge/>
                  <w:tcBorders>
                    <w:top w:val="none" w:color="000000" w:sz="4"/>
                    <w:left w:val="single" w:color="000000" w:sz="4"/>
                    <w:bottom w:val="single" w:color="000000" w:sz="4"/>
                    <w:right w:val="single" w:color="000000" w:sz="4"/>
                  </w:tcBorders>
                </w:tcP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郑家坝村</w:t>
                  </w:r>
                </w:p>
              </w:tc>
              <w:tc>
                <w:tcPr>
                  <w:tcW w:type="dxa" w:w="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5977</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5739</w:t>
                  </w:r>
                </w:p>
              </w:tc>
            </w:tr>
          </w:tbl>
          <w:p>
            <w:pPr>
              <w:pStyle w:val="null3"/>
              <w:jc w:val="both"/>
            </w:pPr>
            <w:r>
              <w:rPr>
                <w:rFonts w:ascii="仿宋_GB2312" w:hAnsi="仿宋_GB2312" w:cs="仿宋_GB2312" w:eastAsia="仿宋_GB2312"/>
                <w:sz w:val="21"/>
              </w:rPr>
              <w:t>2.1.2</w:t>
            </w:r>
            <w:r>
              <w:rPr>
                <w:rFonts w:ascii="仿宋_GB2312" w:hAnsi="仿宋_GB2312" w:cs="仿宋_GB2312" w:eastAsia="仿宋_GB2312"/>
                <w:sz w:val="21"/>
              </w:rPr>
              <w:t>绿化树种的选择</w:t>
            </w:r>
          </w:p>
          <w:p>
            <w:pPr>
              <w:pStyle w:val="null3"/>
              <w:ind w:firstLine="420"/>
              <w:jc w:val="both"/>
            </w:pPr>
            <w:r>
              <w:rPr>
                <w:rFonts w:ascii="仿宋_GB2312" w:hAnsi="仿宋_GB2312" w:cs="仿宋_GB2312" w:eastAsia="仿宋_GB2312"/>
                <w:sz w:val="21"/>
              </w:rPr>
              <w:t>根据南郑区的立地条件、林分状况，造林经验、习惯以及建设目的，本着</w:t>
            </w:r>
            <w:r>
              <w:rPr>
                <w:rFonts w:ascii="仿宋_GB2312" w:hAnsi="仿宋_GB2312" w:cs="仿宋_GB2312" w:eastAsia="仿宋_GB2312"/>
                <w:sz w:val="21"/>
              </w:rPr>
              <w:t>“适地适树”的原则，在和南郑区林业局、镇及村委会充分协商的基础上，优先选择本区域的优良乡土树种，搭配常绿、花灌等绿化树种，坚持做到绿化、美化、香化相结合，乔、灌、草、花相结合，常绿树种、落叶树种和乡土树种相结合，构建社会主义新农村生态环境新格局。</w:t>
            </w:r>
          </w:p>
          <w:p>
            <w:pPr>
              <w:pStyle w:val="null3"/>
              <w:jc w:val="both"/>
            </w:pPr>
            <w:r>
              <w:rPr>
                <w:rFonts w:ascii="仿宋_GB2312" w:hAnsi="仿宋_GB2312" w:cs="仿宋_GB2312" w:eastAsia="仿宋_GB2312"/>
                <w:sz w:val="21"/>
              </w:rPr>
              <w:t>经多方案比选，南郑区白庙村、草堰村、法镇村、后河村、刘家营村、齐力村、田家营村、湘水村、郑家坝村</w:t>
            </w:r>
            <w:r>
              <w:rPr>
                <w:rFonts w:ascii="仿宋_GB2312" w:hAnsi="仿宋_GB2312" w:cs="仿宋_GB2312" w:eastAsia="仿宋_GB2312"/>
                <w:sz w:val="21"/>
              </w:rPr>
              <w:t>9</w:t>
            </w:r>
            <w:r>
              <w:rPr>
                <w:rFonts w:ascii="仿宋_GB2312" w:hAnsi="仿宋_GB2312" w:cs="仿宋_GB2312" w:eastAsia="仿宋_GB2312"/>
                <w:sz w:val="21"/>
              </w:rPr>
              <w:t>个村建设绿化树种确定为红叶李、紫薇、桂花</w:t>
            </w:r>
            <w:r>
              <w:rPr>
                <w:rFonts w:ascii="仿宋_GB2312" w:hAnsi="仿宋_GB2312" w:cs="仿宋_GB2312" w:eastAsia="仿宋_GB2312"/>
                <w:sz w:val="21"/>
              </w:rPr>
              <w:t>3</w:t>
            </w:r>
            <w:r>
              <w:rPr>
                <w:rFonts w:ascii="仿宋_GB2312" w:hAnsi="仿宋_GB2312" w:cs="仿宋_GB2312" w:eastAsia="仿宋_GB2312"/>
                <w:sz w:val="21"/>
              </w:rPr>
              <w:t>个树种。</w:t>
            </w:r>
          </w:p>
          <w:p>
            <w:pPr>
              <w:pStyle w:val="null3"/>
              <w:spacing w:before="75"/>
              <w:jc w:val="center"/>
            </w:pPr>
            <w:r>
              <w:rPr>
                <w:rFonts w:ascii="仿宋_GB2312" w:hAnsi="仿宋_GB2312" w:cs="仿宋_GB2312" w:eastAsia="仿宋_GB2312"/>
                <w:sz w:val="24"/>
              </w:rPr>
              <w:t>表</w:t>
            </w:r>
            <w:r>
              <w:rPr>
                <w:rFonts w:ascii="仿宋_GB2312" w:hAnsi="仿宋_GB2312" w:cs="仿宋_GB2312" w:eastAsia="仿宋_GB2312"/>
                <w:sz w:val="24"/>
              </w:rPr>
              <w:t>2</w:t>
            </w:r>
            <w:r>
              <w:rPr>
                <w:rFonts w:ascii="仿宋_GB2312" w:hAnsi="仿宋_GB2312" w:cs="仿宋_GB2312" w:eastAsia="仿宋_GB2312"/>
                <w:sz w:val="24"/>
              </w:rPr>
              <w:t>-2</w:t>
            </w:r>
            <w:r>
              <w:rPr>
                <w:rFonts w:ascii="仿宋_GB2312" w:hAnsi="仿宋_GB2312" w:cs="仿宋_GB2312" w:eastAsia="仿宋_GB2312"/>
                <w:sz w:val="24"/>
              </w:rPr>
              <w:t>树种选择统计表</w:t>
            </w:r>
          </w:p>
          <w:tbl>
            <w:tblPr>
              <w:tblInd w:type="dxa" w:w="105"/>
              <w:tblBorders>
                <w:top w:val="none" w:color="000000" w:sz="4"/>
                <w:left w:val="none" w:color="000000" w:sz="4"/>
                <w:bottom w:val="none" w:color="000000" w:sz="4"/>
                <w:right w:val="none" w:color="000000" w:sz="4"/>
                <w:insideH w:val="none"/>
                <w:insideV w:val="none"/>
              </w:tblBorders>
            </w:tblPr>
            <w:tblGrid>
              <w:gridCol w:w="288"/>
              <w:gridCol w:w="729"/>
              <w:gridCol w:w="705"/>
              <w:gridCol w:w="817"/>
            </w:tblGrid>
            <w:tr>
              <w:tc>
                <w:tcPr>
                  <w:tcW w:type="dxa" w:w="28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树种选择</w:t>
                  </w:r>
                </w:p>
              </w:tc>
              <w:tc>
                <w:tcPr>
                  <w:tcW w:type="dxa" w:w="72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rFonts w:ascii="仿宋_GB2312" w:hAnsi="仿宋_GB2312" w:cs="仿宋_GB2312" w:eastAsia="仿宋_GB2312"/>
                      <w:sz w:val="21"/>
                    </w:rPr>
                    <w:t>特征</w:t>
                  </w:r>
                </w:p>
              </w:tc>
              <w:tc>
                <w:tcPr>
                  <w:tcW w:type="dxa" w:w="70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rFonts w:ascii="仿宋_GB2312" w:hAnsi="仿宋_GB2312" w:cs="仿宋_GB2312" w:eastAsia="仿宋_GB2312"/>
                      <w:sz w:val="21"/>
                    </w:rPr>
                    <w:t>生长习性</w:t>
                  </w:r>
                </w:p>
              </w:tc>
              <w:tc>
                <w:tcPr>
                  <w:tcW w:type="dxa" w:w="81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rFonts w:ascii="仿宋_GB2312" w:hAnsi="仿宋_GB2312" w:cs="仿宋_GB2312" w:eastAsia="仿宋_GB2312"/>
                      <w:sz w:val="21"/>
                    </w:rPr>
                    <w:t>树种照片</w:t>
                  </w:r>
                </w:p>
              </w:tc>
            </w:tr>
            <w:tr>
              <w:tc>
                <w:tcPr>
                  <w:tcW w:type="dxa" w:w="2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both"/>
                  </w:pPr>
                  <w:r>
                    <w:rPr>
                      <w:rFonts w:ascii="仿宋_GB2312" w:hAnsi="仿宋_GB2312" w:cs="仿宋_GB2312" w:eastAsia="仿宋_GB2312"/>
                      <w:sz w:val="20"/>
                      <w:color w:val="000000"/>
                    </w:rPr>
                    <w:t>红叶李</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both"/>
                  </w:pPr>
                  <w:r>
                    <w:rPr>
                      <w:rFonts w:ascii="仿宋_GB2312" w:hAnsi="仿宋_GB2312" w:cs="仿宋_GB2312" w:eastAsia="仿宋_GB2312"/>
                      <w:sz w:val="20"/>
                      <w:color w:val="000000"/>
                    </w:rPr>
                    <w:t>落叶小乔木。高可达</w:t>
                  </w:r>
                  <w:r>
                    <w:rPr>
                      <w:rFonts w:ascii="仿宋_GB2312" w:hAnsi="仿宋_GB2312" w:cs="仿宋_GB2312" w:eastAsia="仿宋_GB2312"/>
                      <w:sz w:val="20"/>
                      <w:color w:val="000000"/>
                    </w:rPr>
                    <w:t>8米；</w:t>
                  </w:r>
                  <w:r>
                    <w:rPr>
                      <w:rFonts w:ascii="仿宋_GB2312" w:hAnsi="仿宋_GB2312" w:cs="仿宋_GB2312" w:eastAsia="仿宋_GB2312"/>
                      <w:sz w:val="20"/>
                      <w:color w:val="000000"/>
                    </w:rPr>
                    <w:t>多分枝，枝条细长，开展，</w:t>
                  </w:r>
                  <w:r>
                    <w:rPr>
                      <w:rFonts w:ascii="仿宋_GB2312" w:hAnsi="仿宋_GB2312" w:cs="仿宋_GB2312" w:eastAsia="仿宋_GB2312"/>
                      <w:sz w:val="20"/>
                      <w:color w:val="000000"/>
                    </w:rPr>
                    <w:t>暗灰色，有时有棘刺；小枝</w:t>
                  </w:r>
                  <w:r>
                    <w:rPr>
                      <w:rFonts w:ascii="仿宋_GB2312" w:hAnsi="仿宋_GB2312" w:cs="仿宋_GB2312" w:eastAsia="仿宋_GB2312"/>
                      <w:sz w:val="20"/>
                      <w:color w:val="000000"/>
                    </w:rPr>
                    <w:t>暗红色，无毛；冬芽卵圆形，</w:t>
                  </w:r>
                  <w:r>
                    <w:rPr>
                      <w:rFonts w:ascii="仿宋_GB2312" w:hAnsi="仿宋_GB2312" w:cs="仿宋_GB2312" w:eastAsia="仿宋_GB2312"/>
                      <w:sz w:val="20"/>
                      <w:color w:val="000000"/>
                    </w:rPr>
                    <w:t>先端急尖，花期</w:t>
                  </w:r>
                  <w:r>
                    <w:rPr>
                      <w:rFonts w:ascii="仿宋_GB2312" w:hAnsi="仿宋_GB2312" w:cs="仿宋_GB2312" w:eastAsia="仿宋_GB2312"/>
                      <w:sz w:val="20"/>
                      <w:color w:val="000000"/>
                    </w:rPr>
                    <w:t>4月，果期</w:t>
                  </w:r>
                  <w:r>
                    <w:rPr>
                      <w:rFonts w:ascii="仿宋_GB2312" w:hAnsi="仿宋_GB2312" w:cs="仿宋_GB2312" w:eastAsia="仿宋_GB2312"/>
                      <w:sz w:val="20"/>
                      <w:color w:val="000000"/>
                    </w:rPr>
                    <w:t>8月。</w:t>
                  </w:r>
                </w:p>
              </w:tc>
              <w:tc>
                <w:tcPr>
                  <w:tcW w:type="dxa" w:w="7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both"/>
                  </w:pPr>
                  <w:r>
                    <w:rPr>
                      <w:rFonts w:ascii="仿宋_GB2312" w:hAnsi="仿宋_GB2312" w:cs="仿宋_GB2312" w:eastAsia="仿宋_GB2312"/>
                      <w:sz w:val="20"/>
                      <w:color w:val="000000"/>
                    </w:rPr>
                    <w:t>喜阳光充足、通风良好环</w:t>
                  </w:r>
                  <w:r>
                    <w:rPr>
                      <w:rFonts w:ascii="仿宋_GB2312" w:hAnsi="仿宋_GB2312" w:cs="仿宋_GB2312" w:eastAsia="仿宋_GB2312"/>
                      <w:sz w:val="20"/>
                      <w:color w:val="000000"/>
                    </w:rPr>
                    <w:t>境；生长速度快，发芽力强；</w:t>
                  </w:r>
                  <w:r>
                    <w:rPr>
                      <w:rFonts w:ascii="仿宋_GB2312" w:hAnsi="仿宋_GB2312" w:cs="仿宋_GB2312" w:eastAsia="仿宋_GB2312"/>
                      <w:sz w:val="20"/>
                      <w:color w:val="000000"/>
                    </w:rPr>
                    <w:t>对土壤适应性较强，能在酸性土壤中生长良好，但耐碱</w:t>
                  </w:r>
                  <w:r>
                    <w:rPr>
                      <w:rFonts w:ascii="仿宋_GB2312" w:hAnsi="仿宋_GB2312" w:cs="仿宋_GB2312" w:eastAsia="仿宋_GB2312"/>
                      <w:sz w:val="20"/>
                      <w:color w:val="000000"/>
                    </w:rPr>
                    <w:t>性差。最佳生长温度为</w:t>
                  </w:r>
                  <w:r>
                    <w:rPr>
                      <w:rFonts w:ascii="仿宋_GB2312" w:hAnsi="仿宋_GB2312" w:cs="仿宋_GB2312" w:eastAsia="仿宋_GB2312"/>
                      <w:sz w:val="20"/>
                      <w:color w:val="000000"/>
                    </w:rPr>
                    <w:t>15-25℃,冬季能耐-5℃的</w:t>
                  </w:r>
                  <w:r>
                    <w:rPr>
                      <w:rFonts w:ascii="仿宋_GB2312" w:hAnsi="仿宋_GB2312" w:cs="仿宋_GB2312" w:eastAsia="仿宋_GB2312"/>
                      <w:sz w:val="20"/>
                      <w:color w:val="000000"/>
                    </w:rPr>
                    <w:t>低温。</w:t>
                  </w:r>
                </w:p>
              </w:tc>
              <w:tc>
                <w:tcPr>
                  <w:tcW w:type="dxa" w:w="8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197"/>
                    <w:jc w:val="both"/>
                  </w:pPr>
                </w:p>
              </w:tc>
            </w:tr>
            <w:tr>
              <w:tc>
                <w:tcPr>
                  <w:tcW w:type="dxa" w:w="2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color w:val="000000"/>
                    </w:rPr>
                    <w:t>紫薇</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jc w:val="both"/>
                  </w:pPr>
                  <w:r>
                    <w:rPr>
                      <w:rFonts w:ascii="仿宋_GB2312" w:hAnsi="仿宋_GB2312" w:cs="仿宋_GB2312" w:eastAsia="仿宋_GB2312"/>
                      <w:sz w:val="20"/>
                      <w:color w:val="000000"/>
                    </w:rPr>
                    <w:t>落叶灌木或小乔木，高可达</w:t>
                  </w:r>
                  <w:r>
                    <w:rPr>
                      <w:rFonts w:ascii="仿宋_GB2312" w:hAnsi="仿宋_GB2312" w:cs="仿宋_GB2312" w:eastAsia="仿宋_GB2312"/>
                      <w:sz w:val="20"/>
                      <w:color w:val="000000"/>
                    </w:rPr>
                    <w:t>7米；树皮平滑，灰色或灰褐色；枝干多扭曲，小枝纤细，具4棱，略成翅状。叶互生或有时对生，纸质，椭圆形、阔矩圆形或倒卵形，长2.5-7厘米，宽1.5-4厘米，顶端短尖或钝形，有时微凹，基部阔楔形或近圆形，无毛或下面沿中脉有微柔毛，侧脉3-7对，小脉不明显；无柄或叶柄很短。花淡红色或紫色、白色，直径3-4厘米，常组成7-20厘米的顶生圆锥花序；花梗长3-15毫米，中轴及花梗均被柔毛；花萼长7-10毫米，外面平滑无棱，但鲜时萼筒有微突起短棱，两面无毛，裂片6，三角形，直立，无附属体；花瓣6，皱缩，长12-20毫米，具长爪；雄蕊36-42，外面6枚着生于花萼上，比其余的长得多；子房3-6室，无毛。蒴果椭圆状球形或阔椭圆形，长1-1.3厘米，幼时绿色至黄色，成熟时或干燥时呈紫黑色，室背开裂；种子有翅，长约8毫米。花期6-9月，果期9-12月。</w:t>
                  </w:r>
                </w:p>
              </w:tc>
              <w:tc>
                <w:tcPr>
                  <w:tcW w:type="dxa" w:w="7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60"/>
                    <w:jc w:val="both"/>
                  </w:pPr>
                  <w:r>
                    <w:rPr>
                      <w:rFonts w:ascii="仿宋_GB2312" w:hAnsi="仿宋_GB2312" w:cs="仿宋_GB2312" w:eastAsia="仿宋_GB2312"/>
                      <w:sz w:val="20"/>
                      <w:color w:val="000000"/>
                    </w:rPr>
                    <w:t>紫薇主要生长在亚热带生物群落中。</w:t>
                  </w:r>
                  <w:r>
                    <w:rPr>
                      <w:rFonts w:ascii="仿宋_GB2312" w:hAnsi="仿宋_GB2312" w:cs="仿宋_GB2312" w:eastAsia="仿宋_GB2312"/>
                      <w:sz w:val="20"/>
                      <w:color w:val="000000"/>
                    </w:rPr>
                    <w:t xml:space="preserve"> 半阴生，喜生于肥沃湿润的土壤上，也能耐旱，不论钙质土或酸性土都生长良好。</w:t>
                  </w:r>
                </w:p>
              </w:tc>
              <w:tc>
                <w:tcPr>
                  <w:tcW w:type="dxa" w:w="8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firstLine="420"/>
                    <w:jc w:val="both"/>
                  </w:pPr>
                </w:p>
              </w:tc>
            </w:tr>
            <w:tr>
              <w:tc>
                <w:tcPr>
                  <w:tcW w:type="dxa" w:w="2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 xml:space="preserve"> </w:t>
                  </w:r>
                </w:p>
                <w:p>
                  <w:pPr>
                    <w:pStyle w:val="null3"/>
                    <w:spacing w:before="60"/>
                    <w:ind w:left="135" w:right="60" w:firstLine="832"/>
                    <w:jc w:val="both"/>
                  </w:pPr>
                  <w:r>
                    <w:rPr>
                      <w:rFonts w:ascii="仿宋_GB2312" w:hAnsi="仿宋_GB2312" w:cs="仿宋_GB2312" w:eastAsia="仿宋_GB2312"/>
                      <w:sz w:val="20"/>
                      <w:color w:val="000000"/>
                    </w:rPr>
                    <w:t>桂花</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60"/>
                    <w:jc w:val="both"/>
                  </w:pPr>
                  <w:r>
                    <w:rPr>
                      <w:rFonts w:ascii="仿宋_GB2312" w:hAnsi="仿宋_GB2312" w:cs="仿宋_GB2312" w:eastAsia="仿宋_GB2312"/>
                      <w:sz w:val="20"/>
                      <w:color w:val="000000"/>
                    </w:rPr>
                    <w:t>桂花是常绿</w:t>
                  </w:r>
                  <w:r>
                    <w:rPr>
                      <w:rFonts w:ascii="仿宋_GB2312" w:hAnsi="仿宋_GB2312" w:cs="仿宋_GB2312" w:eastAsia="仿宋_GB2312"/>
                      <w:sz w:val="20"/>
                      <w:color w:val="000000"/>
                    </w:rPr>
                    <w:t>乔木</w:t>
                  </w:r>
                  <w:r>
                    <w:rPr>
                      <w:rFonts w:ascii="仿宋_GB2312" w:hAnsi="仿宋_GB2312" w:cs="仿宋_GB2312" w:eastAsia="仿宋_GB2312"/>
                      <w:sz w:val="20"/>
                      <w:color w:val="000000"/>
                    </w:rPr>
                    <w:t>或</w:t>
                  </w:r>
                  <w:r>
                    <w:rPr>
                      <w:rFonts w:ascii="仿宋_GB2312" w:hAnsi="仿宋_GB2312" w:cs="仿宋_GB2312" w:eastAsia="仿宋_GB2312"/>
                      <w:sz w:val="20"/>
                      <w:color w:val="000000"/>
                    </w:rPr>
                    <w:t>灌木</w:t>
                  </w:r>
                  <w:r>
                    <w:rPr>
                      <w:rFonts w:ascii="仿宋_GB2312" w:hAnsi="仿宋_GB2312" w:cs="仿宋_GB2312" w:eastAsia="仿宋_GB2312"/>
                      <w:sz w:val="20"/>
                      <w:color w:val="000000"/>
                    </w:rPr>
                    <w:t>，高</w:t>
                  </w:r>
                  <w:r>
                    <w:rPr>
                      <w:rFonts w:ascii="仿宋_GB2312" w:hAnsi="仿宋_GB2312" w:cs="仿宋_GB2312" w:eastAsia="仿宋_GB2312"/>
                      <w:sz w:val="20"/>
                      <w:color w:val="000000"/>
                    </w:rPr>
                    <w:t>3-5米，最高可达18米。茎：树皮灰褐色</w:t>
                  </w:r>
                  <w:r>
                    <w:rPr>
                      <w:rFonts w:ascii="仿宋_GB2312" w:hAnsi="仿宋_GB2312" w:cs="仿宋_GB2312" w:eastAsia="仿宋_GB2312"/>
                      <w:sz w:val="20"/>
                      <w:color w:val="000000"/>
                    </w:rPr>
                    <w:t>。</w:t>
                  </w:r>
                  <w:r>
                    <w:rPr>
                      <w:rFonts w:ascii="仿宋_GB2312" w:hAnsi="仿宋_GB2312" w:cs="仿宋_GB2312" w:eastAsia="仿宋_GB2312"/>
                      <w:sz w:val="20"/>
                      <w:color w:val="000000"/>
                    </w:rPr>
                    <w:t>枝：小枝黄褐色，无毛。叶片革质，椭圆形、长椭圆形或椭圆状披针形，长</w:t>
                  </w:r>
                  <w:r>
                    <w:rPr>
                      <w:rFonts w:ascii="仿宋_GB2312" w:hAnsi="仿宋_GB2312" w:cs="仿宋_GB2312" w:eastAsia="仿宋_GB2312"/>
                      <w:sz w:val="20"/>
                      <w:color w:val="000000"/>
                    </w:rPr>
                    <w:t>7-14.5厘米，宽2.6-4.5厘米，先端渐尖，基部渐狭呈楔形或宽楔形，全缘或通常上半部具细锯齿，两面无毛，腺点在两面连成小水泡状突起，中脉在上面凹入，下面凸起，侧脉6-8对，多达10对，在上面凹入，下面凸起；叶柄长0.8-1.2厘米，最长可达15厘米，无毛。</w:t>
                  </w:r>
                </w:p>
              </w:tc>
              <w:tc>
                <w:tcPr>
                  <w:tcW w:type="dxa" w:w="7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60"/>
                    <w:jc w:val="both"/>
                  </w:pPr>
                  <w:r>
                    <w:rPr>
                      <w:rFonts w:ascii="仿宋_GB2312" w:hAnsi="仿宋_GB2312" w:cs="仿宋_GB2312" w:eastAsia="仿宋_GB2312"/>
                      <w:sz w:val="20"/>
                      <w:color w:val="000000"/>
                    </w:rPr>
                    <w:t>桂花适应于</w:t>
                  </w:r>
                  <w:r>
                    <w:rPr>
                      <w:rFonts w:ascii="仿宋_GB2312" w:hAnsi="仿宋_GB2312" w:cs="仿宋_GB2312" w:eastAsia="仿宋_GB2312"/>
                      <w:sz w:val="20"/>
                      <w:color w:val="000000"/>
                    </w:rPr>
                    <w:t>亚热带气候</w:t>
                  </w:r>
                  <w:r>
                    <w:rPr>
                      <w:rFonts w:ascii="仿宋_GB2312" w:hAnsi="仿宋_GB2312" w:cs="仿宋_GB2312" w:eastAsia="仿宋_GB2312"/>
                      <w:sz w:val="20"/>
                      <w:color w:val="000000"/>
                    </w:rPr>
                    <w:t>地区。性喜温暖，湿润。种植地区平均气温</w:t>
                  </w:r>
                  <w:r>
                    <w:rPr>
                      <w:rFonts w:ascii="仿宋_GB2312" w:hAnsi="仿宋_GB2312" w:cs="仿宋_GB2312" w:eastAsia="仿宋_GB2312"/>
                      <w:sz w:val="20"/>
                      <w:color w:val="000000"/>
                    </w:rPr>
                    <w:t>14-28℃，7月平均气温24-28℃，1月平均气温0℃以上，能耐最低气温-13℃，最适生长气温是15-28℃。</w:t>
                  </w:r>
                  <w:r>
                    <w:rPr>
                      <w:rFonts w:ascii="仿宋_GB2312" w:hAnsi="仿宋_GB2312" w:cs="仿宋_GB2312" w:eastAsia="仿宋_GB2312"/>
                      <w:sz w:val="20"/>
                      <w:color w:val="000000"/>
                    </w:rPr>
                    <w:t>湿度</w:t>
                  </w:r>
                  <w:r>
                    <w:rPr>
                      <w:rFonts w:ascii="仿宋_GB2312" w:hAnsi="仿宋_GB2312" w:cs="仿宋_GB2312" w:eastAsia="仿宋_GB2312"/>
                      <w:sz w:val="20"/>
                      <w:color w:val="000000"/>
                    </w:rPr>
                    <w:t>对桂花生长发育极为重要，要求年平均湿度</w:t>
                  </w:r>
                  <w:r>
                    <w:rPr>
                      <w:rFonts w:ascii="仿宋_GB2312" w:hAnsi="仿宋_GB2312" w:cs="仿宋_GB2312" w:eastAsia="仿宋_GB2312"/>
                      <w:sz w:val="20"/>
                      <w:color w:val="000000"/>
                    </w:rPr>
                    <w:t>75%-85%，</w:t>
                  </w:r>
                  <w:r>
                    <w:rPr>
                      <w:rFonts w:ascii="仿宋_GB2312" w:hAnsi="仿宋_GB2312" w:cs="仿宋_GB2312" w:eastAsia="仿宋_GB2312"/>
                      <w:sz w:val="20"/>
                      <w:color w:val="000000"/>
                    </w:rPr>
                    <w:t>年降水量</w:t>
                  </w:r>
                  <w:r>
                    <w:rPr>
                      <w:rFonts w:ascii="仿宋_GB2312" w:hAnsi="仿宋_GB2312" w:cs="仿宋_GB2312" w:eastAsia="仿宋_GB2312"/>
                      <w:sz w:val="20"/>
                      <w:color w:val="000000"/>
                    </w:rPr>
                    <w:t>1000毫米左右，特别是幼龄期和成年树开花时需要水分较多，若遇到干旱会影响开花，强日照和荫蔽对其生长不利，一般要求每天6-8小时光照。</w:t>
                  </w:r>
                </w:p>
              </w:tc>
              <w:tc>
                <w:tcPr>
                  <w:tcW w:type="dxa" w:w="8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197"/>
                    <w:jc w:val="both"/>
                  </w:pPr>
                </w:p>
              </w:tc>
            </w:tr>
          </w:tbl>
          <w:p>
            <w:pPr>
              <w:pStyle w:val="null3"/>
              <w:jc w:val="both"/>
            </w:pPr>
            <w:r>
              <w:rPr>
                <w:rFonts w:ascii="仿宋_GB2312" w:hAnsi="仿宋_GB2312" w:cs="仿宋_GB2312" w:eastAsia="仿宋_GB2312"/>
                <w:sz w:val="21"/>
                <w:color w:val="000000"/>
              </w:rPr>
              <w:t>2.1.3道路绿化设计</w:t>
            </w:r>
          </w:p>
          <w:p>
            <w:pPr>
              <w:pStyle w:val="null3"/>
              <w:ind w:firstLine="420"/>
              <w:jc w:val="both"/>
            </w:pPr>
            <w:r>
              <w:rPr>
                <w:rFonts w:ascii="仿宋_GB2312" w:hAnsi="仿宋_GB2312" w:cs="仿宋_GB2312" w:eastAsia="仿宋_GB2312"/>
                <w:sz w:val="21"/>
                <w:color w:val="000000"/>
              </w:rPr>
              <w:t>经过调查，对已经硬化的道路进行绿化设计，绿化树种以乡土树种为主，搭配常绿乔木、灌木等绿化树种。做到乔灌结合、针阔结合、绿化和美化集合。</w:t>
            </w:r>
          </w:p>
          <w:p>
            <w:pPr>
              <w:pStyle w:val="null3"/>
              <w:ind w:firstLine="420"/>
              <w:jc w:val="both"/>
            </w:pPr>
            <w:r>
              <w:rPr>
                <w:rFonts w:ascii="仿宋_GB2312" w:hAnsi="仿宋_GB2312" w:cs="仿宋_GB2312" w:eastAsia="仿宋_GB2312"/>
                <w:sz w:val="21"/>
                <w:color w:val="000000"/>
              </w:rPr>
              <w:t>根据项目建设的栽植密度，道路绿化共需各类苗木</w:t>
            </w:r>
            <w:r>
              <w:rPr>
                <w:rFonts w:ascii="仿宋_GB2312" w:hAnsi="仿宋_GB2312" w:cs="仿宋_GB2312" w:eastAsia="仿宋_GB2312"/>
                <w:sz w:val="21"/>
                <w:color w:val="000000"/>
              </w:rPr>
              <w:t>57434株，其中：红叶李15640株、桂花13077株、紫薇28717株。</w:t>
            </w:r>
          </w:p>
          <w:p>
            <w:pPr>
              <w:pStyle w:val="null3"/>
              <w:jc w:val="both"/>
            </w:pPr>
            <w:r>
              <w:rPr>
                <w:rFonts w:ascii="仿宋_GB2312" w:hAnsi="仿宋_GB2312" w:cs="仿宋_GB2312" w:eastAsia="仿宋_GB2312"/>
                <w:sz w:val="21"/>
                <w:b/>
                <w:color w:val="000000"/>
              </w:rPr>
              <w:t>3、绿化苗木</w:t>
            </w:r>
          </w:p>
          <w:p>
            <w:pPr>
              <w:pStyle w:val="null3"/>
              <w:jc w:val="both"/>
            </w:pPr>
            <w:r>
              <w:rPr>
                <w:rFonts w:ascii="仿宋_GB2312" w:hAnsi="仿宋_GB2312" w:cs="仿宋_GB2312" w:eastAsia="仿宋_GB2312"/>
                <w:sz w:val="21"/>
                <w:color w:val="000000"/>
              </w:rPr>
              <w:t>3.1.1苗木标准</w:t>
            </w:r>
          </w:p>
          <w:p>
            <w:pPr>
              <w:pStyle w:val="null3"/>
              <w:ind w:firstLine="420"/>
              <w:jc w:val="both"/>
            </w:pPr>
            <w:r>
              <w:rPr>
                <w:rFonts w:ascii="仿宋_GB2312" w:hAnsi="仿宋_GB2312" w:cs="仿宋_GB2312" w:eastAsia="仿宋_GB2312"/>
                <w:sz w:val="21"/>
                <w:color w:val="000000"/>
              </w:rPr>
              <w:t>按照因地制宜、适地适树的原则，合理选用绿化树种。苗木质量应达到</w:t>
            </w:r>
            <w:r>
              <w:rPr>
                <w:rFonts w:ascii="仿宋_GB2312" w:hAnsi="仿宋_GB2312" w:cs="仿宋_GB2312" w:eastAsia="仿宋_GB2312"/>
                <w:sz w:val="21"/>
                <w:color w:val="000000"/>
              </w:rPr>
              <w:t>GB/T15776-2006规定的Ⅰ级标准以上，村庄、道路选用大规格苗木绿化，所用苗木必须采用林木管理部门组织或经其检验的“三证”齐全、符合要求的良苗壮苗。</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种苗需要量及供应途径</w:t>
            </w:r>
          </w:p>
          <w:p>
            <w:pPr>
              <w:pStyle w:val="null3"/>
              <w:ind w:firstLine="420"/>
              <w:jc w:val="both"/>
            </w:pPr>
            <w:r>
              <w:rPr>
                <w:rFonts w:ascii="仿宋_GB2312" w:hAnsi="仿宋_GB2312" w:cs="仿宋_GB2312" w:eastAsia="仿宋_GB2312"/>
                <w:sz w:val="21"/>
              </w:rPr>
              <w:t>根据调查计算，项目建设共需各类苗木</w:t>
            </w:r>
            <w:r>
              <w:rPr>
                <w:rFonts w:ascii="仿宋_GB2312" w:hAnsi="仿宋_GB2312" w:cs="仿宋_GB2312" w:eastAsia="仿宋_GB2312"/>
                <w:sz w:val="21"/>
              </w:rPr>
              <w:t>57434</w:t>
            </w:r>
            <w:r>
              <w:rPr>
                <w:rFonts w:ascii="仿宋_GB2312" w:hAnsi="仿宋_GB2312" w:cs="仿宋_GB2312" w:eastAsia="仿宋_GB2312"/>
                <w:sz w:val="21"/>
              </w:rPr>
              <w:t>株，其中：红叶李</w:t>
            </w:r>
            <w:r>
              <w:rPr>
                <w:rFonts w:ascii="仿宋_GB2312" w:hAnsi="仿宋_GB2312" w:cs="仿宋_GB2312" w:eastAsia="仿宋_GB2312"/>
                <w:sz w:val="21"/>
              </w:rPr>
              <w:t>15640</w:t>
            </w:r>
            <w:r>
              <w:rPr>
                <w:rFonts w:ascii="仿宋_GB2312" w:hAnsi="仿宋_GB2312" w:cs="仿宋_GB2312" w:eastAsia="仿宋_GB2312"/>
                <w:sz w:val="21"/>
              </w:rPr>
              <w:t>株、桂花</w:t>
            </w:r>
            <w:r>
              <w:rPr>
                <w:rFonts w:ascii="仿宋_GB2312" w:hAnsi="仿宋_GB2312" w:cs="仿宋_GB2312" w:eastAsia="仿宋_GB2312"/>
                <w:sz w:val="21"/>
              </w:rPr>
              <w:t>13077</w:t>
            </w:r>
            <w:r>
              <w:rPr>
                <w:rFonts w:ascii="仿宋_GB2312" w:hAnsi="仿宋_GB2312" w:cs="仿宋_GB2312" w:eastAsia="仿宋_GB2312"/>
                <w:sz w:val="21"/>
              </w:rPr>
              <w:t>株、紫薇</w:t>
            </w:r>
            <w:r>
              <w:rPr>
                <w:rFonts w:ascii="仿宋_GB2312" w:hAnsi="仿宋_GB2312" w:cs="仿宋_GB2312" w:eastAsia="仿宋_GB2312"/>
                <w:sz w:val="21"/>
              </w:rPr>
              <w:t>28717</w:t>
            </w:r>
            <w:r>
              <w:rPr>
                <w:rFonts w:ascii="仿宋_GB2312" w:hAnsi="仿宋_GB2312" w:cs="仿宋_GB2312" w:eastAsia="仿宋_GB2312"/>
                <w:sz w:val="21"/>
              </w:rPr>
              <w:t>株。</w:t>
            </w:r>
          </w:p>
          <w:p>
            <w:pPr>
              <w:pStyle w:val="null3"/>
              <w:ind w:firstLine="420"/>
              <w:jc w:val="both"/>
            </w:pPr>
            <w:r>
              <w:rPr>
                <w:rFonts w:ascii="仿宋_GB2312" w:hAnsi="仿宋_GB2312" w:cs="仿宋_GB2312" w:eastAsia="仿宋_GB2312"/>
                <w:sz w:val="21"/>
              </w:rPr>
              <w:t>上述所需苗木均以南郑区自产苗木为主，不足部分由县林业局统一组织调拨。苗木调拨时必须严格执行</w:t>
            </w:r>
            <w:r>
              <w:rPr>
                <w:rFonts w:ascii="仿宋_GB2312" w:hAnsi="仿宋_GB2312" w:cs="仿宋_GB2312" w:eastAsia="仿宋_GB2312"/>
                <w:sz w:val="21"/>
              </w:rPr>
              <w:t>GB6000-1999</w:t>
            </w:r>
            <w:r>
              <w:rPr>
                <w:rFonts w:ascii="仿宋_GB2312" w:hAnsi="仿宋_GB2312" w:cs="仿宋_GB2312" w:eastAsia="仿宋_GB2312"/>
                <w:sz w:val="21"/>
              </w:rPr>
              <w:t>《主要造林树种苗木质量分级》，坚决制止人情苗、关系苗，确保苗木使用程序化、规范化、标准化。</w:t>
            </w:r>
          </w:p>
          <w:p>
            <w:pPr>
              <w:pStyle w:val="null3"/>
              <w:jc w:val="center"/>
            </w:pPr>
            <w:r>
              <w:rPr>
                <w:rFonts w:ascii="仿宋_GB2312" w:hAnsi="仿宋_GB2312" w:cs="仿宋_GB2312" w:eastAsia="仿宋_GB2312"/>
                <w:sz w:val="21"/>
              </w:rPr>
              <w:t>表</w:t>
            </w:r>
            <w:r>
              <w:rPr>
                <w:rFonts w:ascii="仿宋_GB2312" w:hAnsi="仿宋_GB2312" w:cs="仿宋_GB2312" w:eastAsia="仿宋_GB2312"/>
                <w:sz w:val="21"/>
              </w:rPr>
              <w:t>2</w:t>
            </w:r>
            <w:r>
              <w:rPr>
                <w:rFonts w:ascii="仿宋_GB2312" w:hAnsi="仿宋_GB2312" w:cs="仿宋_GB2312" w:eastAsia="仿宋_GB2312"/>
                <w:sz w:val="21"/>
              </w:rPr>
              <w:t>-3</w:t>
            </w:r>
            <w:r>
              <w:rPr>
                <w:rFonts w:ascii="仿宋_GB2312" w:hAnsi="仿宋_GB2312" w:cs="仿宋_GB2312" w:eastAsia="仿宋_GB2312"/>
                <w:sz w:val="21"/>
              </w:rPr>
              <w:t>各绿化树种苗木标准</w:t>
            </w:r>
          </w:p>
          <w:tbl>
            <w:tblPr>
              <w:tblInd w:type="dxa" w:w="105"/>
              <w:tblBorders>
                <w:top w:val="none" w:color="000000" w:sz="4"/>
                <w:left w:val="none" w:color="000000" w:sz="4"/>
                <w:bottom w:val="none" w:color="000000" w:sz="4"/>
                <w:right w:val="none" w:color="000000" w:sz="4"/>
                <w:insideH w:val="none"/>
                <w:insideV w:val="none"/>
              </w:tblBorders>
            </w:tblPr>
            <w:tblGrid>
              <w:gridCol w:w="457"/>
              <w:gridCol w:w="714"/>
              <w:gridCol w:w="404"/>
              <w:gridCol w:w="475"/>
              <w:gridCol w:w="488"/>
            </w:tblGrid>
            <w:tr>
              <w:tc>
                <w:tcPr>
                  <w:tcW w:type="dxa" w:w="457"/>
                  <w:vMerge w:val="restart"/>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树种</w:t>
                  </w:r>
                </w:p>
              </w:tc>
              <w:tc>
                <w:tcPr>
                  <w:tcW w:type="dxa" w:w="1118"/>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规格</w:t>
                  </w:r>
                </w:p>
              </w:tc>
              <w:tc>
                <w:tcPr>
                  <w:tcW w:type="dxa" w:w="475"/>
                  <w:vMerge w:val="restart"/>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土球规格</w:t>
                  </w:r>
                </w:p>
              </w:tc>
              <w:tc>
                <w:tcPr>
                  <w:tcW w:type="dxa" w:w="488"/>
                  <w:vMerge w:val="restart"/>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苗木种类</w:t>
                  </w:r>
                </w:p>
              </w:tc>
            </w:tr>
            <w:tr>
              <w:tc>
                <w:tcPr>
                  <w:tcW w:type="dxa" w:w="457"/>
                  <w:vMerge/>
                  <w:tcBorders>
                    <w:top w:val="single" w:color="000000" w:sz="4"/>
                    <w:left w:val="single" w:color="000000" w:sz="4"/>
                    <w:bottom w:val="none" w:color="000000" w:sz="4"/>
                    <w:right w:val="single" w:color="000000" w:sz="4"/>
                  </w:tcBorders>
                </w:tcPr>
                <w:p/>
              </w:tc>
              <w:tc>
                <w:tcPr>
                  <w:tcW w:type="dxa" w:w="7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胸径</w:t>
                  </w:r>
                  <w:r>
                    <w:rPr>
                      <w:rFonts w:ascii="仿宋_GB2312" w:hAnsi="仿宋_GB2312" w:cs="仿宋_GB2312" w:eastAsia="仿宋_GB2312"/>
                      <w:sz w:val="21"/>
                    </w:rPr>
                    <w:t>/</w:t>
                  </w:r>
                  <w:r>
                    <w:rPr>
                      <w:rFonts w:ascii="仿宋_GB2312" w:hAnsi="仿宋_GB2312" w:cs="仿宋_GB2312" w:eastAsia="仿宋_GB2312"/>
                      <w:sz w:val="21"/>
                    </w:rPr>
                    <w:t>米径</w:t>
                  </w:r>
                  <w:r>
                    <w:rPr>
                      <w:rFonts w:ascii="仿宋_GB2312" w:hAnsi="仿宋_GB2312" w:cs="仿宋_GB2312" w:eastAsia="仿宋_GB2312"/>
                      <w:sz w:val="21"/>
                    </w:rPr>
                    <w:t>/</w:t>
                  </w:r>
                  <w:r>
                    <w:rPr>
                      <w:rFonts w:ascii="仿宋_GB2312" w:hAnsi="仿宋_GB2312" w:cs="仿宋_GB2312" w:eastAsia="仿宋_GB2312"/>
                      <w:sz w:val="21"/>
                    </w:rPr>
                    <w:t>地径</w:t>
                  </w:r>
                </w:p>
              </w:tc>
              <w:tc>
                <w:tcPr>
                  <w:tcW w:type="dxa" w:w="40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定杆高度</w:t>
                  </w:r>
                </w:p>
              </w:tc>
              <w:tc>
                <w:tcPr>
                  <w:tcW w:type="dxa" w:w="475"/>
                  <w:vMerge/>
                  <w:tcBorders>
                    <w:top w:val="single" w:color="000000" w:sz="4"/>
                    <w:left w:val="single" w:color="000000" w:sz="4"/>
                    <w:bottom w:val="none" w:color="000000" w:sz="4"/>
                    <w:right w:val="single" w:color="000000" w:sz="4"/>
                  </w:tcBorders>
                </w:tcPr>
                <w:p/>
              </w:tc>
              <w:tc>
                <w:tcPr>
                  <w:tcW w:type="dxa" w:w="488"/>
                  <w:vMerge/>
                  <w:tcBorders>
                    <w:top w:val="single" w:color="000000" w:sz="4"/>
                    <w:left w:val="single" w:color="000000" w:sz="4"/>
                    <w:bottom w:val="none" w:color="000000" w:sz="4"/>
                    <w:right w:val="single" w:color="000000" w:sz="4"/>
                  </w:tcBorders>
                </w:tcPr>
                <w:p/>
              </w:tc>
            </w:tr>
            <w:tr>
              <w:tc>
                <w:tcPr>
                  <w:tcW w:type="dxa" w:w="4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红叶李</w:t>
                  </w:r>
                </w:p>
              </w:tc>
              <w:tc>
                <w:tcPr>
                  <w:tcW w:type="dxa" w:w="7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地径</w:t>
                  </w:r>
                  <w:r>
                    <w:rPr>
                      <w:rFonts w:ascii="仿宋_GB2312" w:hAnsi="仿宋_GB2312" w:cs="仿宋_GB2312" w:eastAsia="仿宋_GB2312"/>
                      <w:sz w:val="21"/>
                    </w:rPr>
                    <w:t>&gt;2cm</w:t>
                  </w:r>
                </w:p>
              </w:tc>
              <w:tc>
                <w:tcPr>
                  <w:tcW w:type="dxa" w:w="4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≥150cm</w:t>
                  </w:r>
                </w:p>
              </w:tc>
              <w:tc>
                <w:tcPr>
                  <w:tcW w:type="dxa" w:w="4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55cm</w:t>
                  </w:r>
                </w:p>
              </w:tc>
              <w:tc>
                <w:tcPr>
                  <w:tcW w:type="dxa" w:w="4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移植苗</w:t>
                  </w:r>
                </w:p>
              </w:tc>
            </w:tr>
            <w:tr>
              <w:tc>
                <w:tcPr>
                  <w:tcW w:type="dxa" w:w="4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桂花</w:t>
                  </w:r>
                </w:p>
              </w:tc>
              <w:tc>
                <w:tcPr>
                  <w:tcW w:type="dxa" w:w="7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地径</w:t>
                  </w:r>
                  <w:r>
                    <w:rPr>
                      <w:rFonts w:ascii="仿宋_GB2312" w:hAnsi="仿宋_GB2312" w:cs="仿宋_GB2312" w:eastAsia="仿宋_GB2312"/>
                      <w:sz w:val="21"/>
                    </w:rPr>
                    <w:t>&gt;2cm</w:t>
                  </w:r>
                </w:p>
              </w:tc>
              <w:tc>
                <w:tcPr>
                  <w:tcW w:type="dxa" w:w="4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≥150cm</w:t>
                  </w:r>
                </w:p>
              </w:tc>
              <w:tc>
                <w:tcPr>
                  <w:tcW w:type="dxa" w:w="4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55cm</w:t>
                  </w:r>
                </w:p>
              </w:tc>
              <w:tc>
                <w:tcPr>
                  <w:tcW w:type="dxa" w:w="4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移植苗</w:t>
                  </w:r>
                </w:p>
              </w:tc>
            </w:tr>
            <w:tr>
              <w:tc>
                <w:tcPr>
                  <w:tcW w:type="dxa" w:w="4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紫薇</w:t>
                  </w:r>
                </w:p>
              </w:tc>
              <w:tc>
                <w:tcPr>
                  <w:tcW w:type="dxa" w:w="7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地径</w:t>
                  </w:r>
                  <w:r>
                    <w:rPr>
                      <w:rFonts w:ascii="仿宋_GB2312" w:hAnsi="仿宋_GB2312" w:cs="仿宋_GB2312" w:eastAsia="仿宋_GB2312"/>
                      <w:sz w:val="21"/>
                    </w:rPr>
                    <w:t>&gt;2cm</w:t>
                  </w:r>
                </w:p>
              </w:tc>
              <w:tc>
                <w:tcPr>
                  <w:tcW w:type="dxa" w:w="4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≥120cm</w:t>
                  </w:r>
                </w:p>
              </w:tc>
              <w:tc>
                <w:tcPr>
                  <w:tcW w:type="dxa" w:w="4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55cm</w:t>
                  </w:r>
                </w:p>
              </w:tc>
              <w:tc>
                <w:tcPr>
                  <w:tcW w:type="dxa" w:w="4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移植苗</w:t>
                  </w:r>
                </w:p>
              </w:tc>
            </w:tr>
          </w:tbl>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1.3</w:t>
            </w:r>
            <w:r>
              <w:rPr>
                <w:rFonts w:ascii="仿宋_GB2312" w:hAnsi="仿宋_GB2312" w:cs="仿宋_GB2312" w:eastAsia="仿宋_GB2312"/>
                <w:sz w:val="21"/>
              </w:rPr>
              <w:t>用工、用料量</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用工量</w:t>
            </w:r>
          </w:p>
          <w:p>
            <w:pPr>
              <w:pStyle w:val="null3"/>
              <w:ind w:firstLine="420"/>
              <w:jc w:val="both"/>
            </w:pPr>
            <w:r>
              <w:rPr>
                <w:rFonts w:ascii="仿宋_GB2312" w:hAnsi="仿宋_GB2312" w:cs="仿宋_GB2312" w:eastAsia="仿宋_GB2312"/>
                <w:sz w:val="21"/>
              </w:rPr>
              <w:t>项目建设用工总量为</w:t>
            </w:r>
            <w:r>
              <w:rPr>
                <w:rFonts w:ascii="仿宋_GB2312" w:hAnsi="仿宋_GB2312" w:cs="仿宋_GB2312" w:eastAsia="仿宋_GB2312"/>
                <w:sz w:val="21"/>
              </w:rPr>
              <w:t>3447.4</w:t>
            </w:r>
            <w:r>
              <w:rPr>
                <w:rFonts w:ascii="仿宋_GB2312" w:hAnsi="仿宋_GB2312" w:cs="仿宋_GB2312" w:eastAsia="仿宋_GB2312"/>
                <w:sz w:val="21"/>
              </w:rPr>
              <w:t>个工日，其中整地</w:t>
            </w:r>
            <w:r>
              <w:rPr>
                <w:rFonts w:ascii="仿宋_GB2312" w:hAnsi="仿宋_GB2312" w:cs="仿宋_GB2312" w:eastAsia="仿宋_GB2312"/>
                <w:sz w:val="21"/>
              </w:rPr>
              <w:t>1149</w:t>
            </w:r>
            <w:r>
              <w:rPr>
                <w:rFonts w:ascii="仿宋_GB2312" w:hAnsi="仿宋_GB2312" w:cs="仿宋_GB2312" w:eastAsia="仿宋_GB2312"/>
                <w:sz w:val="21"/>
              </w:rPr>
              <w:t>个工日，栽植</w:t>
            </w:r>
            <w:r>
              <w:rPr>
                <w:rFonts w:ascii="仿宋_GB2312" w:hAnsi="仿宋_GB2312" w:cs="仿宋_GB2312" w:eastAsia="仿宋_GB2312"/>
                <w:sz w:val="21"/>
              </w:rPr>
              <w:t>1149</w:t>
            </w:r>
            <w:r>
              <w:rPr>
                <w:rFonts w:ascii="仿宋_GB2312" w:hAnsi="仿宋_GB2312" w:cs="仿宋_GB2312" w:eastAsia="仿宋_GB2312"/>
                <w:sz w:val="21"/>
              </w:rPr>
              <w:t>个工日，补植</w:t>
            </w:r>
            <w:r>
              <w:rPr>
                <w:rFonts w:ascii="仿宋_GB2312" w:hAnsi="仿宋_GB2312" w:cs="仿宋_GB2312" w:eastAsia="仿宋_GB2312"/>
                <w:sz w:val="21"/>
              </w:rPr>
              <w:t>574.7</w:t>
            </w:r>
            <w:r>
              <w:rPr>
                <w:rFonts w:ascii="仿宋_GB2312" w:hAnsi="仿宋_GB2312" w:cs="仿宋_GB2312" w:eastAsia="仿宋_GB2312"/>
                <w:sz w:val="21"/>
              </w:rPr>
              <w:t>个工日，抚育</w:t>
            </w:r>
            <w:r>
              <w:rPr>
                <w:rFonts w:ascii="仿宋_GB2312" w:hAnsi="仿宋_GB2312" w:cs="仿宋_GB2312" w:eastAsia="仿宋_GB2312"/>
                <w:sz w:val="21"/>
              </w:rPr>
              <w:t>574.7</w:t>
            </w:r>
            <w:r>
              <w:rPr>
                <w:rFonts w:ascii="仿宋_GB2312" w:hAnsi="仿宋_GB2312" w:cs="仿宋_GB2312" w:eastAsia="仿宋_GB2312"/>
                <w:sz w:val="21"/>
              </w:rPr>
              <w:t>个工日。</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用料量</w:t>
            </w:r>
          </w:p>
          <w:p>
            <w:pPr>
              <w:pStyle w:val="null3"/>
              <w:ind w:firstLine="420"/>
              <w:jc w:val="both"/>
            </w:pPr>
            <w:r>
              <w:rPr>
                <w:rFonts w:ascii="仿宋_GB2312" w:hAnsi="仿宋_GB2312" w:cs="仿宋_GB2312" w:eastAsia="仿宋_GB2312"/>
                <w:sz w:val="21"/>
              </w:rPr>
              <w:t>本项目绿化用料量共</w:t>
            </w:r>
            <w:r>
              <w:rPr>
                <w:rFonts w:ascii="仿宋_GB2312" w:hAnsi="仿宋_GB2312" w:cs="仿宋_GB2312" w:eastAsia="仿宋_GB2312"/>
                <w:sz w:val="21"/>
              </w:rPr>
              <w:t>35440.2</w:t>
            </w:r>
            <w:r>
              <w:rPr>
                <w:rFonts w:ascii="仿宋_GB2312" w:hAnsi="仿宋_GB2312" w:cs="仿宋_GB2312" w:eastAsia="仿宋_GB2312"/>
                <w:sz w:val="21"/>
              </w:rPr>
              <w:t>公斤，化肥</w:t>
            </w:r>
            <w:r>
              <w:rPr>
                <w:rFonts w:ascii="仿宋_GB2312" w:hAnsi="仿宋_GB2312" w:cs="仿宋_GB2312" w:eastAsia="仿宋_GB2312"/>
                <w:sz w:val="21"/>
              </w:rPr>
              <w:t>34452</w:t>
            </w:r>
            <w:r>
              <w:rPr>
                <w:rFonts w:ascii="仿宋_GB2312" w:hAnsi="仿宋_GB2312" w:cs="仿宋_GB2312" w:eastAsia="仿宋_GB2312"/>
                <w:sz w:val="21"/>
              </w:rPr>
              <w:t>公斤，农药</w:t>
            </w:r>
            <w:r>
              <w:rPr>
                <w:rFonts w:ascii="仿宋_GB2312" w:hAnsi="仿宋_GB2312" w:cs="仿宋_GB2312" w:eastAsia="仿宋_GB2312"/>
                <w:sz w:val="21"/>
              </w:rPr>
              <w:t>459.1</w:t>
            </w:r>
            <w:r>
              <w:rPr>
                <w:rFonts w:ascii="仿宋_GB2312" w:hAnsi="仿宋_GB2312" w:cs="仿宋_GB2312" w:eastAsia="仿宋_GB2312"/>
                <w:sz w:val="21"/>
              </w:rPr>
              <w:t>公交、保水剂</w:t>
            </w:r>
            <w:r>
              <w:rPr>
                <w:rFonts w:ascii="仿宋_GB2312" w:hAnsi="仿宋_GB2312" w:cs="仿宋_GB2312" w:eastAsia="仿宋_GB2312"/>
                <w:sz w:val="21"/>
              </w:rPr>
              <w:t>459.2</w:t>
            </w:r>
            <w:r>
              <w:rPr>
                <w:rFonts w:ascii="仿宋_GB2312" w:hAnsi="仿宋_GB2312" w:cs="仿宋_GB2312" w:eastAsia="仿宋_GB2312"/>
                <w:sz w:val="21"/>
              </w:rPr>
              <w:t>公斤。</w:t>
            </w:r>
          </w:p>
          <w:p>
            <w:pPr>
              <w:pStyle w:val="null3"/>
              <w:jc w:val="both"/>
            </w:pPr>
            <w:r>
              <w:rPr>
                <w:rFonts w:ascii="仿宋_GB2312" w:hAnsi="仿宋_GB2312" w:cs="仿宋_GB2312" w:eastAsia="仿宋_GB2312"/>
                <w:sz w:val="21"/>
                <w:b/>
              </w:rPr>
              <w:t>4</w:t>
            </w:r>
            <w:r>
              <w:rPr>
                <w:rFonts w:ascii="仿宋_GB2312" w:hAnsi="仿宋_GB2312" w:cs="仿宋_GB2312" w:eastAsia="仿宋_GB2312"/>
                <w:sz w:val="21"/>
                <w:b/>
              </w:rPr>
              <w:t>、</w:t>
            </w:r>
            <w:r>
              <w:rPr>
                <w:rFonts w:ascii="仿宋_GB2312" w:hAnsi="仿宋_GB2312" w:cs="仿宋_GB2312" w:eastAsia="仿宋_GB2312"/>
                <w:sz w:val="21"/>
                <w:b/>
              </w:rPr>
              <w:t>主要造林技术措施</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整地</w:t>
            </w:r>
          </w:p>
          <w:p>
            <w:pPr>
              <w:pStyle w:val="null3"/>
              <w:ind w:firstLine="420"/>
              <w:jc w:val="both"/>
            </w:pPr>
            <w:r>
              <w:rPr>
                <w:rFonts w:ascii="仿宋_GB2312" w:hAnsi="仿宋_GB2312" w:cs="仿宋_GB2312" w:eastAsia="仿宋_GB2312"/>
                <w:sz w:val="21"/>
              </w:rPr>
              <w:t>根据白庙村、草堰村、法镇村、后河村、刘家营村、齐力村、田家营村、湘水村、郑家坝村</w:t>
            </w:r>
            <w:r>
              <w:rPr>
                <w:rFonts w:ascii="仿宋_GB2312" w:hAnsi="仿宋_GB2312" w:cs="仿宋_GB2312" w:eastAsia="仿宋_GB2312"/>
                <w:sz w:val="21"/>
              </w:rPr>
              <w:t>9</w:t>
            </w:r>
            <w:r>
              <w:rPr>
                <w:rFonts w:ascii="仿宋_GB2312" w:hAnsi="仿宋_GB2312" w:cs="仿宋_GB2312" w:eastAsia="仿宋_GB2312"/>
                <w:sz w:val="21"/>
              </w:rPr>
              <w:t>个村自然条件和多年造林绿化经验，整地方式遵照因地制宜的原则，以不破坏绿化地上的原生植被和蓄水保墒为目的。采用穴状整地，规格</w:t>
            </w:r>
            <w:r>
              <w:rPr>
                <w:rFonts w:ascii="仿宋_GB2312" w:hAnsi="仿宋_GB2312" w:cs="仿宋_GB2312" w:eastAsia="仿宋_GB2312"/>
                <w:sz w:val="21"/>
              </w:rPr>
              <w:t>60×60×50cm</w:t>
            </w:r>
            <w:r>
              <w:rPr>
                <w:rFonts w:ascii="仿宋_GB2312" w:hAnsi="仿宋_GB2312" w:cs="仿宋_GB2312" w:eastAsia="仿宋_GB2312"/>
                <w:sz w:val="21"/>
              </w:rPr>
              <w:t>，苗木种植时要进行全面整地，清理掉砖块，建筑垃圾、杂草等。</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.2</w:t>
            </w:r>
            <w:r>
              <w:rPr>
                <w:rFonts w:ascii="仿宋_GB2312" w:hAnsi="仿宋_GB2312" w:cs="仿宋_GB2312" w:eastAsia="仿宋_GB2312"/>
                <w:sz w:val="21"/>
              </w:rPr>
              <w:t>栽植技术</w:t>
            </w:r>
          </w:p>
          <w:p>
            <w:pPr>
              <w:pStyle w:val="null3"/>
              <w:ind w:firstLine="420"/>
              <w:jc w:val="both"/>
            </w:pPr>
            <w:r>
              <w:rPr>
                <w:rFonts w:ascii="仿宋_GB2312" w:hAnsi="仿宋_GB2312" w:cs="仿宋_GB2312" w:eastAsia="仿宋_GB2312"/>
                <w:sz w:val="21"/>
              </w:rPr>
              <w:t>本次绿化全部采用植苗进行造林绿化。把握季节、适时精细栽植是保证造林成功的关键环节之一。</w:t>
            </w:r>
          </w:p>
          <w:p>
            <w:pPr>
              <w:pStyle w:val="null3"/>
              <w:ind w:firstLine="420"/>
              <w:jc w:val="both"/>
            </w:pPr>
            <w:r>
              <w:rPr>
                <w:rFonts w:ascii="仿宋_GB2312" w:hAnsi="仿宋_GB2312" w:cs="仿宋_GB2312" w:eastAsia="仿宋_GB2312"/>
                <w:sz w:val="21"/>
              </w:rPr>
              <w:t>植苗造林时间为</w:t>
            </w:r>
            <w:r>
              <w:rPr>
                <w:rFonts w:ascii="仿宋_GB2312" w:hAnsi="仿宋_GB2312" w:cs="仿宋_GB2312" w:eastAsia="仿宋_GB2312"/>
                <w:sz w:val="21"/>
              </w:rPr>
              <w:t>2024</w:t>
            </w:r>
            <w:r>
              <w:rPr>
                <w:rFonts w:ascii="仿宋_GB2312" w:hAnsi="仿宋_GB2312" w:cs="仿宋_GB2312" w:eastAsia="仿宋_GB2312"/>
                <w:sz w:val="21"/>
              </w:rPr>
              <w:t>年夏秋，夏秋季造林从夏末开始，至土壤封冻前停止，一般在</w:t>
            </w:r>
            <w:r>
              <w:rPr>
                <w:rFonts w:ascii="仿宋_GB2312" w:hAnsi="仿宋_GB2312" w:cs="仿宋_GB2312" w:eastAsia="仿宋_GB2312"/>
                <w:sz w:val="21"/>
              </w:rPr>
              <w:t>9</w:t>
            </w:r>
            <w:r>
              <w:rPr>
                <w:rFonts w:ascii="仿宋_GB2312" w:hAnsi="仿宋_GB2312" w:cs="仿宋_GB2312" w:eastAsia="仿宋_GB2312"/>
                <w:sz w:val="21"/>
              </w:rPr>
              <w:t>月下旬至</w:t>
            </w:r>
            <w:r>
              <w:rPr>
                <w:rFonts w:ascii="仿宋_GB2312" w:hAnsi="仿宋_GB2312" w:cs="仿宋_GB2312" w:eastAsia="仿宋_GB2312"/>
                <w:sz w:val="21"/>
              </w:rPr>
              <w:t>11</w:t>
            </w:r>
            <w:r>
              <w:rPr>
                <w:rFonts w:ascii="仿宋_GB2312" w:hAnsi="仿宋_GB2312" w:cs="仿宋_GB2312" w:eastAsia="仿宋_GB2312"/>
                <w:sz w:val="21"/>
              </w:rPr>
              <w:t>月上旬进行。</w:t>
            </w:r>
          </w:p>
          <w:p>
            <w:pPr>
              <w:pStyle w:val="null3"/>
              <w:ind w:firstLine="420"/>
              <w:jc w:val="both"/>
            </w:pPr>
            <w:r>
              <w:rPr>
                <w:rFonts w:ascii="仿宋_GB2312" w:hAnsi="仿宋_GB2312" w:cs="仿宋_GB2312" w:eastAsia="仿宋_GB2312"/>
                <w:sz w:val="21"/>
              </w:rPr>
              <w:t>对于苗木进行绿化时，应尽量保持母土完整，苗木随到随栽，先把苗木放入挖好的坑穴内，土球放置的位置表面要比地表面低</w:t>
            </w:r>
            <w:r>
              <w:rPr>
                <w:rFonts w:ascii="仿宋_GB2312" w:hAnsi="仿宋_GB2312" w:cs="仿宋_GB2312" w:eastAsia="仿宋_GB2312"/>
                <w:sz w:val="21"/>
              </w:rPr>
              <w:t>20cm</w:t>
            </w:r>
            <w:r>
              <w:rPr>
                <w:rFonts w:ascii="仿宋_GB2312" w:hAnsi="仿宋_GB2312" w:cs="仿宋_GB2312" w:eastAsia="仿宋_GB2312"/>
                <w:sz w:val="21"/>
              </w:rPr>
              <w:t>，树根包装的草绳不解除与土球一块植入树穴，扶正苗木后开始填土，先把放置在坑侧一边地表层熟土填入坑内，每填入</w:t>
            </w:r>
            <w:r>
              <w:rPr>
                <w:rFonts w:ascii="仿宋_GB2312" w:hAnsi="仿宋_GB2312" w:cs="仿宋_GB2312" w:eastAsia="仿宋_GB2312"/>
                <w:sz w:val="21"/>
              </w:rPr>
              <w:t>20cm</w:t>
            </w:r>
            <w:r>
              <w:rPr>
                <w:rFonts w:ascii="仿宋_GB2312" w:hAnsi="仿宋_GB2312" w:cs="仿宋_GB2312" w:eastAsia="仿宋_GB2312"/>
                <w:sz w:val="21"/>
              </w:rPr>
              <w:t>厚踩踏一次，表土填完后再填入另一侧的生土，直至填入距地层表面</w:t>
            </w:r>
            <w:r>
              <w:rPr>
                <w:rFonts w:ascii="仿宋_GB2312" w:hAnsi="仿宋_GB2312" w:cs="仿宋_GB2312" w:eastAsia="仿宋_GB2312"/>
                <w:sz w:val="21"/>
              </w:rPr>
              <w:t>20cm</w:t>
            </w:r>
            <w:r>
              <w:rPr>
                <w:rFonts w:ascii="仿宋_GB2312" w:hAnsi="仿宋_GB2312" w:cs="仿宋_GB2312" w:eastAsia="仿宋_GB2312"/>
                <w:sz w:val="21"/>
              </w:rPr>
              <w:t>处为止。要层层填土踏实，使植苗所带土坨和回填土密切接触，不留空隙，填平后在树坑周边做</w:t>
            </w:r>
            <w:r>
              <w:rPr>
                <w:rFonts w:ascii="仿宋_GB2312" w:hAnsi="仿宋_GB2312" w:cs="仿宋_GB2312" w:eastAsia="仿宋_GB2312"/>
                <w:sz w:val="21"/>
              </w:rPr>
              <w:t>20cm</w:t>
            </w:r>
            <w:r>
              <w:rPr>
                <w:rFonts w:ascii="仿宋_GB2312" w:hAnsi="仿宋_GB2312" w:cs="仿宋_GB2312" w:eastAsia="仿宋_GB2312"/>
                <w:sz w:val="21"/>
              </w:rPr>
              <w:t>高的围堰，保证蓄水深度</w:t>
            </w:r>
            <w:r>
              <w:rPr>
                <w:rFonts w:ascii="仿宋_GB2312" w:hAnsi="仿宋_GB2312" w:cs="仿宋_GB2312" w:eastAsia="仿宋_GB2312"/>
                <w:sz w:val="21"/>
              </w:rPr>
              <w:t>30cm</w:t>
            </w:r>
            <w:r>
              <w:rPr>
                <w:rFonts w:ascii="仿宋_GB2312" w:hAnsi="仿宋_GB2312" w:cs="仿宋_GB2312" w:eastAsia="仿宋_GB2312"/>
                <w:sz w:val="21"/>
              </w:rPr>
              <w:t>左右，以便于浇水时蓄水。</w:t>
            </w:r>
          </w:p>
          <w:p>
            <w:pPr>
              <w:pStyle w:val="null3"/>
              <w:ind w:firstLine="420"/>
              <w:jc w:val="both"/>
            </w:pPr>
            <w:r>
              <w:rPr>
                <w:rFonts w:ascii="仿宋_GB2312" w:hAnsi="仿宋_GB2312" w:cs="仿宋_GB2312" w:eastAsia="仿宋_GB2312"/>
                <w:sz w:val="21"/>
              </w:rPr>
              <w:t>抚育的主要内容有培土、除草、平茬、病虫鼠害防治等，依墒情及天气干旱情况及时地对苗木进行浇水灌溉。</w:t>
            </w:r>
          </w:p>
          <w:p>
            <w:pPr>
              <w:pStyle w:val="null3"/>
              <w:jc w:val="both"/>
            </w:pPr>
            <w:r>
              <w:rPr>
                <w:rFonts w:ascii="仿宋_GB2312" w:hAnsi="仿宋_GB2312" w:cs="仿宋_GB2312" w:eastAsia="仿宋_GB2312"/>
                <w:sz w:val="21"/>
              </w:rPr>
              <w:t>5.6.3</w:t>
            </w:r>
            <w:r>
              <w:rPr>
                <w:rFonts w:ascii="仿宋_GB2312" w:hAnsi="仿宋_GB2312" w:cs="仿宋_GB2312" w:eastAsia="仿宋_GB2312"/>
                <w:sz w:val="21"/>
              </w:rPr>
              <w:t>病虫害防治技术</w:t>
            </w:r>
          </w:p>
          <w:p>
            <w:pPr>
              <w:pStyle w:val="null3"/>
              <w:ind w:firstLine="420"/>
              <w:jc w:val="both"/>
            </w:pPr>
            <w:r>
              <w:rPr>
                <w:rFonts w:ascii="仿宋_GB2312" w:hAnsi="仿宋_GB2312" w:cs="仿宋_GB2312" w:eastAsia="仿宋_GB2312"/>
                <w:sz w:val="21"/>
              </w:rPr>
              <w:t>根据病虫的发生、发展动态提出预报和最佳防治时间，采取农业措施与生物、化学防治相结合的综合防治措施，同时注意保护和利用天敌，以及调整施药期和施药量等。可供选择的防治措施如下：</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）加强抚育管理，改善林地卫生条件，增强林木抗性。针对病虫害的发生规律和特点，在抚育改造后的林地内，集中清理林内剩余物。</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）灯光诱杀：在林内开阔的地段设置高压电网黑光灯，根据害虫成虫出现的时间确定设灯诱杀时间，一般为</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月。</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）生物防治：利于天敌昆虫（如赤眼蜂、平腹小蜂）、病原微生物（如白僵菌）和食虫鸟类来控制虫害的发生。</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）化学防治：在搞好测报的基础上，根据害虫的生物学特性，适时突击开展防治。</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）人工防治：成虫产卵后，经常检查，发现有产卵破口刻槽，用锤敲击，可消灭虫卵和初孵幼虫。当幼虫蛀入树干后，可以虫粪为标志，用尖端变成小钩的细铁丝，从虫孔插入，钩杀幼虫。</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针对本项目特点及作业情况的服务团队人员配置，除劳务人员及管理人员外，服务团队组成人员中至少包含2名专业技术人员，提供相应证书</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设施设备满足项目需求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主管部门组织有关专家和工程技术人员，按照项目建设要求和作业设计进行项目竣工验收。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预付款，签订合同后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进度款，完成项目进度的50%，经采购人现场验收合格后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进度款，完成项目进度的100%，经采购人现场验收合格后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结算款，竣工验收合格后，且承包人提交完整结算资料后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供应商合法登记证明</w:t>
            </w:r>
          </w:p>
        </w:tc>
        <w:tc>
          <w:tcPr>
            <w:tcW w:type="dxa" w:w="3322"/>
          </w:tcPr>
          <w:p>
            <w:pPr>
              <w:pStyle w:val="null3"/>
            </w:pPr>
            <w:r>
              <w:rPr>
                <w:rFonts w:ascii="仿宋_GB2312" w:hAnsi="仿宋_GB2312" w:cs="仿宋_GB2312" w:eastAsia="仿宋_GB2312"/>
              </w:rPr>
              <w:t>供应商应为合法注册并具有独立承担民事责任能力的的企业法人、事业法人、其他组织或自然人。企业法人应提供合法有效的标识有统一社会信用代码的营业执照；事业法人应提供事业单位法人证书；其他组织应提供合法登记证明文件；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服务内容及服务邀请应答表 商务应答表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w:t>
            </w:r>
          </w:p>
        </w:tc>
        <w:tc>
          <w:tcPr>
            <w:tcW w:type="dxa" w:w="3322"/>
          </w:tcPr>
          <w:p>
            <w:pPr>
              <w:pStyle w:val="null3"/>
            </w:pPr>
            <w:r>
              <w:rPr>
                <w:rFonts w:ascii="仿宋_GB2312" w:hAnsi="仿宋_GB2312" w:cs="仿宋_GB2312" w:eastAsia="仿宋_GB2312"/>
              </w:rPr>
              <w:t>供应商需提供法定代表人身份证明，供应商需在项目电子化交易系统中按要求上传相应证明文件并进行电子签章；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服务内容及服务邀请应答表 商务应答表 法人身份证明.docx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具有良好的商业信誉和健全的财务会计制度、履行合同所必需的设备和专业技术能力、依法缴纳税收和社会保障金的良好记录，以及参加本项目采购活动前三年内无重大违法活动记录，供应商须提供《汉中市政府采购供应商资格承诺函》并加盖公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本项目专门面向中小企业采购，供应商须提供中小企业声明函</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非联合体投标书面声明</w:t>
            </w:r>
          </w:p>
        </w:tc>
        <w:tc>
          <w:tcPr>
            <w:tcW w:type="dxa" w:w="3322"/>
          </w:tcPr>
          <w:p>
            <w:pPr>
              <w:pStyle w:val="null3"/>
            </w:pPr>
            <w:r>
              <w:rPr>
                <w:rFonts w:ascii="仿宋_GB2312" w:hAnsi="仿宋_GB2312" w:cs="仿宋_GB2312" w:eastAsia="仿宋_GB2312"/>
              </w:rPr>
              <w:t>本项目不接受联合体投标，投标供应商须提供《非联合体投标书面声明》视为独立响应，不分包。</w:t>
            </w:r>
          </w:p>
        </w:tc>
        <w:tc>
          <w:tcPr>
            <w:tcW w:type="dxa" w:w="1661"/>
          </w:tcPr>
          <w:p>
            <w:pPr>
              <w:pStyle w:val="null3"/>
            </w:pPr>
            <w:r>
              <w:rPr>
                <w:rFonts w:ascii="仿宋_GB2312" w:hAnsi="仿宋_GB2312" w:cs="仿宋_GB2312" w:eastAsia="仿宋_GB2312"/>
              </w:rPr>
              <w:t>非联合体声明.docx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供应商应提供2022年1月1日至今类似项目业绩；（以合同或中标通知书为准）；每提供一个计2.5分，满分5分。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企业业绩.docx</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供应商有针对本项目特点及作业情况的服务团队人员配置及服务人员组织管理制度。（除劳务人员及管理人员外，服务团队组成人员中至少包含2名专业技术人员，提供相应证书）评审要求：服务团队人员配置合理，可行性高，满足项目要求，管理制度完善得15-11分；服务团队人员配置基本合理，基本满足项目要求，管理制度较完善得10.9-6分；服务团队人员配置较差，管理制度一般但可行得5.9-0.1分；未提供不得分。若项目团队未按要求提供专业技术人员（提供相应证书），每缺少一人扣2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服务团队.docx</w:t>
            </w:r>
          </w:p>
        </w:tc>
      </w:tr>
      <w:tr>
        <w:tc>
          <w:tcPr>
            <w:tcW w:type="dxa" w:w="831"/>
            <w:vMerge/>
          </w:tcPr>
          <w:p/>
        </w:tc>
        <w:tc>
          <w:tcPr>
            <w:tcW w:type="dxa" w:w="1661"/>
          </w:tcPr>
          <w:p>
            <w:pPr>
              <w:pStyle w:val="null3"/>
            </w:pPr>
            <w:r>
              <w:rPr>
                <w:rFonts w:ascii="仿宋_GB2312" w:hAnsi="仿宋_GB2312" w:cs="仿宋_GB2312" w:eastAsia="仿宋_GB2312"/>
              </w:rPr>
              <w:t>造林绿化质量保证措施</w:t>
            </w:r>
          </w:p>
        </w:tc>
        <w:tc>
          <w:tcPr>
            <w:tcW w:type="dxa" w:w="2492"/>
          </w:tcPr>
          <w:p>
            <w:pPr>
              <w:pStyle w:val="null3"/>
            </w:pPr>
            <w:r>
              <w:rPr>
                <w:rFonts w:ascii="仿宋_GB2312" w:hAnsi="仿宋_GB2312" w:cs="仿宋_GB2312" w:eastAsia="仿宋_GB2312"/>
              </w:rPr>
              <w:t>针对项目实际情况提出切实可行有具体措施的造林绿化质量保证方案及具体的管护措施：（优秀：15-11分；良好：10.9-6分；一般：5.9-0.1 分，无响应说明的不计分）；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造林绿化质量保证措施.docx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有针对作业区环境特点的具体服务方案及工作进度计划,（优秀：15-11分；良好：10.9-6分；一般：5.9-0.1 分，无响应说明的不计分）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安全措施</w:t>
            </w:r>
          </w:p>
        </w:tc>
        <w:tc>
          <w:tcPr>
            <w:tcW w:type="dxa" w:w="2492"/>
          </w:tcPr>
          <w:p>
            <w:pPr>
              <w:pStyle w:val="null3"/>
            </w:pPr>
            <w:r>
              <w:rPr>
                <w:rFonts w:ascii="仿宋_GB2312" w:hAnsi="仿宋_GB2312" w:cs="仿宋_GB2312" w:eastAsia="仿宋_GB2312"/>
              </w:rPr>
              <w:t>根据项目采购需求编制详细完整，切实可行的安全生产管理体系及保证措施。（根据方案详细程度赋分：切实可行得10-7分，良好得6.9-4分，一般得3.9-0.1分。无响应的不计分）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安全措施.docx</w:t>
            </w:r>
          </w:p>
        </w:tc>
      </w:tr>
      <w:tr>
        <w:tc>
          <w:tcPr>
            <w:tcW w:type="dxa" w:w="831"/>
            <w:vMerge/>
          </w:tcPr>
          <w:p/>
        </w:tc>
        <w:tc>
          <w:tcPr>
            <w:tcW w:type="dxa" w:w="1661"/>
          </w:tcPr>
          <w:p>
            <w:pPr>
              <w:pStyle w:val="null3"/>
            </w:pPr>
            <w:r>
              <w:rPr>
                <w:rFonts w:ascii="仿宋_GB2312" w:hAnsi="仿宋_GB2312" w:cs="仿宋_GB2312" w:eastAsia="仿宋_GB2312"/>
              </w:rPr>
              <w:t>应急处理措施</w:t>
            </w:r>
          </w:p>
        </w:tc>
        <w:tc>
          <w:tcPr>
            <w:tcW w:type="dxa" w:w="2492"/>
          </w:tcPr>
          <w:p>
            <w:pPr>
              <w:pStyle w:val="null3"/>
            </w:pPr>
            <w:r>
              <w:rPr>
                <w:rFonts w:ascii="仿宋_GB2312" w:hAnsi="仿宋_GB2312" w:cs="仿宋_GB2312" w:eastAsia="仿宋_GB2312"/>
              </w:rPr>
              <w:t>针对项目可能出现的各类突发情况，制定相应的应急处理措施， （根据方案详细程度赋分：切实可行得5-4分，良好得3.9-2分，一般得1.9--0.1分。无响应的不计分）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应急处理措施.docx</w:t>
            </w:r>
          </w:p>
        </w:tc>
      </w:tr>
      <w:tr>
        <w:tc>
          <w:tcPr>
            <w:tcW w:type="dxa" w:w="831"/>
            <w:vMerge/>
          </w:tcPr>
          <w:p/>
        </w:tc>
        <w:tc>
          <w:tcPr>
            <w:tcW w:type="dxa" w:w="1661"/>
          </w:tcPr>
          <w:p>
            <w:pPr>
              <w:pStyle w:val="null3"/>
            </w:pPr>
            <w:r>
              <w:rPr>
                <w:rFonts w:ascii="仿宋_GB2312" w:hAnsi="仿宋_GB2312" w:cs="仿宋_GB2312" w:eastAsia="仿宋_GB2312"/>
              </w:rPr>
              <w:t>拟投入机械设备</w:t>
            </w:r>
          </w:p>
        </w:tc>
        <w:tc>
          <w:tcPr>
            <w:tcW w:type="dxa" w:w="2492"/>
          </w:tcPr>
          <w:p>
            <w:pPr>
              <w:pStyle w:val="null3"/>
            </w:pPr>
            <w:r>
              <w:rPr>
                <w:rFonts w:ascii="仿宋_GB2312" w:hAnsi="仿宋_GB2312" w:cs="仿宋_GB2312" w:eastAsia="仿宋_GB2312"/>
              </w:rPr>
              <w:t>供应商针对本项目实际情况投入的机械设备情况。 （根据响应情况赋分：积极响应得5-4分，良好响应得3.9-2分，一般响应得1.9-0.1分。无响应的不计分。）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拟投入机械设备表.docx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1.经初审合格的响应文件，其投标报价为有效投标价。对符合政策性扣减的有效投标报价进行政策性扣减，并依据扣减后的价格（评审价格）进行价格评审。 2.有效最低报价为基准价得30分。 3.按（评标基准价/有效投标报价）×30的公式计算其得分。 4.投标报价不完整的，不进入评标标准价的计算，本项得0分。 5.经磋商小组一致认定，供应商的投标总报价低于公认市场成本，或超过采购预算,其投标将被拒绝。</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详见附件：拟投入机械设备表.docx</w:t>
      </w:r>
    </w:p>
    <w:p>
      <w:pPr>
        <w:pStyle w:val="null3"/>
        <w:ind w:firstLine="960"/>
      </w:pPr>
      <w:r>
        <w:rPr>
          <w:rFonts w:ascii="仿宋_GB2312" w:hAnsi="仿宋_GB2312" w:cs="仿宋_GB2312" w:eastAsia="仿宋_GB2312"/>
        </w:rPr>
        <w:t>详见附件：法人身份证明.docx</w:t>
      </w:r>
    </w:p>
    <w:p>
      <w:pPr>
        <w:pStyle w:val="null3"/>
        <w:ind w:firstLine="960"/>
      </w:pPr>
      <w:r>
        <w:rPr>
          <w:rFonts w:ascii="仿宋_GB2312" w:hAnsi="仿宋_GB2312" w:cs="仿宋_GB2312" w:eastAsia="仿宋_GB2312"/>
        </w:rPr>
        <w:t>详见附件：承诺函.docx</w:t>
      </w:r>
    </w:p>
    <w:p>
      <w:pPr>
        <w:pStyle w:val="null3"/>
        <w:ind w:firstLine="960"/>
      </w:pPr>
      <w:r>
        <w:rPr>
          <w:rFonts w:ascii="仿宋_GB2312" w:hAnsi="仿宋_GB2312" w:cs="仿宋_GB2312" w:eastAsia="仿宋_GB2312"/>
        </w:rPr>
        <w:t>详见附件：非联合体声明.docx</w:t>
      </w:r>
    </w:p>
    <w:p>
      <w:pPr>
        <w:pStyle w:val="null3"/>
        <w:ind w:firstLine="960"/>
      </w:pPr>
      <w:r>
        <w:rPr>
          <w:rFonts w:ascii="仿宋_GB2312" w:hAnsi="仿宋_GB2312" w:cs="仿宋_GB2312" w:eastAsia="仿宋_GB2312"/>
        </w:rPr>
        <w:t>详见附件：企业业绩.docx</w:t>
      </w:r>
    </w:p>
    <w:p>
      <w:pPr>
        <w:pStyle w:val="null3"/>
        <w:ind w:firstLine="960"/>
      </w:pPr>
      <w:r>
        <w:rPr>
          <w:rFonts w:ascii="仿宋_GB2312" w:hAnsi="仿宋_GB2312" w:cs="仿宋_GB2312" w:eastAsia="仿宋_GB2312"/>
        </w:rPr>
        <w:t>详见附件：服务团队.docx</w:t>
      </w:r>
    </w:p>
    <w:p>
      <w:pPr>
        <w:pStyle w:val="null3"/>
        <w:ind w:firstLine="960"/>
      </w:pPr>
      <w:r>
        <w:rPr>
          <w:rFonts w:ascii="仿宋_GB2312" w:hAnsi="仿宋_GB2312" w:cs="仿宋_GB2312" w:eastAsia="仿宋_GB2312"/>
        </w:rPr>
        <w:t>详见附件：造林绿化质量保证措施.docx</w:t>
      </w:r>
    </w:p>
    <w:p>
      <w:pPr>
        <w:pStyle w:val="null3"/>
        <w:ind w:firstLine="960"/>
      </w:pPr>
      <w:r>
        <w:rPr>
          <w:rFonts w:ascii="仿宋_GB2312" w:hAnsi="仿宋_GB2312" w:cs="仿宋_GB2312" w:eastAsia="仿宋_GB2312"/>
        </w:rPr>
        <w:t>详见附件：安全措施.docx</w:t>
      </w:r>
    </w:p>
    <w:p>
      <w:pPr>
        <w:pStyle w:val="null3"/>
        <w:ind w:firstLine="960"/>
      </w:pPr>
      <w:r>
        <w:rPr>
          <w:rFonts w:ascii="仿宋_GB2312" w:hAnsi="仿宋_GB2312" w:cs="仿宋_GB2312" w:eastAsia="仿宋_GB2312"/>
        </w:rPr>
        <w:t>详见附件：应急处理措施.docx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