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7CB33"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分部分项工程施工方案</w:t>
      </w:r>
    </w:p>
    <w:p w14:paraId="164601B4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针对本项目完整的分部分项工程施工方案</w:t>
      </w:r>
    </w:p>
    <w:p w14:paraId="1B41CE9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7A726D"/>
    <w:rsid w:val="5F7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2025-10-29T06:33:34Z</dcterms:created>
  <dc:creator>Administrator</dc:creator>
  <cp:lastModifiedBy>荏苒</cp:lastModifiedBy>
  <dcterms:modified xsi:type="dcterms:W3CDTF">2025-10-29T06:34:31Z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eyJoZGlkIjoiMzUxZDgyNmJmNmVmMzQ4ZmFiZjMyYzk5NGU4YzMwNzYiLCJ1c2VySWQiOiIyMjMwNDA4NjYifQ==</vt:lpwstr>
  </property>
  <property fmtid="{D5CDD505-2E9C-101B-9397-08002B2CF9AE}" pid="4" name="ICV">
    <vt:lpwstr>98B05902511340CA9C48C8D89AA742BC_13</vt:lpwstr>
  </property>
</Properties>
</file>