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4E15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黄官镇潮水村人居环境整治项目</w:t>
      </w:r>
    </w:p>
    <w:p w14:paraId="73B28A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rPr>
        <w:t>工程量清单编制说明</w:t>
      </w:r>
    </w:p>
    <w:p w14:paraId="626937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36"/>
          <w:szCs w:val="36"/>
        </w:rPr>
      </w:pPr>
    </w:p>
    <w:p w14:paraId="7FD18B5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工程概况</w:t>
      </w:r>
    </w:p>
    <w:p w14:paraId="6E57568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本项目位于南郑县黄官镇潮水村。主要设计内容新建垃圾箱8个，场地硬化120㎡，维修 路面2.6公里，治理沟渠400米。二、编制依据</w:t>
      </w:r>
    </w:p>
    <w:p w14:paraId="571DB75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1、黄官镇潮水村人居环境整治项目设计；</w:t>
      </w:r>
    </w:p>
    <w:p w14:paraId="0EFD8D9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、《公路工程建设项目概算预算编制办法》（JTG3830——2018），以下简称“编制办法”；</w:t>
      </w:r>
    </w:p>
    <w:p w14:paraId="156399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、《陕西省交通厅关于执行交通部公路工程概算预算定额及编制办法的通知》（陕交发[2008]117号）；</w:t>
      </w:r>
    </w:p>
    <w:p w14:paraId="458C2F0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、《公路工程预算定额》（JTG/T 3832——2018）；</w:t>
      </w:r>
    </w:p>
    <w:p w14:paraId="071039F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、《公路工程机械台班费用定额》（JTG/T 3833——2018）；</w:t>
      </w:r>
    </w:p>
    <w:p w14:paraId="72012D6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、《国家计委关于加强对基本建设大中型项目概算中“价差预备费”管理有关问题的通知》[1999]计投资1340号文；</w:t>
      </w:r>
    </w:p>
    <w:p w14:paraId="1220AA1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、交通运输部办公厅关于《公路工程营业税改征增值税计价依据调整方案》的通知（交办公路[2016]66号）；</w:t>
      </w:r>
    </w:p>
    <w:p w14:paraId="49D58D1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、陕西省交通运输厅关于执行交通运输部《公路工程营业税改增值税计价依据调整方案》的通知（陕交函[2016]475号）；</w:t>
      </w:r>
    </w:p>
    <w:p w14:paraId="29AC9E1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、交通运输部关于调整《公路工程建设项目投资估算编制办法》（JTG 3820——2018）和《公路工程建设项目概算预算编制办法》（JTG 3820——2018）中“税金”有关规定的公告（交办公路[2019]26号）；</w:t>
      </w:r>
    </w:p>
    <w:p w14:paraId="4F770C3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交通运输部关于发布《公路工程建设项目投资估算编制办法》《公路工程建设项目概算预算编制办法》及《公路工程估算指标》《公路工程概算定额》《公路工程预算定额》《公路工程机械台班费用定额》[2018]第86号公告。</w:t>
      </w:r>
    </w:p>
    <w:p w14:paraId="691872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三、其他说明</w:t>
      </w:r>
    </w:p>
    <w:p w14:paraId="3B1C9DE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1、冬季施工增加费按准二区计取。</w:t>
      </w:r>
    </w:p>
    <w:p w14:paraId="2A6A843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2、雨季施工增加费按 I 区 3 个月计取。</w:t>
      </w:r>
    </w:p>
    <w:p w14:paraId="661411D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right"/>
        <w:textAlignment w:val="auto"/>
        <w:rPr>
          <w:rFonts w:hint="eastAsia" w:ascii="仿宋" w:hAnsi="仿宋" w:eastAsia="仿宋" w:cs="仿宋"/>
          <w:sz w:val="28"/>
          <w:szCs w:val="28"/>
        </w:rPr>
      </w:pPr>
      <w:r>
        <w:rPr>
          <w:rFonts w:hint="eastAsia" w:ascii="仿宋" w:hAnsi="仿宋" w:eastAsia="仿宋" w:cs="仿宋"/>
          <w:sz w:val="28"/>
          <w:szCs w:val="28"/>
        </w:rPr>
        <w:t>陕西加诚项目管理有限公司</w:t>
      </w:r>
    </w:p>
    <w:p w14:paraId="2C200232">
      <w:pPr>
        <w:keepNext w:val="0"/>
        <w:keepLines w:val="0"/>
        <w:pageBreakBefore w:val="0"/>
        <w:widowControl w:val="0"/>
        <w:kinsoku/>
        <w:wordWrap w:val="0"/>
        <w:overflowPunct/>
        <w:topLinePunct w:val="0"/>
        <w:autoSpaceDE/>
        <w:autoSpaceDN/>
        <w:bidi w:val="0"/>
        <w:adjustRightInd/>
        <w:snapToGrid/>
        <w:spacing w:line="560" w:lineRule="exact"/>
        <w:ind w:firstLine="560" w:firstLineChars="200"/>
        <w:jc w:val="righ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2025年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30</w:t>
      </w:r>
      <w:bookmarkStart w:id="0" w:name="_GoBack"/>
      <w:bookmarkEnd w:id="0"/>
      <w:r>
        <w:rPr>
          <w:rFonts w:hint="eastAsia" w:ascii="仿宋" w:hAnsi="仿宋" w:eastAsia="仿宋" w:cs="仿宋"/>
          <w:sz w:val="28"/>
          <w:szCs w:val="28"/>
        </w:rPr>
        <w:t>日</w:t>
      </w:r>
      <w:r>
        <w:rPr>
          <w:rFonts w:hint="eastAsia" w:ascii="仿宋" w:hAnsi="仿宋" w:eastAsia="仿宋" w:cs="仿宋"/>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D1A03"/>
    <w:rsid w:val="08C61349"/>
    <w:rsid w:val="0A0C34AE"/>
    <w:rsid w:val="0B322136"/>
    <w:rsid w:val="0F923FCE"/>
    <w:rsid w:val="23976E2C"/>
    <w:rsid w:val="4072193C"/>
    <w:rsid w:val="518B048F"/>
    <w:rsid w:val="723629F9"/>
    <w:rsid w:val="75F90594"/>
    <w:rsid w:val="78576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608</Words>
  <Characters>712</Characters>
  <Lines>0</Lines>
  <Paragraphs>0</Paragraphs>
  <TotalTime>16</TotalTime>
  <ScaleCrop>false</ScaleCrop>
  <LinksUpToDate>false</LinksUpToDate>
  <CharactersWithSpaces>723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2025-03-17T06:15:00Z</dcterms:created>
  <dc:creator>陕西加诚-造价部</dc:creator>
  <cp:lastModifiedBy>_北港不夏___</cp:lastModifiedBy>
  <dcterms:modified xsi:type="dcterms:W3CDTF">2025-10-30T09:54:09Z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A2C5EB60DC194BB98917D078A8F05A91_13</vt:lpwstr>
  </property>
</Properties>
</file>