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版本号：南采NC【2025】17号.1B120251119001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汉中市南郑工业园区物业管理服务项目(二次)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南采NC【2025】17号.1B1</w:t>
      </w:r>
      <w:r>
        <w:br/>
      </w:r>
      <w:r>
        <w:br/>
      </w:r>
      <w:r>
        <w:br/>
      </w:r>
    </w:p>
    <w:p>
      <w:pPr>
        <w:pStyle w:val="null3"/>
        <w:jc w:val="center"/>
        <w:outlineLvl w:val="2"/>
      </w:pPr>
      <w:r>
        <w:rPr>
          <w:rFonts w:ascii="仿宋_GB2312" w:hAnsi="仿宋_GB2312" w:cs="仿宋_GB2312" w:eastAsia="仿宋_GB2312"/>
          <w:sz w:val="28"/>
          <w:b/>
        </w:rPr>
        <w:t>汉中市南郑区工业园区管理委员会</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汉中市南郑区工业园区管理委员会</w:t>
      </w:r>
      <w:r>
        <w:rPr>
          <w:rFonts w:ascii="仿宋_GB2312" w:hAnsi="仿宋_GB2312" w:cs="仿宋_GB2312" w:eastAsia="仿宋_GB2312"/>
        </w:rPr>
        <w:t>委托，拟对</w:t>
      </w:r>
      <w:r>
        <w:rPr>
          <w:rFonts w:ascii="仿宋_GB2312" w:hAnsi="仿宋_GB2312" w:cs="仿宋_GB2312" w:eastAsia="仿宋_GB2312"/>
        </w:rPr>
        <w:t>汉中市南郑工业园区物业管理服务项目(二次)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南采NC【2025】17号.1B1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汉中市南郑工业园区物业管理服务项目(二次)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园区提供全方位、高品质的物业管理服务。本项目拟对工业园提提供物业管理服务采购，采购管理人员2人、安保人员6人、保洁人员6人、维修人员3人、绿化维护人员2人、消防人员3人，确保物业服务正常运行。本项目质量需达到现行合格标准，符合国家、行业、地方规定以及公开招标文件规定的质量和安全标准要求；具体详见本项目公开招标文件服务内容及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采购包1（汉中市南郑工业园区物业管理服务项目）：属于专门面向中小企业采购。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2、法人身份证或授权委托书：法定代表人直接参加投标的，须出具法人身份证；法定代表人授权代表参加投标的，须出具法定代表人授权书及授权代表身份证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须提供加盖公章的《汉中市政府采购供应商资格承诺函》</w:t>
      </w:r>
    </w:p>
    <w:p>
      <w:pPr>
        <w:pStyle w:val="null3"/>
      </w:pPr>
      <w:r>
        <w:rPr>
          <w:rFonts w:ascii="仿宋_GB2312" w:hAnsi="仿宋_GB2312" w:cs="仿宋_GB2312" w:eastAsia="仿宋_GB2312"/>
        </w:rPr>
        <w:t>4、中小企业声明函：本项目专门面向中小企业采购，供应商须提供《中小企业声明函》</w:t>
      </w:r>
    </w:p>
    <w:p>
      <w:pPr>
        <w:pStyle w:val="null3"/>
      </w:pPr>
      <w:r>
        <w:rPr>
          <w:rFonts w:ascii="仿宋_GB2312" w:hAnsi="仿宋_GB2312" w:cs="仿宋_GB2312" w:eastAsia="仿宋_GB2312"/>
        </w:rPr>
        <w:t>5、联合体：本项目不接受联合体参与投标，供应商须提供《非联合体投标书面声明》（格式自拟）</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汉中市南郑区工业园区管理委员会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南郑区汉山街道办高庄村内工业集中区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汉中市南郑区工业园区管理委员会经办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13992691801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汉中市南郑区县城南大街区绩效评价中心五楼区政府采购中心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汉中市南郑区工业园区管理委员会</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汉中市南郑区工业园区管理委员会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汉中市南郑区工业园区管理委员会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汉中市南郑区工业园区管理委员会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联系人：张萌萌</w:t>
      </w:r>
    </w:p>
    <w:p>
      <w:pPr>
        <w:pStyle w:val="null3"/>
      </w:pPr>
      <w:r>
        <w:rPr>
          <w:rFonts w:ascii="仿宋_GB2312" w:hAnsi="仿宋_GB2312" w:cs="仿宋_GB2312" w:eastAsia="仿宋_GB2312"/>
        </w:rPr>
        <w:t>联系电话：0916-2995595</w:t>
      </w:r>
    </w:p>
    <w:p>
      <w:pPr>
        <w:pStyle w:val="null3"/>
      </w:pPr>
      <w:r>
        <w:rPr>
          <w:rFonts w:ascii="仿宋_GB2312" w:hAnsi="仿宋_GB2312" w:cs="仿宋_GB2312" w:eastAsia="仿宋_GB2312"/>
        </w:rPr>
        <w:t>地址：南郑区县城南大街区绩效评价中心五楼区政府采购中心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园区提供全方位、高品质的物业管理服务。本项目拟对工业园提提供物业管理服务采购，采购管理人员2人、安保人员6人、保洁人员6人、维修人员3人、绿化维护人员2人、消防人员3人，确保物业服务正常运行。本项目质量需达到现行合格标准，符合国家、行业、地方规定以及公开招标文件规定的质量和安全标准要求；具体详见本项目公开招标文件服务内容及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2,190,000.00</w:t>
      </w:r>
    </w:p>
    <w:p>
      <w:pPr>
        <w:pStyle w:val="null3"/>
      </w:pPr>
      <w:r>
        <w:rPr>
          <w:rFonts w:ascii="仿宋_GB2312" w:hAnsi="仿宋_GB2312" w:cs="仿宋_GB2312" w:eastAsia="仿宋_GB2312"/>
        </w:rPr>
        <w:t>采购包最高限价（元）: 2,190,000.00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人员配置参数：</w:t>
            </w:r>
          </w:p>
          <w:p>
            <w:pPr>
              <w:pStyle w:val="null3"/>
            </w:pPr>
            <w:r>
              <w:rPr>
                <w:rFonts w:ascii="仿宋_GB2312" w:hAnsi="仿宋_GB2312" w:cs="仿宋_GB2312" w:eastAsia="仿宋_GB2312"/>
              </w:rPr>
              <w:t>1.管理人员：经理及管理层需具备3 年以上同岗位经验，人数不低于2人。</w:t>
            </w:r>
          </w:p>
          <w:p>
            <w:pPr>
              <w:pStyle w:val="null3"/>
            </w:pPr>
            <w:r>
              <w:rPr>
                <w:rFonts w:ascii="仿宋_GB2312" w:hAnsi="仿宋_GB2312" w:cs="仿宋_GB2312" w:eastAsia="仿宋_GB2312"/>
              </w:rPr>
              <w:t>2.安保人员：年龄≤50 岁，人数不低于6人。</w:t>
            </w:r>
          </w:p>
          <w:p>
            <w:pPr>
              <w:pStyle w:val="null3"/>
            </w:pPr>
            <w:r>
              <w:rPr>
                <w:rFonts w:ascii="仿宋_GB2312" w:hAnsi="仿宋_GB2312" w:cs="仿宋_GB2312" w:eastAsia="仿宋_GB2312"/>
              </w:rPr>
              <w:t>3.保洁人员：年龄≤50 岁，人数不低于6人。</w:t>
            </w:r>
          </w:p>
          <w:p>
            <w:pPr>
              <w:pStyle w:val="null3"/>
            </w:pPr>
            <w:r>
              <w:rPr>
                <w:rFonts w:ascii="仿宋_GB2312" w:hAnsi="仿宋_GB2312" w:cs="仿宋_GB2312" w:eastAsia="仿宋_GB2312"/>
              </w:rPr>
              <w:t>4.维修人员：年龄≤50 岁，水电等专业资格证书，平均从业年限≥5 年，人数不低于3人。</w:t>
            </w:r>
          </w:p>
          <w:p>
            <w:pPr>
              <w:pStyle w:val="null3"/>
            </w:pPr>
            <w:r>
              <w:rPr>
                <w:rFonts w:ascii="仿宋_GB2312" w:hAnsi="仿宋_GB2312" w:cs="仿宋_GB2312" w:eastAsia="仿宋_GB2312"/>
              </w:rPr>
              <w:t>5.绿化维护人员：年龄≤50 岁，人数不低于2人。</w:t>
            </w:r>
          </w:p>
          <w:p>
            <w:pPr>
              <w:pStyle w:val="null3"/>
            </w:pPr>
            <w:r>
              <w:rPr>
                <w:rFonts w:ascii="仿宋_GB2312" w:hAnsi="仿宋_GB2312" w:cs="仿宋_GB2312" w:eastAsia="仿宋_GB2312"/>
              </w:rPr>
              <w:t>6.消防人员：年龄≤50 岁，人数不低于3人。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基础服务性能指标</w:t>
            </w:r>
          </w:p>
          <w:p>
            <w:pPr>
              <w:pStyle w:val="null3"/>
            </w:pPr>
            <w:r>
              <w:rPr>
                <w:rFonts w:ascii="仿宋_GB2312" w:hAnsi="仿宋_GB2312" w:cs="仿宋_GB2312" w:eastAsia="仿宋_GB2312"/>
              </w:rPr>
              <w:t>管理服务：1、管理人员职责（统筹全园区物业服务管理工作）；2、</w:t>
            </w:r>
            <w:r>
              <w:rPr>
                <w:rFonts w:ascii="仿宋_GB2312" w:hAnsi="仿宋_GB2312" w:cs="仿宋_GB2312" w:eastAsia="仿宋_GB2312"/>
                <w:sz w:val="18"/>
              </w:rPr>
              <w:t>管理人员的工作标准（穿戴标准制服，做好日常管理工作及日常记录）；3、管理人员</w:t>
            </w:r>
            <w:r>
              <w:rPr>
                <w:rFonts w:ascii="仿宋_GB2312" w:hAnsi="仿宋_GB2312" w:cs="仿宋_GB2312" w:eastAsia="仿宋_GB2312"/>
                <w:sz w:val="18"/>
              </w:rPr>
              <w:t>的聘用要求（年龄50岁以下、学历高中及以上、身体健康、品行良好）4、管理人员不低于2人</w:t>
            </w:r>
            <w:r>
              <w:rPr>
                <w:rFonts w:ascii="仿宋_GB2312" w:hAnsi="仿宋_GB2312" w:cs="仿宋_GB2312" w:eastAsia="仿宋_GB2312"/>
                <w:sz w:val="18"/>
              </w:rPr>
              <w:t>。</w:t>
            </w:r>
          </w:p>
          <w:p>
            <w:pPr>
              <w:pStyle w:val="null3"/>
            </w:pPr>
            <w:r>
              <w:rPr>
                <w:rFonts w:ascii="仿宋_GB2312" w:hAnsi="仿宋_GB2312" w:cs="仿宋_GB2312" w:eastAsia="仿宋_GB2312"/>
              </w:rPr>
              <w:t>安保服务：1、</w:t>
            </w:r>
            <w:r>
              <w:rPr>
                <w:rFonts w:ascii="仿宋_GB2312" w:hAnsi="仿宋_GB2312" w:cs="仿宋_GB2312" w:eastAsia="仿宋_GB2312"/>
                <w:sz w:val="18"/>
              </w:rPr>
              <w:t>安保人员职责（巡查、仪容仪表、遵守值班制度、对进出人员和车辆进行严格登记管理）；2、安保人员的工作标准（穿标准制服，佩戴器械；写好巡查记录；做好车辆、财务进出管理）；3、安保人员的聘用要求（年龄50岁以下、学历高中以上、身体健康、品行良好）4、安保人员不低于6人</w:t>
            </w:r>
            <w:r>
              <w:rPr>
                <w:rFonts w:ascii="仿宋_GB2312" w:hAnsi="仿宋_GB2312" w:cs="仿宋_GB2312" w:eastAsia="仿宋_GB2312"/>
              </w:rPr>
              <w:t>。</w:t>
            </w:r>
          </w:p>
          <w:p>
            <w:pPr>
              <w:pStyle w:val="null3"/>
            </w:pPr>
            <w:r>
              <w:rPr>
                <w:rFonts w:ascii="仿宋_GB2312" w:hAnsi="仿宋_GB2312" w:cs="仿宋_GB2312" w:eastAsia="仿宋_GB2312"/>
              </w:rPr>
              <w:t>保洁服务：1、保洁人员职责（道路、公共区域、停车区域、绿化带清扫，综合大楼楼道、楼梯、扶手、共用部位玻璃清洁 ，垃圾清运）；</w:t>
            </w:r>
            <w:r>
              <w:rPr>
                <w:rFonts w:ascii="仿宋_GB2312" w:hAnsi="仿宋_GB2312" w:cs="仿宋_GB2312" w:eastAsia="仿宋_GB2312"/>
                <w:sz w:val="18"/>
              </w:rPr>
              <w:t>2、保洁人员的工作标准（穿标准制服，写好卫生记录；确保园区环境整洁卫生）；3、</w:t>
            </w:r>
            <w:r>
              <w:rPr>
                <w:rFonts w:ascii="仿宋_GB2312" w:hAnsi="仿宋_GB2312" w:cs="仿宋_GB2312" w:eastAsia="仿宋_GB2312"/>
                <w:sz w:val="18"/>
              </w:rPr>
              <w:t>保洁人员的聘用要求（年龄55岁以下、学历不限、身体健康、品行良好）4、保洁人员不低于6人。</w:t>
            </w:r>
          </w:p>
          <w:p>
            <w:pPr>
              <w:pStyle w:val="null3"/>
            </w:pPr>
            <w:r>
              <w:rPr>
                <w:rFonts w:ascii="仿宋_GB2312" w:hAnsi="仿宋_GB2312" w:cs="仿宋_GB2312" w:eastAsia="仿宋_GB2312"/>
              </w:rPr>
              <w:t>绿化养护：1、养护人员职责（确保园区内无病死花草树木，按期施肥、治病除虫、按时修剪，及时清理绿化带垃圾杂物）；2、养护人员</w:t>
            </w:r>
            <w:r>
              <w:rPr>
                <w:rFonts w:ascii="仿宋_GB2312" w:hAnsi="仿宋_GB2312" w:cs="仿宋_GB2312" w:eastAsia="仿宋_GB2312"/>
                <w:sz w:val="18"/>
              </w:rPr>
              <w:t>工作标准（</w:t>
            </w:r>
            <w:r>
              <w:rPr>
                <w:rFonts w:ascii="仿宋_GB2312" w:hAnsi="仿宋_GB2312" w:cs="仿宋_GB2312" w:eastAsia="仿宋_GB2312"/>
                <w:sz w:val="18"/>
              </w:rPr>
              <w:t>穿标准制服，写好养护记录；确保园区绿化健康生长</w:t>
            </w:r>
            <w:r>
              <w:rPr>
                <w:rFonts w:ascii="仿宋_GB2312" w:hAnsi="仿宋_GB2312" w:cs="仿宋_GB2312" w:eastAsia="仿宋_GB2312"/>
                <w:sz w:val="18"/>
              </w:rPr>
              <w:t>）；3、养护人员</w:t>
            </w:r>
            <w:r>
              <w:rPr>
                <w:rFonts w:ascii="仿宋_GB2312" w:hAnsi="仿宋_GB2312" w:cs="仿宋_GB2312" w:eastAsia="仿宋_GB2312"/>
                <w:sz w:val="18"/>
              </w:rPr>
              <w:t>聘用要求（</w:t>
            </w:r>
            <w:r>
              <w:rPr>
                <w:rFonts w:ascii="仿宋_GB2312" w:hAnsi="仿宋_GB2312" w:cs="仿宋_GB2312" w:eastAsia="仿宋_GB2312"/>
                <w:sz w:val="18"/>
              </w:rPr>
              <w:t>年龄55岁以下，具备绿化养护相关专业知识，有从业经验，</w:t>
            </w:r>
            <w:r>
              <w:rPr>
                <w:rFonts w:ascii="仿宋_GB2312" w:hAnsi="仿宋_GB2312" w:cs="仿宋_GB2312" w:eastAsia="仿宋_GB2312"/>
                <w:sz w:val="18"/>
              </w:rPr>
              <w:t>学历不限、身体健康、品行良好</w:t>
            </w:r>
            <w:r>
              <w:rPr>
                <w:rFonts w:ascii="仿宋_GB2312" w:hAnsi="仿宋_GB2312" w:cs="仿宋_GB2312" w:eastAsia="仿宋_GB2312"/>
                <w:sz w:val="18"/>
              </w:rPr>
              <w:t>）；4、养护人员不低于2人</w:t>
            </w:r>
            <w:r>
              <w:rPr>
                <w:rFonts w:ascii="仿宋_GB2312" w:hAnsi="仿宋_GB2312" w:cs="仿宋_GB2312" w:eastAsia="仿宋_GB2312"/>
              </w:rPr>
              <w:t>。</w:t>
            </w:r>
          </w:p>
          <w:p>
            <w:pPr>
              <w:pStyle w:val="null3"/>
            </w:pPr>
            <w:r>
              <w:rPr>
                <w:rFonts w:ascii="仿宋_GB2312" w:hAnsi="仿宋_GB2312" w:cs="仿宋_GB2312" w:eastAsia="仿宋_GB2312"/>
              </w:rPr>
              <w:t>设施维修：1、维修人员职责（确保园区内共用设施正常运行）；2、维修人员工作标准（穿标准制服，写好维修记录；确保园区公用设施正常运行）；3、维修人员聘用要求（年龄55岁以下，具备相关专业知识及上岗证书，有从业经验，学历不限、身体健康、品行良好）；4、维修人员不低于3人。</w:t>
            </w:r>
          </w:p>
          <w:p>
            <w:pPr>
              <w:pStyle w:val="null3"/>
            </w:pPr>
            <w:r>
              <w:rPr>
                <w:rFonts w:ascii="仿宋_GB2312" w:hAnsi="仿宋_GB2312" w:cs="仿宋_GB2312" w:eastAsia="仿宋_GB2312"/>
              </w:rPr>
              <w:t>消防安全：1、消防人员职责（确保园区内消防用品和消防设施正常摆放及能正常运行）；2、消防人员工作标准（穿标准制服，写好消防记录；消防室24小时值班值守）；3、消防人员聘用要求（年龄50岁以下，具备相关专业知识及上岗证书，有从业经验，学历不限、身体健康、品行良好）；4、维修人员不低于3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设施维护性能指标</w:t>
            </w:r>
            <w:r>
              <w:br/>
            </w:r>
            <w:r>
              <w:rPr>
                <w:rFonts w:ascii="仿宋_GB2312" w:hAnsi="仿宋_GB2312" w:cs="仿宋_GB2312" w:eastAsia="仿宋_GB2312"/>
              </w:rPr>
              <w:t xml:space="preserve"> 电气系统：定期对变配电室进行巡检，每月至少 1 次，确保设备运行正常，无漏电、过载等安全隐患，每年进行 1 次电气设备预防性试验，保证供电可靠率不低于 99%。</w:t>
            </w:r>
            <w:r>
              <w:br/>
            </w:r>
            <w:r>
              <w:rPr>
                <w:rFonts w:ascii="仿宋_GB2312" w:hAnsi="仿宋_GB2312" w:cs="仿宋_GB2312" w:eastAsia="仿宋_GB2312"/>
              </w:rPr>
              <w:t xml:space="preserve"> 电梯系统：电梯年检合格率 100%，故障停机时间不超过 1 小时 / 月，每日进行电梯巡检，及时处理电梯故障，确保电梯运行安全。</w:t>
            </w:r>
            <w:r>
              <w:br/>
            </w:r>
            <w:r>
              <w:rPr>
                <w:rFonts w:ascii="仿宋_GB2312" w:hAnsi="仿宋_GB2312" w:cs="仿宋_GB2312" w:eastAsia="仿宋_GB2312"/>
              </w:rPr>
              <w:t xml:space="preserve"> 给排水系统：共用雨、污水管道每年疏通 1 次，雨、污水井每月检查 1 次，视检查情况及时清掏，确保排水畅通，无堵塞、外溢现象。</w:t>
            </w:r>
          </w:p>
          <w:p>
            <w:pPr>
              <w:pStyle w:val="null3"/>
            </w:pPr>
            <w:r>
              <w:rPr>
                <w:rFonts w:ascii="仿宋_GB2312" w:hAnsi="仿宋_GB2312" w:cs="仿宋_GB2312" w:eastAsia="仿宋_GB2312"/>
              </w:rPr>
              <w:t>园区内厂房：定期进行巡检，每月至少 1 次，确保厂房无损坏，无违规装修，无违规设备安置。有特殊情况及时上报。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应急预案：制定完善的火灾、治安、自然灾害等突发事件应急预案，每年至少组织 1 次应急演练，确保在突发事件发生时能够迅速、有效地进行处置。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商务要求</w:t>
            </w:r>
          </w:p>
          <w:p>
            <w:pPr>
              <w:pStyle w:val="null3"/>
              <w:jc w:val="both"/>
            </w:pPr>
            <w:r>
              <w:rPr>
                <w:rFonts w:ascii="仿宋_GB2312" w:hAnsi="仿宋_GB2312" w:cs="仿宋_GB2312" w:eastAsia="仿宋_GB2312"/>
                <w:sz w:val="18"/>
                <w:color w:val="666666"/>
              </w:rPr>
              <w:t>1、成交内容：南郑工业园区物业管理服务。</w:t>
            </w:r>
          </w:p>
          <w:p>
            <w:pPr>
              <w:pStyle w:val="null3"/>
              <w:jc w:val="both"/>
            </w:pPr>
            <w:r>
              <w:rPr>
                <w:rFonts w:ascii="仿宋_GB2312" w:hAnsi="仿宋_GB2312" w:cs="仿宋_GB2312" w:eastAsia="仿宋_GB2312"/>
              </w:rPr>
              <w:t>2、</w:t>
            </w:r>
            <w:r>
              <w:rPr>
                <w:rFonts w:ascii="仿宋_GB2312" w:hAnsi="仿宋_GB2312" w:cs="仿宋_GB2312" w:eastAsia="仿宋_GB2312"/>
                <w:sz w:val="18"/>
                <w:color w:val="666666"/>
              </w:rPr>
              <w:t>服务地点：南郑工业园区。</w:t>
            </w:r>
          </w:p>
          <w:p>
            <w:pPr>
              <w:pStyle w:val="null3"/>
              <w:jc w:val="both"/>
            </w:pPr>
            <w:r>
              <w:rPr>
                <w:rFonts w:ascii="仿宋_GB2312" w:hAnsi="仿宋_GB2312" w:cs="仿宋_GB2312" w:eastAsia="仿宋_GB2312"/>
              </w:rPr>
              <w:t>3、</w:t>
            </w:r>
            <w:r>
              <w:rPr>
                <w:rFonts w:ascii="仿宋_GB2312" w:hAnsi="仿宋_GB2312" w:cs="仿宋_GB2312" w:eastAsia="仿宋_GB2312"/>
                <w:sz w:val="18"/>
                <w:color w:val="666666"/>
              </w:rPr>
              <w:t>服务周期：自合同签订之日起三年。</w:t>
            </w:r>
          </w:p>
          <w:p>
            <w:pPr>
              <w:pStyle w:val="null3"/>
              <w:jc w:val="both"/>
            </w:pPr>
            <w:r>
              <w:rPr>
                <w:rFonts w:ascii="仿宋_GB2312" w:hAnsi="仿宋_GB2312" w:cs="仿宋_GB2312" w:eastAsia="仿宋_GB2312"/>
              </w:rPr>
              <w:t>4、</w:t>
            </w:r>
            <w:r>
              <w:rPr>
                <w:rFonts w:ascii="仿宋_GB2312" w:hAnsi="仿宋_GB2312" w:cs="仿宋_GB2312" w:eastAsia="仿宋_GB2312"/>
                <w:sz w:val="18"/>
                <w:color w:val="666666"/>
              </w:rPr>
              <w:t>服务范围：本项目拟对工业园提提供物业管理服务采购，采购管理人员2人、安保人员6人、保洁人员6人、维修人员3人、绿化维护人员2人、消防人员3人；项目质量需达到现行合格标准，符合国家、行业、地方规定以及公开招标文件规定的质量和安全标准要求；具体详见本项目公开招标文件服务内容及要求。</w:t>
            </w:r>
          </w:p>
          <w:p>
            <w:pPr>
              <w:pStyle w:val="null3"/>
              <w:jc w:val="both"/>
            </w:pPr>
            <w:r>
              <w:rPr>
                <w:rFonts w:ascii="仿宋_GB2312" w:hAnsi="仿宋_GB2312" w:cs="仿宋_GB2312" w:eastAsia="仿宋_GB2312"/>
              </w:rPr>
              <w:t>5、</w:t>
            </w:r>
            <w:r>
              <w:rPr>
                <w:rFonts w:ascii="仿宋_GB2312" w:hAnsi="仿宋_GB2312" w:cs="仿宋_GB2312" w:eastAsia="仿宋_GB2312"/>
                <w:sz w:val="18"/>
                <w:color w:val="666666"/>
              </w:rPr>
              <w:t>结算方式：①结算单位以转账方式进行付款，成交人要如实开具发票，不得变更开票内容，成交人开具发票出现税务争议时，成交人需承担税款、滞纳金、罚款等赔偿责任以及其他相关责任。 ②付款方式：按合同约定支付，达到付款条件起30日内，支付合同总金额的100.00%。其中，服务费每年度结算一次，每月5日前，由成交供应商提供上月环境维护服务考勤表及月度考核呈报采购人审核，采购人按照最终审核结果，对项目上月服务费进行扣款与费用结算。 成交供应商应于月度考核最终审核完成后15日内出具符合采购人要求的足额合法的服务费发票（增值税专用发票）。</w:t>
            </w:r>
          </w:p>
          <w:p>
            <w:pPr>
              <w:pStyle w:val="null3"/>
              <w:jc w:val="both"/>
            </w:pPr>
            <w:r>
              <w:rPr>
                <w:rFonts w:ascii="仿宋_GB2312" w:hAnsi="仿宋_GB2312" w:cs="仿宋_GB2312" w:eastAsia="仿宋_GB2312"/>
              </w:rPr>
              <w:t>6、</w:t>
            </w:r>
            <w:r>
              <w:rPr>
                <w:rFonts w:ascii="仿宋_GB2312" w:hAnsi="仿宋_GB2312" w:cs="仿宋_GB2312" w:eastAsia="仿宋_GB2312"/>
                <w:sz w:val="18"/>
                <w:color w:val="666666"/>
              </w:rPr>
              <w:t>项目验收：</w:t>
            </w:r>
            <w:r>
              <w:rPr>
                <w:rFonts w:ascii="仿宋_GB2312" w:hAnsi="仿宋_GB2312" w:cs="仿宋_GB2312" w:eastAsia="仿宋_GB2312"/>
                <w:sz w:val="18"/>
                <w:color w:val="666666"/>
              </w:rPr>
              <w:t>①项目实施后，由采购人或其委托的专家对项目进行验收，验收时，成交人应无条件予以配合并提供所需的全部文件资料。 ②验收依据：公开招标文件、响应文件、合同文本、国内相应的标准、规范。</w:t>
            </w:r>
          </w:p>
          <w:p>
            <w:pPr>
              <w:pStyle w:val="null3"/>
              <w:jc w:val="both"/>
            </w:pPr>
            <w:r>
              <w:rPr>
                <w:rFonts w:ascii="仿宋_GB2312" w:hAnsi="仿宋_GB2312" w:cs="仿宋_GB2312" w:eastAsia="仿宋_GB2312"/>
                <w:sz w:val="18"/>
                <w:color w:val="666666"/>
              </w:rPr>
              <w:t>7、违约责任</w:t>
            </w:r>
            <w:r>
              <w:rPr>
                <w:rFonts w:ascii="仿宋_GB2312" w:hAnsi="仿宋_GB2312" w:cs="仿宋_GB2312" w:eastAsia="仿宋_GB2312"/>
                <w:sz w:val="18"/>
                <w:color w:val="666666"/>
              </w:rPr>
              <w:t>按《中华人民共和国民法典》中的相关条款执行。</w:t>
            </w:r>
          </w:p>
          <w:p>
            <w:pPr>
              <w:pStyle w:val="null3"/>
              <w:jc w:val="both"/>
            </w:pPr>
            <w:r>
              <w:rPr>
                <w:rFonts w:ascii="仿宋_GB2312" w:hAnsi="仿宋_GB2312" w:cs="仿宋_GB2312" w:eastAsia="仿宋_GB2312"/>
                <w:sz w:val="18"/>
                <w:color w:val="666666"/>
              </w:rPr>
              <w:t>备注：本部分内容中的服务要求与商务要求，为最低采购指标及服务要求，供应商提供等于或优于最低指标的服务要求。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1.管理人员：经理及管理层需具备3 年以上同岗位经验，人数不低于2人。 2.安保人员：年龄≤50 岁，人数不低于6人。 3.保洁人员：年龄≤50 岁，人数不低于6人。 4.维修人员：年龄≤50 岁，水电等专业资格证书，平均从业年限≥5 年，人数不低于3人。 5.绿化维护人员：年龄≤50 岁，人数不低于2人。 6.消防人员：年龄≤50 岁，人数不低于3人。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汉中市南郑区工业园区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依据国家规定行业标准进行验收交付</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按年度支付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控股管理关系</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营业执照等主体资格证明文件 投标函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法人身份证或授权委托书</w:t>
            </w:r>
          </w:p>
        </w:tc>
        <w:tc>
          <w:tcPr>
            <w:tcW w:type="dxa" w:w="3322"/>
          </w:tcPr>
          <w:p>
            <w:pPr>
              <w:pStyle w:val="null3"/>
            </w:pPr>
            <w:r>
              <w:rPr>
                <w:rFonts w:ascii="仿宋_GB2312" w:hAnsi="仿宋_GB2312" w:cs="仿宋_GB2312" w:eastAsia="仿宋_GB2312"/>
              </w:rPr>
              <w:t>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商务应答表 法定代表人证明书及法定代表人授权书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须提供加盖公章的《汉中市政府采购供应商资格承诺函》</w:t>
            </w:r>
          </w:p>
        </w:tc>
        <w:tc>
          <w:tcPr>
            <w:tcW w:type="dxa" w:w="1661"/>
          </w:tcPr>
          <w:p>
            <w:pPr>
              <w:pStyle w:val="null3"/>
            </w:pPr>
            <w:r>
              <w:rPr>
                <w:rFonts w:ascii="仿宋_GB2312" w:hAnsi="仿宋_GB2312" w:cs="仿宋_GB2312" w:eastAsia="仿宋_GB2312"/>
              </w:rPr>
              <w:t>投标函 商务应答表 汉中市政府采购供应商资格承诺函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《非联合体投标书面声明》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均按照招标文件要求签字，盖章（评分标准中要求提供的证明材料除外）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营业执照等主体资格证明文件 中小企业声明函 商务应答表 控股管理关系 拒绝政府采购领域商业贿赂承诺书 法定代表人证明书及法定代表人授权书 投标函 残疾人福利性单位声明函 《非联合体投标书面声明》 标的清单 类似业绩表 投标文件封面 项目整体实施方案 汉中市政府采购供应商资格承诺函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（3）计量单位、投标报价货币均符合招标文件的要求；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控股管理关系 拒绝政府采购领域商业贿赂承诺书 项目整体实施方案 法定代表人证明书及法定代表人授权书 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是否发现法律、法规和公开招标文件规定的其他无效情形。</w:t>
            </w:r>
          </w:p>
        </w:tc>
        <w:tc>
          <w:tcPr>
            <w:tcW w:type="dxa" w:w="3322"/>
          </w:tcPr>
          <w:p>
            <w:pPr>
              <w:pStyle w:val="null3"/>
            </w:pPr>
            <w:r>
              <w:rPr>
                <w:rFonts w:ascii="仿宋_GB2312" w:hAnsi="仿宋_GB2312" w:cs="仿宋_GB2312" w:eastAsia="仿宋_GB2312"/>
              </w:rPr>
              <w:t>投标文件不存在法律、法规和公开招标文件规定的其它无效情形。</w:t>
            </w:r>
          </w:p>
        </w:tc>
        <w:tc>
          <w:tcPr>
            <w:tcW w:type="dxa" w:w="1661"/>
          </w:tcPr>
          <w:p>
            <w:pPr>
              <w:pStyle w:val="null3"/>
            </w:pPr>
            <w:r>
              <w:rPr>
                <w:rFonts w:ascii="仿宋_GB2312" w:hAnsi="仿宋_GB2312" w:cs="仿宋_GB2312" w:eastAsia="仿宋_GB2312"/>
              </w:rPr>
              <w:t>开标一览表 服务内容及服务邀请应答表 营业执照等主体资格证明文件 中小企业声明函 商务应答表 控股管理关系 拒绝政府采购领域商业贿赂承诺书 法定代表人证明书及法定代表人授权书 投标函 残疾人福利性单位声明函 《非联合体投标书面声明》 标的清单 类似业绩表 投标文件封面 项目整体实施方案 汉中市政府采购供应商资格承诺函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1.报价</w:t>
            </w:r>
          </w:p>
        </w:tc>
        <w:tc>
          <w:tcPr>
            <w:tcW w:type="dxa" w:w="2492"/>
          </w:tcPr>
          <w:p>
            <w:pPr>
              <w:pStyle w:val="null3"/>
            </w:pPr>
            <w:r>
              <w:rPr>
                <w:rFonts w:ascii="仿宋_GB2312" w:hAnsi="仿宋_GB2312" w:cs="仿宋_GB2312" w:eastAsia="仿宋_GB2312"/>
              </w:rPr>
              <w:t>满足招标文件要求且投标报价最低的投标价为评标基准价，其价格分为满分。 投标报价得分=（评审基准价／投标报价）×价格权值×100。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2.根据供应商提供对本项目的管理人员、安保人员、保洁人员、维修人员、绿化维护人员、消防人员的工作的服务管理、组织设计、服务实施方案等进行评审：</w:t>
            </w:r>
          </w:p>
        </w:tc>
        <w:tc>
          <w:tcPr>
            <w:tcW w:type="dxa" w:w="2492"/>
          </w:tcPr>
          <w:p>
            <w:pPr>
              <w:pStyle w:val="null3"/>
            </w:pPr>
            <w:r>
              <w:rPr>
                <w:rFonts w:ascii="仿宋_GB2312" w:hAnsi="仿宋_GB2312" w:cs="仿宋_GB2312" w:eastAsia="仿宋_GB2312"/>
              </w:rPr>
              <w:t>服务实施方案全面科学，合理规范，针对性强得6.1-8分； 服务实施方案完整、合理，具有一定的针对性得3.1-6分； 服务实施方案稍有欠缺、针对性不强得1-3分；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3.根据各供应商提供对本项目管理、安保、保洁、维修、绿化维护、消防的服务进度计划及服务时间保证措施合理性、可行性等进行评审：</w:t>
            </w:r>
          </w:p>
        </w:tc>
        <w:tc>
          <w:tcPr>
            <w:tcW w:type="dxa" w:w="2492"/>
          </w:tcPr>
          <w:p>
            <w:pPr>
              <w:pStyle w:val="null3"/>
            </w:pPr>
            <w:r>
              <w:rPr>
                <w:rFonts w:ascii="仿宋_GB2312" w:hAnsi="仿宋_GB2312" w:cs="仿宋_GB2312" w:eastAsia="仿宋_GB2312"/>
              </w:rPr>
              <w:t>服务进度计划全面有效、合理规范、可实施性强得4.1-6分；服务进度计划完整、合理，具有一定实施性得2.1-4分； 服务进度计划稍有欠缺，实施性不强得1-2分；未提供不得分。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4.根据供应商提供对本项目管理、安保、保洁、维修、绿化维护、消防的服务质量保证措施以及服务过程中的人员安全合理性、可行性等进行评审：</w:t>
            </w:r>
          </w:p>
        </w:tc>
        <w:tc>
          <w:tcPr>
            <w:tcW w:type="dxa" w:w="2492"/>
          </w:tcPr>
          <w:p>
            <w:pPr>
              <w:pStyle w:val="null3"/>
            </w:pPr>
            <w:r>
              <w:rPr>
                <w:rFonts w:ascii="仿宋_GB2312" w:hAnsi="仿宋_GB2312" w:cs="仿宋_GB2312" w:eastAsia="仿宋_GB2312"/>
              </w:rPr>
              <w:t>服务质量保证措施能够完全保证整个保洁系统安全、高效、有序和有计划地运转，完全满足采购需求得4.1-6分；服务质量保证措施全面有效、合理规范、可实施性能够保证整个保洁系统有序和有计划地运转，能够满足采购需求得2.1-4分；服务质量保证措施无法完全保障整个保洁系统有序地运转，部分满足采购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5.根据各供应商提供对本项目制定有害生物防制方案及处理措施进行评审：</w:t>
            </w:r>
          </w:p>
        </w:tc>
        <w:tc>
          <w:tcPr>
            <w:tcW w:type="dxa" w:w="2492"/>
          </w:tcPr>
          <w:p>
            <w:pPr>
              <w:pStyle w:val="null3"/>
            </w:pPr>
            <w:r>
              <w:rPr>
                <w:rFonts w:ascii="仿宋_GB2312" w:hAnsi="仿宋_GB2312" w:cs="仿宋_GB2312" w:eastAsia="仿宋_GB2312"/>
              </w:rPr>
              <w:t>有害生物防制方案及处理措全面有效、合理规范、可实施性强得4.1-5分；有害生物防制方案及处理措完整、合理，具有一定实施性得2.1-4分；有害生物防制方案及处理措稍有欠缺，实施性不强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6.根据供应商提供针对本项目管理人员、安保人员、保洁人员、维修人员、绿化维护人员、消防人员的配备情况（包括但不限于人员数量、年龄等）进行评审：</w:t>
            </w:r>
          </w:p>
        </w:tc>
        <w:tc>
          <w:tcPr>
            <w:tcW w:type="dxa" w:w="2492"/>
          </w:tcPr>
          <w:p>
            <w:pPr>
              <w:pStyle w:val="null3"/>
            </w:pPr>
            <w:r>
              <w:rPr>
                <w:rFonts w:ascii="仿宋_GB2312" w:hAnsi="仿宋_GB2312" w:cs="仿宋_GB2312" w:eastAsia="仿宋_GB2312"/>
              </w:rPr>
              <w:t>项目组人员配备齐全，组织架构及成员职责分工明确，完全满足本项目的实际需求得4.1-6分；项目组人员配备稍有欠缺，有相关组织架构及成员职责分工，能够满足本项目的实际需求得2.1-4分；有相关项目组人员配备，组织架构及成员职责分工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7.根据各供应商提供针对本项目的各项管理制度、工作标准、考勤管理和考核管理进行评审：</w:t>
            </w:r>
          </w:p>
        </w:tc>
        <w:tc>
          <w:tcPr>
            <w:tcW w:type="dxa" w:w="2492"/>
          </w:tcPr>
          <w:p>
            <w:pPr>
              <w:pStyle w:val="null3"/>
            </w:pPr>
            <w:r>
              <w:rPr>
                <w:rFonts w:ascii="仿宋_GB2312" w:hAnsi="仿宋_GB2312" w:cs="仿宋_GB2312" w:eastAsia="仿宋_GB2312"/>
              </w:rPr>
              <w:t>管理制度详细科学、合理可行，有针对性得4.1-6分；管理制度较完整，具有一定的针对性得2.1-4分；管理制度合理性、针对性稍有欠缺得1-2分；未提供不得分。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8.根据供应商提供拟投入本项目的管理、安保、保洁、维修、绿化维护、消防设备配置情况（包含但不限专业工具、保安工具、保洁用品、保洁推车、耗材、维修人员设备配置、绿化维护人员设备配置、消防人员设备配置及工作服等需提供配备清单）进行评审：</w:t>
            </w:r>
          </w:p>
        </w:tc>
        <w:tc>
          <w:tcPr>
            <w:tcW w:type="dxa" w:w="2492"/>
          </w:tcPr>
          <w:p>
            <w:pPr>
              <w:pStyle w:val="null3"/>
            </w:pPr>
            <w:r>
              <w:rPr>
                <w:rFonts w:ascii="仿宋_GB2312" w:hAnsi="仿宋_GB2312" w:cs="仿宋_GB2312" w:eastAsia="仿宋_GB2312"/>
              </w:rPr>
              <w:t>配备清单详细完整、完全满足项目所需设备及配备要求得4.1-6分；配备清单完整、能够项目所需设备及配备要求得2.1-4分；配备清单稍有欠缺、部分满足项目所需设备及配备要求得1-2分；未提供不得分。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9.根据供应商提供有利于本项目工作顺利进行的合理化建议进行评审：</w:t>
            </w:r>
          </w:p>
        </w:tc>
        <w:tc>
          <w:tcPr>
            <w:tcW w:type="dxa" w:w="2492"/>
          </w:tcPr>
          <w:p>
            <w:pPr>
              <w:pStyle w:val="null3"/>
            </w:pPr>
            <w:r>
              <w:rPr>
                <w:rFonts w:ascii="仿宋_GB2312" w:hAnsi="仿宋_GB2312" w:cs="仿宋_GB2312" w:eastAsia="仿宋_GB2312"/>
              </w:rPr>
              <w:t>重难点分析及合理化建议合理可行，符合本项目实际特点，有针对性得4.1-5分；重难点分析及合理化建议不完善，内容有缺漏，针对性不强得2.1-4分；重难点分析及合理化建议内容简单粗略，有明显缺陷，无可行性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10.根据供应商提供的培训方案（包括但不限于培训内容、培训人员、培训时长，培训次数，培训方式等）进行评审：</w:t>
            </w:r>
          </w:p>
        </w:tc>
        <w:tc>
          <w:tcPr>
            <w:tcW w:type="dxa" w:w="2492"/>
          </w:tcPr>
          <w:p>
            <w:pPr>
              <w:pStyle w:val="null3"/>
            </w:pPr>
            <w:r>
              <w:rPr>
                <w:rFonts w:ascii="仿宋_GB2312" w:hAnsi="仿宋_GB2312" w:cs="仿宋_GB2312" w:eastAsia="仿宋_GB2312"/>
              </w:rPr>
              <w:t>培训方案内容完整详细、有人员安排及执行计划方案，培训时长、次数、方式等科学合理有保障、针对性强得4.1-6分；培训方案内容详细具体，人员安排、培训方式等较为合理得2.1-4分；培训方案内容简单，人员安排、培训计划等稍有欠缺得1-2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11.根据供应商提供针对本项目服务人员与采购人的工作配合保障措施进行评审:</w:t>
            </w:r>
          </w:p>
        </w:tc>
        <w:tc>
          <w:tcPr>
            <w:tcW w:type="dxa" w:w="2492"/>
          </w:tcPr>
          <w:p>
            <w:pPr>
              <w:pStyle w:val="null3"/>
            </w:pPr>
            <w:r>
              <w:rPr>
                <w:rFonts w:ascii="仿宋_GB2312" w:hAnsi="仿宋_GB2312" w:cs="仿宋_GB2312" w:eastAsia="仿宋_GB2312"/>
              </w:rPr>
              <w:t>工作配合方案全面科学，合理规范，针对性强得3.1-4分； 方案完整、合理，具有一定的针对性得2.1-3分； 方案稍有欠缺、针对性不强得1-2分；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项目整体实施方案</w:t>
            </w:r>
          </w:p>
        </w:tc>
      </w:tr>
      <w:tr>
        <w:tc>
          <w:tcPr>
            <w:tcW w:type="dxa" w:w="831"/>
            <w:vMerge/>
          </w:tcPr>
          <w:p/>
        </w:tc>
        <w:tc>
          <w:tcPr>
            <w:tcW w:type="dxa" w:w="1661"/>
          </w:tcPr>
          <w:p>
            <w:pPr>
              <w:pStyle w:val="null3"/>
            </w:pPr>
            <w:r>
              <w:rPr>
                <w:rFonts w:ascii="仿宋_GB2312" w:hAnsi="仿宋_GB2312" w:cs="仿宋_GB2312" w:eastAsia="仿宋_GB2312"/>
              </w:rPr>
              <w:t>12.根据供应商提供针对本项目管理、安保、保洁、维修、绿化维护、消防服务过程中遇到的各种突发状况应急处理，以及配合采购人在突发情况的管理、安保、保洁、维修、绿化维护、消防服务等提供应对措施的合理性、可行性进行评审：</w:t>
            </w:r>
          </w:p>
        </w:tc>
        <w:tc>
          <w:tcPr>
            <w:tcW w:type="dxa" w:w="2492"/>
          </w:tcPr>
          <w:p>
            <w:pPr>
              <w:pStyle w:val="null3"/>
            </w:pPr>
            <w:r>
              <w:rPr>
                <w:rFonts w:ascii="仿宋_GB2312" w:hAnsi="仿宋_GB2312" w:cs="仿宋_GB2312" w:eastAsia="仿宋_GB2312"/>
              </w:rPr>
              <w:t>应急预案全面详尽、服务响应及时，完全满足项目需求得6.1-8分；应急预案完整，服务响应及时，能够满足项目需求得3.1-6分；应急预案简略，服务响应不及时，部分满足项目需求得1-3分；未提供不得分。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13.供应商针对保洁服务过程中所产生的垃圾能够承诺按相关要求垃圾分类、对特殊区域及时清洁消毒的服务质量保证措施进行评审：</w:t>
            </w:r>
          </w:p>
        </w:tc>
        <w:tc>
          <w:tcPr>
            <w:tcW w:type="dxa" w:w="2492"/>
          </w:tcPr>
          <w:p>
            <w:pPr>
              <w:pStyle w:val="null3"/>
            </w:pPr>
            <w:r>
              <w:rPr>
                <w:rFonts w:ascii="仿宋_GB2312" w:hAnsi="仿宋_GB2312" w:cs="仿宋_GB2312" w:eastAsia="仿宋_GB2312"/>
              </w:rPr>
              <w:t>服务承诺及保证措施全面有效、合理规范、可实施性强得3.1-4分；服务承诺及保证措施完整、合理，具有一定实施性得2.1-3分；服务承诺及保证措施稍有欠缺，实施性不强得1-2分；未提供不得分。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14.根据供应商提供针对本项目有服务支持，在处理问题响应时间、帮助采购人开展后续相关管理工作等方面，根据供应商提供的承诺书进行评审：</w:t>
            </w:r>
          </w:p>
        </w:tc>
        <w:tc>
          <w:tcPr>
            <w:tcW w:type="dxa" w:w="2492"/>
          </w:tcPr>
          <w:p>
            <w:pPr>
              <w:pStyle w:val="null3"/>
            </w:pPr>
            <w:r>
              <w:rPr>
                <w:rFonts w:ascii="仿宋_GB2312" w:hAnsi="仿宋_GB2312" w:cs="仿宋_GB2312" w:eastAsia="仿宋_GB2312"/>
              </w:rPr>
              <w:t>承诺书内容全面完善、完全满足本项目实际需求，得4.1-6分;承诺书内容详细、合理，符合本项目实际需求得2.1-4分;承诺书内容简单粗略不完整、达不到项目实际需求得1-2分；未提供不得分。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项目整体实施方案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15.企业业绩</w:t>
            </w:r>
          </w:p>
        </w:tc>
        <w:tc>
          <w:tcPr>
            <w:tcW w:type="dxa" w:w="2492"/>
          </w:tcPr>
          <w:p>
            <w:pPr>
              <w:pStyle w:val="null3"/>
            </w:pPr>
            <w:r>
              <w:rPr>
                <w:rFonts w:ascii="仿宋_GB2312" w:hAnsi="仿宋_GB2312" w:cs="仿宋_GB2312" w:eastAsia="仿宋_GB2312"/>
              </w:rPr>
              <w:t>提供2022年1月1日以来已完成的类似项目业绩证明材料，每提供一份合格业绩得2分（ 业绩证明材料为加盖供应商公章的合同复印件或扫描件（含首页、签字盖章页）时间以合 同签订时间为准）；总分4分。未提供或提供不全的不得分。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详见附件：项目整体实施方案</w:t>
      </w:r>
    </w:p>
    <w:p>
      <w:pPr>
        <w:pStyle w:val="null3"/>
        <w:ind w:firstLine="960"/>
      </w:pPr>
      <w:r>
        <w:rPr>
          <w:rFonts w:ascii="仿宋_GB2312" w:hAnsi="仿宋_GB2312" w:cs="仿宋_GB2312" w:eastAsia="仿宋_GB2312"/>
        </w:rPr>
        <w:t>详见附件：类似业绩表</w:t>
      </w:r>
    </w:p>
    <w:p>
      <w:pPr>
        <w:pStyle w:val="null3"/>
        <w:ind w:firstLine="960"/>
      </w:pPr>
      <w:r>
        <w:rPr>
          <w:rFonts w:ascii="仿宋_GB2312" w:hAnsi="仿宋_GB2312" w:cs="仿宋_GB2312" w:eastAsia="仿宋_GB2312"/>
        </w:rPr>
        <w:t>详见附件：《非联合体投标书面声明》</w:t>
      </w:r>
    </w:p>
    <w:p>
      <w:pPr>
        <w:pStyle w:val="null3"/>
        <w:ind w:firstLine="960"/>
      </w:pPr>
      <w:r>
        <w:rPr>
          <w:rFonts w:ascii="仿宋_GB2312" w:hAnsi="仿宋_GB2312" w:cs="仿宋_GB2312" w:eastAsia="仿宋_GB2312"/>
        </w:rPr>
        <w:t>详见附件：法定代表人证明书及法定代表人授权书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详见附件：公开招标合同文本.docx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