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版本号：SXSC-2025ZB-087.1B120251130001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2025年度南郑区小南海镇秦家坝村红茶生产车间改扩建项目(二次)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SXSC-2025ZB-087.1B1</w:t>
      </w:r>
      <w:r>
        <w:br/>
      </w:r>
      <w:r>
        <w:br/>
      </w:r>
      <w:r>
        <w:br/>
      </w:r>
    </w:p>
    <w:p>
      <w:pPr>
        <w:pStyle w:val="null3"/>
        <w:jc w:val="center"/>
        <w:outlineLvl w:val="2"/>
      </w:pPr>
      <w:r>
        <w:rPr>
          <w:rFonts w:ascii="仿宋_GB2312" w:hAnsi="仿宋_GB2312" w:cs="仿宋_GB2312" w:eastAsia="仿宋_GB2312"/>
          <w:sz w:val="28"/>
          <w:b/>
        </w:rPr>
        <w:t>汉中市南郑区小南海镇人民政府</w:t>
      </w:r>
    </w:p>
    <w:p>
      <w:pPr>
        <w:pStyle w:val="null3"/>
        <w:jc w:val="center"/>
        <w:outlineLvl w:val="2"/>
      </w:pPr>
      <w:r>
        <w:rPr>
          <w:rFonts w:ascii="仿宋_GB2312" w:hAnsi="仿宋_GB2312" w:cs="仿宋_GB2312" w:eastAsia="仿宋_GB2312"/>
          <w:sz w:val="28"/>
          <w:b/>
        </w:rPr>
        <w:t>陕西顺成项目管理有限公司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陕西顺成项目管理有限公司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汉中市南郑区小南海镇人民政府</w:t>
      </w:r>
      <w:r>
        <w:rPr>
          <w:rFonts w:ascii="仿宋_GB2312" w:hAnsi="仿宋_GB2312" w:cs="仿宋_GB2312" w:eastAsia="仿宋_GB2312"/>
        </w:rPr>
        <w:t>委托，拟对</w:t>
      </w:r>
      <w:r>
        <w:rPr>
          <w:rFonts w:ascii="仿宋_GB2312" w:hAnsi="仿宋_GB2312" w:cs="仿宋_GB2312" w:eastAsia="仿宋_GB2312"/>
        </w:rPr>
        <w:t>2025年度南郑区小南海镇秦家坝村红茶生产车间改扩建项目(二次)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SXSC-2025ZB-087.1B1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2025年度南郑区小南海镇秦家坝村红茶生产车间改扩建项目(二次)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采购小南海镇秦家坝村红茶生产车间改扩建项目所需的一批设备。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采购包1（2025年度南郑区小南海镇秦家坝村红茶生产车间改扩建项目）：属于专门面向中小企业采购。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2、法定代表人或委托代理人身份证明：法定代表人参加投标须提供《法定代表人身份证明》及身份证复印件；法定代表人授权他人参加投标，须提供《法定代表人授权委托书》、委托代理人身份证复印件；</w:t>
      </w:r>
    </w:p>
    <w:p>
      <w:pPr>
        <w:pStyle w:val="null3"/>
      </w:pPr>
      <w:r>
        <w:rPr>
          <w:rFonts w:ascii="仿宋_GB2312" w:hAnsi="仿宋_GB2312" w:cs="仿宋_GB2312" w:eastAsia="仿宋_GB2312"/>
        </w:rPr>
        <w:t>3、资格承诺函：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汉中市南郑区小南海镇人民政府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小南海镇郑家坝村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汉中市南郑区小南海镇人民政府经办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15591922900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陕西顺成项目管理有限公司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陕西省汉中市汉台区陕西省汉中市汉台区东关街道办事处东新街地王熙苑二期二楼商铺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0916-8820909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采购包1：788,346.00元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开户名称：陕西顺成项目管理有限公司</w:t>
            </w:r>
          </w:p>
          <w:p>
            <w:pPr>
              <w:pStyle w:val="null3"/>
            </w:pPr>
            <w:r>
              <w:rPr>
                <w:rFonts w:ascii="仿宋_GB2312" w:hAnsi="仿宋_GB2312" w:cs="仿宋_GB2312" w:eastAsia="仿宋_GB2312"/>
              </w:rPr>
              <w:t>开户银行：中国工商银行股份有限公司汉中南环路支行</w:t>
            </w:r>
          </w:p>
          <w:p>
            <w:pPr>
              <w:pStyle w:val="null3"/>
            </w:pPr>
            <w:r>
              <w:rPr>
                <w:rFonts w:ascii="仿宋_GB2312" w:hAnsi="仿宋_GB2312" w:cs="仿宋_GB2312" w:eastAsia="仿宋_GB2312"/>
              </w:rPr>
              <w:t>银行账号：2606 0216 0920 0127 722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金额按照国家计委颁发的《采购代理服务收费管理暂行办法》（计价格[2002]1980号）、国家发展改革委员会办公厅颁发的《关于采购代理服务收费有关问题的通知》（发改办价格[2003] 857号）、《国家发展改革委关于降低部分建设项目收费标准规范收费行为等有关问题的通知》（发改价格[2011]534号）的有关规定执行。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汉中市南郑区小南海镇人民政府</w:t>
      </w:r>
      <w:r>
        <w:rPr>
          <w:rFonts w:ascii="仿宋_GB2312" w:hAnsi="仿宋_GB2312" w:cs="仿宋_GB2312" w:eastAsia="仿宋_GB2312"/>
        </w:rPr>
        <w:t>和</w:t>
      </w:r>
      <w:r>
        <w:rPr>
          <w:rFonts w:ascii="仿宋_GB2312" w:hAnsi="仿宋_GB2312" w:cs="仿宋_GB2312" w:eastAsia="仿宋_GB2312"/>
        </w:rPr>
        <w:t>陕西顺成项目管理有限公司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汉中市南郑区小南海镇人民政府</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陕西顺成项目管理有限公司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汉中市南郑区小南海镇人民政府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陕西顺成项目管理有限公司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达到行业相关标准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陕西顺成项目管理有限公司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陕西顺成项目管理有限公司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陕西顺成项目管理有限公司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联系人：沈工</w:t>
      </w:r>
    </w:p>
    <w:p>
      <w:pPr>
        <w:pStyle w:val="null3"/>
      </w:pPr>
      <w:r>
        <w:rPr>
          <w:rFonts w:ascii="仿宋_GB2312" w:hAnsi="仿宋_GB2312" w:cs="仿宋_GB2312" w:eastAsia="仿宋_GB2312"/>
        </w:rPr>
        <w:t>联系电话：0916-8820909</w:t>
      </w:r>
    </w:p>
    <w:p>
      <w:pPr>
        <w:pStyle w:val="null3"/>
      </w:pPr>
      <w:r>
        <w:rPr>
          <w:rFonts w:ascii="仿宋_GB2312" w:hAnsi="仿宋_GB2312" w:cs="仿宋_GB2312" w:eastAsia="仿宋_GB2312"/>
        </w:rPr>
        <w:t>地址：汉中市汉台区东关街道办事处东新街地王熙苑二期二楼商铺</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采购红茶生产车间改扩建项目所需的一批机械设备。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788,346.00</w:t>
      </w:r>
    </w:p>
    <w:p>
      <w:pPr>
        <w:pStyle w:val="null3"/>
      </w:pPr>
      <w:r>
        <w:rPr>
          <w:rFonts w:ascii="仿宋_GB2312" w:hAnsi="仿宋_GB2312" w:cs="仿宋_GB2312" w:eastAsia="仿宋_GB2312"/>
        </w:rPr>
        <w:t>采购包最高限价（元）: 788,346.00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788,346.00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216"/>
              <w:gridCol w:w="216"/>
              <w:gridCol w:w="1689"/>
              <w:gridCol w:w="216"/>
              <w:gridCol w:w="216"/>
            </w:tblGrid>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序号</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设备名称</w:t>
                  </w: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参数配置</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数量</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备注</w:t>
                  </w:r>
                </w:p>
              </w:tc>
            </w:tr>
            <w:tr>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茶叶输送机</w:t>
                  </w: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1. 使用链条加皮带输送；材质：碳钢喷漆，皮带材质：PVC</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鲜叶上料</w:t>
                  </w: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2. 配匀叶器；</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3. 加装变频器；</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4. 加装防漏侧帘；</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5. 内宽≥</w:t>
                  </w:r>
                  <w:r>
                    <w:rPr>
                      <w:rFonts w:ascii="仿宋_GB2312" w:hAnsi="仿宋_GB2312" w:cs="仿宋_GB2312" w:eastAsia="仿宋_GB2312"/>
                      <w:sz w:val="32"/>
                      <w:color w:val="000000"/>
                    </w:rPr>
                    <w:t>650mm</w:t>
                  </w:r>
                  <w:r>
                    <w:rPr>
                      <w:rFonts w:ascii="仿宋_GB2312" w:hAnsi="仿宋_GB2312" w:cs="仿宋_GB2312" w:eastAsia="仿宋_GB2312"/>
                      <w:sz w:val="32"/>
                      <w:color w:val="000000"/>
                    </w:rPr>
                    <w:t>，长度：≥6000mm</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6. 功率≥</w:t>
                  </w:r>
                  <w:r>
                    <w:rPr>
                      <w:rFonts w:ascii="仿宋_GB2312" w:hAnsi="仿宋_GB2312" w:cs="仿宋_GB2312" w:eastAsia="仿宋_GB2312"/>
                      <w:sz w:val="32"/>
                      <w:color w:val="000000"/>
                    </w:rPr>
                    <w:t>0.75kw</w:t>
                  </w:r>
                  <w:r>
                    <w:rPr>
                      <w:rFonts w:ascii="仿宋_GB2312" w:hAnsi="仿宋_GB2312" w:cs="仿宋_GB2312" w:eastAsia="仿宋_GB2312"/>
                      <w:sz w:val="32"/>
                      <w:color w:val="000000"/>
                    </w:rPr>
                    <w:t>，输送速度：≥33mm/s</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茶叶输送机</w:t>
                  </w: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1. 使用不锈钢链板输送；</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杀青机进料</w:t>
                  </w: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2. 加装防漏侧帘；</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3. 内宽≥</w:t>
                  </w:r>
                  <w:r>
                    <w:rPr>
                      <w:rFonts w:ascii="仿宋_GB2312" w:hAnsi="仿宋_GB2312" w:cs="仿宋_GB2312" w:eastAsia="仿宋_GB2312"/>
                      <w:sz w:val="32"/>
                      <w:color w:val="000000"/>
                    </w:rPr>
                    <w:t>400mm</w:t>
                  </w:r>
                  <w:r>
                    <w:rPr>
                      <w:rFonts w:ascii="仿宋_GB2312" w:hAnsi="仿宋_GB2312" w:cs="仿宋_GB2312" w:eastAsia="仿宋_GB2312"/>
                      <w:sz w:val="32"/>
                      <w:color w:val="000000"/>
                    </w:rPr>
                    <w:t>；长度：≥1500mm</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4. 功率≥</w:t>
                  </w:r>
                  <w:r>
                    <w:rPr>
                      <w:rFonts w:ascii="仿宋_GB2312" w:hAnsi="仿宋_GB2312" w:cs="仿宋_GB2312" w:eastAsia="仿宋_GB2312"/>
                      <w:sz w:val="32"/>
                      <w:color w:val="000000"/>
                    </w:rPr>
                    <w:t>0.75kw</w:t>
                  </w:r>
                  <w:r>
                    <w:rPr>
                      <w:rFonts w:ascii="仿宋_GB2312" w:hAnsi="仿宋_GB2312" w:cs="仿宋_GB2312" w:eastAsia="仿宋_GB2312"/>
                      <w:sz w:val="32"/>
                      <w:color w:val="000000"/>
                    </w:rPr>
                    <w:t>；输送速度：≥50mm/s</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超高温热风杀青机</w:t>
                  </w: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1. 杀青滚筒使用不锈钢制作；</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2. 滚筒φ≥</w:t>
                  </w:r>
                  <w:r>
                    <w:rPr>
                      <w:rFonts w:ascii="仿宋_GB2312" w:hAnsi="仿宋_GB2312" w:cs="仿宋_GB2312" w:eastAsia="仿宋_GB2312"/>
                      <w:sz w:val="32"/>
                      <w:color w:val="000000"/>
                    </w:rPr>
                    <w:t>1200mm</w:t>
                  </w:r>
                  <w:r>
                    <w:rPr>
                      <w:rFonts w:ascii="仿宋_GB2312" w:hAnsi="仿宋_GB2312" w:cs="仿宋_GB2312" w:eastAsia="仿宋_GB2312"/>
                      <w:sz w:val="32"/>
                      <w:color w:val="000000"/>
                    </w:rPr>
                    <w:t>、长≥</w:t>
                  </w:r>
                  <w:r>
                    <w:rPr>
                      <w:rFonts w:ascii="仿宋_GB2312" w:hAnsi="仿宋_GB2312" w:cs="仿宋_GB2312" w:eastAsia="仿宋_GB2312"/>
                      <w:sz w:val="32"/>
                      <w:color w:val="000000"/>
                    </w:rPr>
                    <w:t>5500mm</w:t>
                  </w:r>
                  <w:r>
                    <w:rPr>
                      <w:rFonts w:ascii="仿宋_GB2312" w:hAnsi="仿宋_GB2312" w:cs="仿宋_GB2312" w:eastAsia="仿宋_GB2312"/>
                      <w:sz w:val="32"/>
                      <w:color w:val="000000"/>
                    </w:rPr>
                    <w:t>；</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3. 加装变频器；</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4.配超高温热风炉，热风温度：≤460℃，主风机≥</w:t>
                  </w:r>
                  <w:r>
                    <w:rPr>
                      <w:rFonts w:ascii="仿宋_GB2312" w:hAnsi="仿宋_GB2312" w:cs="仿宋_GB2312" w:eastAsia="仿宋_GB2312"/>
                      <w:sz w:val="32"/>
                      <w:color w:val="000000"/>
                    </w:rPr>
                    <w:t>5.5kw</w:t>
                  </w:r>
                  <w:r>
                    <w:rPr>
                      <w:rFonts w:ascii="仿宋_GB2312" w:hAnsi="仿宋_GB2312" w:cs="仿宋_GB2312" w:eastAsia="仿宋_GB2312"/>
                      <w:sz w:val="32"/>
                      <w:color w:val="000000"/>
                    </w:rPr>
                    <w:t>，主炉内胆使用耐高温不锈钢材料制作，配节能副炉；★产能：≥600kg/h。</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茶叶输送机</w:t>
                  </w: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1. 使用不锈钢链板输送；</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杀青机出料</w:t>
                  </w:r>
                </w:p>
              </w:tc>
            </w:tr>
            <w:tr>
              <w:tc>
                <w:tcPr>
                  <w:tcW w:type="dxa" w:w="216"/>
                  <w:vMerge/>
                  <w:tcBorders>
                    <w:top w:val="single" w:color="000000" w:sz="4"/>
                    <w:left w:val="single" w:color="000000" w:sz="4"/>
                    <w:bottom w:val="non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2. 护板使用加强防漏板；</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non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3. 加装冷风机两组；</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non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4. 内宽≥400mm；长度：≥2000mm</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non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5. 功率≥</w:t>
                  </w:r>
                  <w:r>
                    <w:rPr>
                      <w:rFonts w:ascii="仿宋_GB2312" w:hAnsi="仿宋_GB2312" w:cs="仿宋_GB2312" w:eastAsia="仿宋_GB2312"/>
                      <w:sz w:val="32"/>
                      <w:color w:val="000000"/>
                    </w:rPr>
                    <w:t>0.75kw</w:t>
                  </w:r>
                  <w:r>
                    <w:rPr>
                      <w:rFonts w:ascii="仿宋_GB2312" w:hAnsi="仿宋_GB2312" w:cs="仿宋_GB2312" w:eastAsia="仿宋_GB2312"/>
                      <w:sz w:val="32"/>
                      <w:color w:val="000000"/>
                    </w:rPr>
                    <w:t>，输送速度：≥50mm/s</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茶叶输送机</w:t>
                  </w: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1. 使用隔板皮带输送；材质：PVC</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风冷机进料</w:t>
                  </w: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2. 护板使用加强防漏板；</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3. 内宽≥</w:t>
                  </w:r>
                  <w:r>
                    <w:rPr>
                      <w:rFonts w:ascii="仿宋_GB2312" w:hAnsi="仿宋_GB2312" w:cs="仿宋_GB2312" w:eastAsia="仿宋_GB2312"/>
                      <w:sz w:val="32"/>
                      <w:color w:val="000000"/>
                    </w:rPr>
                    <w:t>400mm</w:t>
                  </w:r>
                  <w:r>
                    <w:rPr>
                      <w:rFonts w:ascii="仿宋_GB2312" w:hAnsi="仿宋_GB2312" w:cs="仿宋_GB2312" w:eastAsia="仿宋_GB2312"/>
                      <w:sz w:val="32"/>
                      <w:color w:val="000000"/>
                    </w:rPr>
                    <w:t>；长度：≥6000mm</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4. 功率≥</w:t>
                  </w:r>
                  <w:r>
                    <w:rPr>
                      <w:rFonts w:ascii="仿宋_GB2312" w:hAnsi="仿宋_GB2312" w:cs="仿宋_GB2312" w:eastAsia="仿宋_GB2312"/>
                      <w:sz w:val="32"/>
                      <w:color w:val="000000"/>
                    </w:rPr>
                    <w:t>0.75kw</w:t>
                  </w:r>
                  <w:r>
                    <w:rPr>
                      <w:rFonts w:ascii="仿宋_GB2312" w:hAnsi="仿宋_GB2312" w:cs="仿宋_GB2312" w:eastAsia="仿宋_GB2312"/>
                      <w:sz w:val="32"/>
                      <w:color w:val="000000"/>
                    </w:rPr>
                    <w:t>，输送速度：≥50mm/s</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6</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茶叶风冷机</w:t>
                  </w: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1. 风冷滚筒使用不锈钢网制作；</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2. 配三组冷风机，风机功率≥</w:t>
                  </w:r>
                  <w:r>
                    <w:rPr>
                      <w:rFonts w:ascii="仿宋_GB2312" w:hAnsi="仿宋_GB2312" w:cs="仿宋_GB2312" w:eastAsia="仿宋_GB2312"/>
                      <w:sz w:val="32"/>
                      <w:color w:val="000000"/>
                    </w:rPr>
                    <w:t>0.12kw</w:t>
                  </w:r>
                  <w:r>
                    <w:rPr>
                      <w:rFonts w:ascii="仿宋_GB2312" w:hAnsi="仿宋_GB2312" w:cs="仿宋_GB2312" w:eastAsia="仿宋_GB2312"/>
                      <w:sz w:val="32"/>
                      <w:color w:val="000000"/>
                    </w:rPr>
                    <w:t>；</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3. 滚筒直径≥</w:t>
                  </w:r>
                  <w:r>
                    <w:rPr>
                      <w:rFonts w:ascii="仿宋_GB2312" w:hAnsi="仿宋_GB2312" w:cs="仿宋_GB2312" w:eastAsia="仿宋_GB2312"/>
                      <w:sz w:val="32"/>
                      <w:color w:val="000000"/>
                    </w:rPr>
                    <w:t>1000mm</w:t>
                  </w:r>
                  <w:r>
                    <w:rPr>
                      <w:rFonts w:ascii="仿宋_GB2312" w:hAnsi="仿宋_GB2312" w:cs="仿宋_GB2312" w:eastAsia="仿宋_GB2312"/>
                      <w:sz w:val="32"/>
                      <w:color w:val="000000"/>
                    </w:rPr>
                    <w:t>；</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4. 功率≥</w:t>
                  </w:r>
                  <w:r>
                    <w:rPr>
                      <w:rFonts w:ascii="仿宋_GB2312" w:hAnsi="仿宋_GB2312" w:cs="仿宋_GB2312" w:eastAsia="仿宋_GB2312"/>
                      <w:sz w:val="32"/>
                      <w:color w:val="000000"/>
                    </w:rPr>
                    <w:t>0.55kw</w:t>
                  </w:r>
                  <w:r>
                    <w:rPr>
                      <w:rFonts w:ascii="仿宋_GB2312" w:hAnsi="仿宋_GB2312" w:cs="仿宋_GB2312" w:eastAsia="仿宋_GB2312"/>
                      <w:sz w:val="32"/>
                      <w:color w:val="000000"/>
                    </w:rPr>
                    <w:t>；★产能：≥600kg/h。</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7</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茶叶输送机</w:t>
                  </w: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1. 使用链条加皮带输送；材质：PVC</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风冷机出料</w:t>
                  </w: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2. 加装防漏侧帘；</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3. 内宽≥</w:t>
                  </w:r>
                  <w:r>
                    <w:rPr>
                      <w:rFonts w:ascii="仿宋_GB2312" w:hAnsi="仿宋_GB2312" w:cs="仿宋_GB2312" w:eastAsia="仿宋_GB2312"/>
                      <w:sz w:val="32"/>
                      <w:color w:val="000000"/>
                    </w:rPr>
                    <w:t>400mm</w:t>
                  </w:r>
                  <w:r>
                    <w:rPr>
                      <w:rFonts w:ascii="仿宋_GB2312" w:hAnsi="仿宋_GB2312" w:cs="仿宋_GB2312" w:eastAsia="仿宋_GB2312"/>
                      <w:sz w:val="32"/>
                      <w:color w:val="000000"/>
                    </w:rPr>
                    <w:t>；长度：≥5000mm</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4. 功率≥</w:t>
                  </w:r>
                  <w:r>
                    <w:rPr>
                      <w:rFonts w:ascii="仿宋_GB2312" w:hAnsi="仿宋_GB2312" w:cs="仿宋_GB2312" w:eastAsia="仿宋_GB2312"/>
                      <w:sz w:val="32"/>
                      <w:color w:val="000000"/>
                    </w:rPr>
                    <w:t>0.75kw</w:t>
                  </w:r>
                  <w:r>
                    <w:rPr>
                      <w:rFonts w:ascii="仿宋_GB2312" w:hAnsi="仿宋_GB2312" w:cs="仿宋_GB2312" w:eastAsia="仿宋_GB2312"/>
                      <w:sz w:val="32"/>
                      <w:color w:val="000000"/>
                    </w:rPr>
                    <w:t>；输送速度：≥50mm/s</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8</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65</w:t>
                  </w:r>
                  <w:r>
                    <w:rPr>
                      <w:rFonts w:ascii="仿宋_GB2312" w:hAnsi="仿宋_GB2312" w:cs="仿宋_GB2312" w:eastAsia="仿宋_GB2312"/>
                      <w:sz w:val="32"/>
                      <w:color w:val="000000"/>
                    </w:rPr>
                    <w:t>智能化揉捻机组（</w:t>
                  </w:r>
                  <w:r>
                    <w:rPr>
                      <w:rFonts w:ascii="仿宋_GB2312" w:hAnsi="仿宋_GB2312" w:cs="仿宋_GB2312" w:eastAsia="仿宋_GB2312"/>
                      <w:sz w:val="32"/>
                      <w:color w:val="000000"/>
                    </w:rPr>
                    <w:t>6</w:t>
                  </w:r>
                  <w:r>
                    <w:rPr>
                      <w:rFonts w:ascii="仿宋_GB2312" w:hAnsi="仿宋_GB2312" w:cs="仿宋_GB2312" w:eastAsia="仿宋_GB2312"/>
                      <w:sz w:val="32"/>
                      <w:color w:val="000000"/>
                    </w:rPr>
                    <w:t>个一组）</w:t>
                  </w: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1. 组合式整体机架，面板使用不锈钢制作；</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2. 配自动送料、自动出料输送机；功率：≥24kw；★产能：≥600kg/h.</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3. 配</w:t>
                  </w:r>
                  <w:r>
                    <w:rPr>
                      <w:rFonts w:ascii="仿宋_GB2312" w:hAnsi="仿宋_GB2312" w:cs="仿宋_GB2312" w:eastAsia="仿宋_GB2312"/>
                      <w:sz w:val="32"/>
                      <w:color w:val="000000"/>
                    </w:rPr>
                    <w:t>PLC</w:t>
                  </w:r>
                  <w:r>
                    <w:rPr>
                      <w:rFonts w:ascii="仿宋_GB2312" w:hAnsi="仿宋_GB2312" w:cs="仿宋_GB2312" w:eastAsia="仿宋_GB2312"/>
                      <w:sz w:val="32"/>
                      <w:color w:val="000000"/>
                    </w:rPr>
                    <w:t>自动、半自动控制可选；</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4. 仓门自动清理；</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5. 揉捻机筒体加高；</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9</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茶叶输送机</w:t>
                  </w: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1. 使用链条加皮带输送；材质：PVC</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烘干机输送</w:t>
                  </w:r>
                  <w:r>
                    <w:rPr>
                      <w:rFonts w:ascii="仿宋_GB2312" w:hAnsi="仿宋_GB2312" w:cs="仿宋_GB2312" w:eastAsia="仿宋_GB2312"/>
                      <w:sz w:val="32"/>
                      <w:color w:val="000000"/>
                    </w:rPr>
                    <w:t>1</w:t>
                  </w: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2. 配匀叶器；</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3. 加装防漏侧帘；</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4. 内宽≥</w:t>
                  </w:r>
                  <w:r>
                    <w:rPr>
                      <w:rFonts w:ascii="仿宋_GB2312" w:hAnsi="仿宋_GB2312" w:cs="仿宋_GB2312" w:eastAsia="仿宋_GB2312"/>
                      <w:sz w:val="32"/>
                      <w:color w:val="000000"/>
                    </w:rPr>
                    <w:t>400mm.</w:t>
                  </w:r>
                  <w:r>
                    <w:rPr>
                      <w:rFonts w:ascii="仿宋_GB2312" w:hAnsi="仿宋_GB2312" w:cs="仿宋_GB2312" w:eastAsia="仿宋_GB2312"/>
                      <w:sz w:val="32"/>
                      <w:color w:val="000000"/>
                    </w:rPr>
                    <w:t>长度：≥4000mm</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5. 功率≥</w:t>
                  </w:r>
                  <w:r>
                    <w:rPr>
                      <w:rFonts w:ascii="仿宋_GB2312" w:hAnsi="仿宋_GB2312" w:cs="仿宋_GB2312" w:eastAsia="仿宋_GB2312"/>
                      <w:sz w:val="32"/>
                      <w:color w:val="000000"/>
                    </w:rPr>
                    <w:t>0.75kw,</w:t>
                  </w:r>
                  <w:r>
                    <w:rPr>
                      <w:rFonts w:ascii="仿宋_GB2312" w:hAnsi="仿宋_GB2312" w:cs="仿宋_GB2312" w:eastAsia="仿宋_GB2312"/>
                      <w:sz w:val="32"/>
                      <w:color w:val="000000"/>
                    </w:rPr>
                    <w:t>输送速度：≥50mm/s</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茶叶输送机</w:t>
                  </w: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1. 使用皮带输送；材质：PVC</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烘干机输送</w:t>
                  </w:r>
                  <w:r>
                    <w:rPr>
                      <w:rFonts w:ascii="仿宋_GB2312" w:hAnsi="仿宋_GB2312" w:cs="仿宋_GB2312" w:eastAsia="仿宋_GB2312"/>
                      <w:sz w:val="32"/>
                      <w:color w:val="000000"/>
                    </w:rPr>
                    <w:t>2</w:t>
                  </w: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2. 加装防漏侧帘；</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3. 内宽≥</w:t>
                  </w:r>
                  <w:r>
                    <w:rPr>
                      <w:rFonts w:ascii="仿宋_GB2312" w:hAnsi="仿宋_GB2312" w:cs="仿宋_GB2312" w:eastAsia="仿宋_GB2312"/>
                      <w:sz w:val="32"/>
                      <w:color w:val="000000"/>
                    </w:rPr>
                    <w:t>400mm,</w:t>
                  </w:r>
                  <w:r>
                    <w:rPr>
                      <w:rFonts w:ascii="仿宋_GB2312" w:hAnsi="仿宋_GB2312" w:cs="仿宋_GB2312" w:eastAsia="仿宋_GB2312"/>
                      <w:sz w:val="32"/>
                      <w:color w:val="000000"/>
                    </w:rPr>
                    <w:t>长度：≥2500mm</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4. 功率≥</w:t>
                  </w:r>
                  <w:r>
                    <w:rPr>
                      <w:rFonts w:ascii="仿宋_GB2312" w:hAnsi="仿宋_GB2312" w:cs="仿宋_GB2312" w:eastAsia="仿宋_GB2312"/>
                      <w:sz w:val="32"/>
                      <w:color w:val="000000"/>
                    </w:rPr>
                    <w:t>0.75kw,</w:t>
                  </w:r>
                  <w:r>
                    <w:rPr>
                      <w:rFonts w:ascii="仿宋_GB2312" w:hAnsi="仿宋_GB2312" w:cs="仿宋_GB2312" w:eastAsia="仿宋_GB2312"/>
                      <w:sz w:val="32"/>
                      <w:color w:val="000000"/>
                    </w:rPr>
                    <w:t>输送速度：≥50mm/s</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11</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茶叶烘干机</w:t>
                  </w: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1. 主机架使用碳钢型材制作；</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2. 护板填充隔热棉；</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3.网带使用镀锌材质，尺寸≥</w:t>
                  </w:r>
                  <w:r>
                    <w:rPr>
                      <w:rFonts w:ascii="仿宋_GB2312" w:hAnsi="仿宋_GB2312" w:cs="仿宋_GB2312" w:eastAsia="仿宋_GB2312"/>
                      <w:sz w:val="32"/>
                      <w:color w:val="000000"/>
                    </w:rPr>
                    <w:t>1200mm</w:t>
                  </w:r>
                  <w:r>
                    <w:rPr>
                      <w:rFonts w:ascii="仿宋_GB2312" w:hAnsi="仿宋_GB2312" w:cs="仿宋_GB2312" w:eastAsia="仿宋_GB2312"/>
                      <w:sz w:val="32"/>
                      <w:color w:val="000000"/>
                    </w:rPr>
                    <w:t>；烘板≥6层，有效摊叶面积≥20㎡。</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4. 配匀叶器；</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5. 配节能烘干热风炉一套；</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6. 功率≥</w:t>
                  </w:r>
                  <w:r>
                    <w:rPr>
                      <w:rFonts w:ascii="仿宋_GB2312" w:hAnsi="仿宋_GB2312" w:cs="仿宋_GB2312" w:eastAsia="仿宋_GB2312"/>
                      <w:sz w:val="32"/>
                      <w:color w:val="000000"/>
                    </w:rPr>
                    <w:t>11kw；</w:t>
                  </w:r>
                  <w:r>
                    <w:rPr>
                      <w:rFonts w:ascii="仿宋_GB2312" w:hAnsi="仿宋_GB2312" w:cs="仿宋_GB2312" w:eastAsia="仿宋_GB2312"/>
                      <w:sz w:val="32"/>
                      <w:color w:val="000000"/>
                    </w:rPr>
                    <w:t>★产能：≥600kg/h。</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12</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茶叶输送机</w:t>
                  </w: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1. 使用链条加皮带输送；材质：PVC</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烘干机出料</w:t>
                  </w: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2. 加装防漏侧帘；</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3. 内宽≥</w:t>
                  </w:r>
                  <w:r>
                    <w:rPr>
                      <w:rFonts w:ascii="仿宋_GB2312" w:hAnsi="仿宋_GB2312" w:cs="仿宋_GB2312" w:eastAsia="仿宋_GB2312"/>
                      <w:sz w:val="32"/>
                      <w:color w:val="000000"/>
                    </w:rPr>
                    <w:t>400mm</w:t>
                  </w:r>
                  <w:r>
                    <w:rPr>
                      <w:rFonts w:ascii="仿宋_GB2312" w:hAnsi="仿宋_GB2312" w:cs="仿宋_GB2312" w:eastAsia="仿宋_GB2312"/>
                      <w:sz w:val="32"/>
                      <w:color w:val="000000"/>
                    </w:rPr>
                    <w:t>，,长度：≥2500mm</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4. 功率≥0.75kw，输送速度：≥50mm/s</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13</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茶叶输送机</w:t>
                  </w: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1. 使用皮带输送；材质：PVC</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香茶机进料</w:t>
                  </w: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2. 加装防漏侧帘；</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3. 内宽≥400mm，,长度：≥4000mm</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4. 功率≥0.75kw，输送速度：≥50mm/s</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14</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茶叶输送机</w:t>
                  </w: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1. 使用链条加皮带输送；材质：PVC</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香茶机出料</w:t>
                  </w: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2. 加装防漏侧帘；</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3. 内宽≥</w:t>
                  </w:r>
                  <w:r>
                    <w:rPr>
                      <w:rFonts w:ascii="仿宋_GB2312" w:hAnsi="仿宋_GB2312" w:cs="仿宋_GB2312" w:eastAsia="仿宋_GB2312"/>
                      <w:sz w:val="32"/>
                      <w:color w:val="000000"/>
                    </w:rPr>
                    <w:t>400mm</w:t>
                  </w:r>
                  <w:r>
                    <w:rPr>
                      <w:rFonts w:ascii="仿宋_GB2312" w:hAnsi="仿宋_GB2312" w:cs="仿宋_GB2312" w:eastAsia="仿宋_GB2312"/>
                      <w:sz w:val="32"/>
                      <w:color w:val="000000"/>
                    </w:rPr>
                    <w:t>，长度：≥4000mm</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4. 功率≥</w:t>
                  </w:r>
                  <w:r>
                    <w:rPr>
                      <w:rFonts w:ascii="仿宋_GB2312" w:hAnsi="仿宋_GB2312" w:cs="仿宋_GB2312" w:eastAsia="仿宋_GB2312"/>
                      <w:sz w:val="32"/>
                      <w:color w:val="000000"/>
                    </w:rPr>
                    <w:t>0.75kw</w:t>
                  </w:r>
                  <w:r>
                    <w:rPr>
                      <w:rFonts w:ascii="仿宋_GB2312" w:hAnsi="仿宋_GB2312" w:cs="仿宋_GB2312" w:eastAsia="仿宋_GB2312"/>
                      <w:sz w:val="32"/>
                      <w:color w:val="000000"/>
                    </w:rPr>
                    <w:t>，输送速度：≥50mm/s</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15</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茶叶输送机</w:t>
                  </w: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1. 使用皮带输送；材质：PVC</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炒干机输送</w:t>
                  </w:r>
                  <w:r>
                    <w:rPr>
                      <w:rFonts w:ascii="仿宋_GB2312" w:hAnsi="仿宋_GB2312" w:cs="仿宋_GB2312" w:eastAsia="仿宋_GB2312"/>
                      <w:sz w:val="32"/>
                      <w:color w:val="000000"/>
                    </w:rPr>
                    <w:t>1</w:t>
                  </w: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2. 加装防漏侧帘；</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3. 内宽≥400mm，长度：≥5000mm</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4. 功率≥0.75kw，输送速度：≥50mm/s</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16</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茶叶输送机</w:t>
                  </w: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1. 使用皮带输送；材质：PVC</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炒干机输送</w:t>
                  </w:r>
                  <w:r>
                    <w:rPr>
                      <w:rFonts w:ascii="仿宋_GB2312" w:hAnsi="仿宋_GB2312" w:cs="仿宋_GB2312" w:eastAsia="仿宋_GB2312"/>
                      <w:sz w:val="32"/>
                      <w:color w:val="000000"/>
                    </w:rPr>
                    <w:t>2</w:t>
                  </w: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2. 加装防漏侧帘；</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3. 内宽≥400mm，长度：≥7000mm</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4. 功率≥0.75kw，输送速度：≥50mm/s</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17</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炒干机组改造</w:t>
                  </w: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1. 送料跑车一台，使用皮带输送，材质：PVC内宽≥400mm，长度：≥7000mm，功率≥0.75kw，速度：≥50mm/s。</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炒干机使用原有设备</w:t>
                  </w: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2.  出料输送机一台，使用裙边皮带输送，材质：PVC内宽≥400mm，长度：≥9000mm，功率≥0.75kw，速度：≥50mm/s。</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3.  安装机架一套，不锈钢送料斗4套，材质：机架使用碳钢喷漆、料斗使用不锈钢制作。</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4. 集中控制柜，主要参数:触摸屏控制，电气元件使用品牌电气元件。</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18</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摇青机</w:t>
                  </w: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1. 手动进料，自动出料；</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2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c>
                <w:tcPr>
                  <w:tcW w:type="dxa" w:w="16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1"/>
                      <w:color w:val="000000"/>
                    </w:rPr>
                    <w:t>2、功率≥18.7kw；★处理量：≥50kg/次，材质：外框为不锈钢，内胆为天然竹制滚筒。</w:t>
                  </w:r>
                </w:p>
              </w:tc>
              <w:tc>
                <w:tcPr>
                  <w:tcW w:type="dxa" w:w="216"/>
                  <w:vMerge/>
                  <w:tcBorders>
                    <w:top w:val="single" w:color="000000" w:sz="4"/>
                    <w:left w:val="single" w:color="000000" w:sz="4"/>
                    <w:bottom w:val="single" w:color="000000" w:sz="4"/>
                    <w:right w:val="single" w:color="000000" w:sz="4"/>
                  </w:tcBorders>
                </w:tcPr>
                <w:p/>
              </w:tc>
              <w:tc>
                <w:tcPr>
                  <w:tcW w:type="dxa" w:w="216"/>
                  <w:vMerge/>
                  <w:tcBorders>
                    <w:top w:val="single" w:color="000000" w:sz="4"/>
                    <w:left w:val="single" w:color="000000" w:sz="4"/>
                    <w:bottom w:val="single" w:color="000000" w:sz="4"/>
                    <w:right w:val="single" w:color="000000" w:sz="4"/>
                  </w:tcBorders>
                </w:tcPr>
                <w:p/>
              </w:tc>
            </w:tr>
            <w:tr>
              <w:tc>
                <w:tcPr>
                  <w:tcW w:type="dxa" w:w="2337"/>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3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31"/>
                      <w:color w:val="000000"/>
                    </w:rPr>
                    <w:t>建设内容包含：</w:t>
                  </w:r>
                </w:p>
              </w:tc>
            </w:tr>
            <w:tr>
              <w:tc>
                <w:tcPr>
                  <w:tcW w:type="dxa" w:w="432"/>
                  <w:gridSpan w:val="2"/>
                  <w:vMerge/>
                  <w:tcBorders>
                    <w:top w:val="single" w:color="000000" w:sz="4"/>
                    <w:left w:val="single" w:color="000000" w:sz="4"/>
                    <w:bottom w:val="single" w:color="000000" w:sz="4"/>
                    <w:right w:val="single" w:color="000000" w:sz="4"/>
                  </w:tcBorders>
                </w:tcPr>
                <w:p/>
              </w:tc>
              <w:tc>
                <w:tcPr>
                  <w:tcW w:type="dxa" w:w="212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31"/>
                      <w:color w:val="000000"/>
                    </w:rPr>
                    <w:t>1. 设备布线、安装调试；</w:t>
                  </w:r>
                </w:p>
              </w:tc>
            </w:tr>
            <w:tr>
              <w:tc>
                <w:tcPr>
                  <w:tcW w:type="dxa" w:w="432"/>
                  <w:gridSpan w:val="2"/>
                  <w:vMerge/>
                  <w:tcBorders>
                    <w:top w:val="single" w:color="000000" w:sz="4"/>
                    <w:left w:val="single" w:color="000000" w:sz="4"/>
                    <w:bottom w:val="single" w:color="000000" w:sz="4"/>
                    <w:right w:val="single" w:color="000000" w:sz="4"/>
                  </w:tcBorders>
                </w:tcPr>
                <w:p/>
              </w:tc>
              <w:tc>
                <w:tcPr>
                  <w:tcW w:type="dxa" w:w="212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31"/>
                      <w:color w:val="000000"/>
                    </w:rPr>
                    <w:t>2. 设备运输；</w:t>
                  </w:r>
                </w:p>
              </w:tc>
            </w:tr>
            <w:tr>
              <w:tc>
                <w:tcPr>
                  <w:tcW w:type="dxa" w:w="432"/>
                  <w:gridSpan w:val="2"/>
                  <w:vMerge/>
                  <w:tcBorders>
                    <w:top w:val="single" w:color="000000" w:sz="4"/>
                    <w:left w:val="single" w:color="000000" w:sz="4"/>
                    <w:bottom w:val="single" w:color="000000" w:sz="4"/>
                    <w:right w:val="single" w:color="000000" w:sz="4"/>
                  </w:tcBorders>
                </w:tcPr>
                <w:p/>
              </w:tc>
              <w:tc>
                <w:tcPr>
                  <w:tcW w:type="dxa" w:w="212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31"/>
                      <w:color w:val="000000"/>
                    </w:rPr>
                    <w:t>3. 烟管安装；</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标的物全部进场安装调试完成后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由成交供应商提出，采购人组织验收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保修范围：整机及配件 保修期：1年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仲裁</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产品技术参数表 供应商认为应当提交的其他资料 中小企业声明函 残疾人福利性单位声明函 商务应答表 供应商应提交的相关资格证明材料 标的清单 报价表 项目整体实施方案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响应文件中未按照谈判文件规定要求签字、盖章的</w:t>
            </w:r>
          </w:p>
        </w:tc>
        <w:tc>
          <w:tcPr>
            <w:tcW w:type="dxa" w:w="1661"/>
          </w:tcPr>
          <w:p>
            <w:pPr>
              <w:pStyle w:val="null3"/>
            </w:pPr>
            <w:r>
              <w:rPr>
                <w:rFonts w:ascii="仿宋_GB2312" w:hAnsi="仿宋_GB2312" w:cs="仿宋_GB2312" w:eastAsia="仿宋_GB2312"/>
              </w:rPr>
              <w:t>响应文件封面 产品技术参数表 供应商认为应当提交的其他资料 中小企业声明函 残疾人福利性单位声明函 商务应答表 供应商应提交的相关资格证明材料 标的清单 报价表 项目整体实施方案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投标有效期不足的或无有效期的。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投标报价超过谈判文件中规定的采购预算或最高限价或标的金额的。</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技术参数响应</w:t>
            </w:r>
          </w:p>
        </w:tc>
        <w:tc>
          <w:tcPr>
            <w:tcW w:type="dxa" w:w="3322"/>
          </w:tcPr>
          <w:p>
            <w:pPr>
              <w:pStyle w:val="null3"/>
            </w:pPr>
            <w:r>
              <w:rPr>
                <w:rFonts w:ascii="仿宋_GB2312" w:hAnsi="仿宋_GB2312" w:cs="仿宋_GB2312" w:eastAsia="仿宋_GB2312"/>
              </w:rPr>
              <w:t>不满足谈判文件中实质性条款要求的。</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响应文件含有采购人不能接受的附加条件的或其他情形。</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详见附件：项目整体实施方案</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详见附件：供应商认为应当提交的其他资料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