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45B42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  <w:t>安全生产管理体系及保证措施</w:t>
      </w:r>
    </w:p>
    <w:p w14:paraId="1C35FB1A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  <w:t>安全生产管理体系及保证措施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61F39"/>
    <w:rsid w:val="51776E67"/>
    <w:rsid w:val="72E91FDF"/>
    <w:rsid w:val="7776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48</Characters>
  <DocSecurity>0</DocSecurity>
  <Lines>0</Lines>
  <Paragraphs>0</Paragraphs>
  <ScaleCrop>false</ScaleCrop>
  <LinksUpToDate>false</LinksUpToDate>
  <CharactersWithSpaces>48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2025-07-30T12:28:00Z</dcterms:created>
  <dcterms:modified xsi:type="dcterms:W3CDTF">2025-08-24T09:44:14Z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65FE5F51E39C4561864C7C1CCCB3BC12_11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