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版本号：ZSZX-2025-01120251111002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川陕革命根据地纪念馆安防提升改造工程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ZSZX-2025-011</w:t>
      </w:r>
      <w:r>
        <w:br/>
      </w:r>
      <w:r>
        <w:br/>
      </w:r>
      <w:r>
        <w:br/>
      </w:r>
    </w:p>
    <w:p>
      <w:pPr>
        <w:pStyle w:val="null3"/>
        <w:jc w:val="center"/>
        <w:outlineLvl w:val="2"/>
      </w:pPr>
      <w:r>
        <w:rPr>
          <w:rFonts w:ascii="仿宋_GB2312" w:hAnsi="仿宋_GB2312" w:cs="仿宋_GB2312" w:eastAsia="仿宋_GB2312"/>
          <w:sz w:val="28"/>
          <w:b/>
        </w:rPr>
        <w:t>汉中市川陕革命根据地纪念馆</w:t>
      </w:r>
    </w:p>
    <w:p>
      <w:pPr>
        <w:pStyle w:val="null3"/>
        <w:jc w:val="center"/>
        <w:outlineLvl w:val="2"/>
      </w:pPr>
      <w:r>
        <w:rPr>
          <w:rFonts w:ascii="仿宋_GB2312" w:hAnsi="仿宋_GB2312" w:cs="仿宋_GB2312" w:eastAsia="仿宋_GB2312"/>
          <w:sz w:val="28"/>
          <w:b/>
        </w:rPr>
        <w:t>中晟众信工程咨询集团有限公司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中晟众信工程咨询集团有限公司</w:t>
      </w:r>
      <w:r>
        <w:rPr>
          <w:rFonts w:ascii="仿宋_GB2312" w:hAnsi="仿宋_GB2312" w:cs="仿宋_GB2312" w:eastAsia="仿宋_GB2312"/>
        </w:rPr>
        <w:t>（以下简称“代理机构”）受</w:t>
      </w:r>
      <w:r>
        <w:rPr>
          <w:rFonts w:ascii="仿宋_GB2312" w:hAnsi="仿宋_GB2312" w:cs="仿宋_GB2312" w:eastAsia="仿宋_GB2312"/>
        </w:rPr>
        <w:t>汉中市川陕革命根据地纪念馆</w:t>
      </w:r>
      <w:r>
        <w:rPr>
          <w:rFonts w:ascii="仿宋_GB2312" w:hAnsi="仿宋_GB2312" w:cs="仿宋_GB2312" w:eastAsia="仿宋_GB2312"/>
        </w:rPr>
        <w:t>委托，拟对</w:t>
      </w:r>
      <w:r>
        <w:rPr>
          <w:rFonts w:ascii="仿宋_GB2312" w:hAnsi="仿宋_GB2312" w:cs="仿宋_GB2312" w:eastAsia="仿宋_GB2312"/>
        </w:rPr>
        <w:t>川陕革命根据地纪念馆安防提升改造工程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ZSZX-2025-011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川陕革命根据地纪念馆安防提升改造工程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主要建设内容包括：入侵和紧急报警系统、视频监控、出入口控制系统、紧急广播系统、防爆安全检查系统、安全防范管理平台和系统供配电、信号传输、防雷接地以及建立监控室等。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采购包1（汉中市川陕革命根据地纪念馆安防提升改造工程）：属于专门面向中小企业采购。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供应商需提供法定代表人（或委托代理人）身份证明及授权委托书：供应商需提供法定代表人（或委托代理人）身份证明及授权委托书：供应商需提供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3、供应商资质要求：供应商须具备建设行政主管部门核发的电子与智能化工程专业承包二级及以上资质，且具有合格有效的安全生产许可证。</w:t>
      </w:r>
    </w:p>
    <w:p>
      <w:pPr>
        <w:pStyle w:val="null3"/>
      </w:pPr>
      <w:r>
        <w:rPr>
          <w:rFonts w:ascii="仿宋_GB2312" w:hAnsi="仿宋_GB2312" w:cs="仿宋_GB2312" w:eastAsia="仿宋_GB2312"/>
        </w:rPr>
        <w:t>4、拟派的项目负责人资质和专业要求：须具备建设行政主管部门核发的机电工程专业二级及以上注册建造师执业资格，并取得（B类）安全生产考核合格证书，无不良记录，无在建工程(提供无在建承诺书)</w:t>
      </w:r>
    </w:p>
    <w:p>
      <w:pPr>
        <w:pStyle w:val="null3"/>
      </w:pPr>
      <w:r>
        <w:rPr>
          <w:rFonts w:ascii="仿宋_GB2312" w:hAnsi="仿宋_GB2312" w:cs="仿宋_GB2312" w:eastAsia="仿宋_GB2312"/>
        </w:rPr>
        <w:t>5、供应商须提供《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汉中市川陕革命根据地纪念馆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汉中市南郑区红寺湖景区内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18109166109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中晟众信工程咨询集团有限公司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汉中市汉台区中山街办事处过街楼村南一环路202号（检察院斜对面巷内）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18220553406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开户名称：中晟众信工程咨询集团有限公司汉中分公司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银行账号：2606021609200141696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汉中市川陕革命根据地纪念馆</w:t>
      </w:r>
      <w:r>
        <w:rPr>
          <w:rFonts w:ascii="仿宋_GB2312" w:hAnsi="仿宋_GB2312" w:cs="仿宋_GB2312" w:eastAsia="仿宋_GB2312"/>
        </w:rPr>
        <w:t>和</w:t>
      </w:r>
      <w:r>
        <w:rPr>
          <w:rFonts w:ascii="仿宋_GB2312" w:hAnsi="仿宋_GB2312" w:cs="仿宋_GB2312" w:eastAsia="仿宋_GB2312"/>
        </w:rPr>
        <w:t>中晟众信工程咨询集团有限公司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汉中市川陕革命根据地纪念馆</w:t>
      </w:r>
      <w:r>
        <w:rPr>
          <w:rFonts w:ascii="仿宋_GB2312" w:hAnsi="仿宋_GB2312" w:cs="仿宋_GB2312" w:eastAsia="仿宋_GB2312"/>
        </w:rPr>
        <w:t>负责解释。除上述磋商文件内容，其他内容由</w:t>
      </w:r>
      <w:r>
        <w:rPr>
          <w:rFonts w:ascii="仿宋_GB2312" w:hAnsi="仿宋_GB2312" w:cs="仿宋_GB2312" w:eastAsia="仿宋_GB2312"/>
        </w:rPr>
        <w:t>中晟众信工程咨询集团有限公司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汉中市川陕革命根据地纪念馆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中晟众信工程咨询集团有限公司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中晟众信工程咨询集团有限公司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联系人：龚先生</w:t>
      </w:r>
    </w:p>
    <w:p>
      <w:pPr>
        <w:pStyle w:val="null3"/>
      </w:pPr>
      <w:r>
        <w:rPr>
          <w:rFonts w:ascii="仿宋_GB2312" w:hAnsi="仿宋_GB2312" w:cs="仿宋_GB2312" w:eastAsia="仿宋_GB2312"/>
        </w:rPr>
        <w:t>联系电话：18220553406</w:t>
      </w:r>
    </w:p>
    <w:p>
      <w:pPr>
        <w:pStyle w:val="null3"/>
      </w:pPr>
      <w:r>
        <w:rPr>
          <w:rFonts w:ascii="仿宋_GB2312" w:hAnsi="仿宋_GB2312" w:cs="仿宋_GB2312" w:eastAsia="仿宋_GB2312"/>
        </w:rPr>
        <w:t>地址：汉中市汉台区中山街办事处过街楼村南一环路202号（检察院斜对面巷内）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973,000.00</w:t>
      </w:r>
    </w:p>
    <w:p>
      <w:pPr>
        <w:pStyle w:val="null3"/>
      </w:pPr>
      <w:r>
        <w:rPr>
          <w:rFonts w:ascii="仿宋_GB2312" w:hAnsi="仿宋_GB2312" w:cs="仿宋_GB2312" w:eastAsia="仿宋_GB2312"/>
        </w:rPr>
        <w:t>采购包最高限价（元）: 972,817.52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汉中市川陕革命根据地纪念馆安防提升改造工程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标的名称：汉中市川陕革命根据地纪念馆安防提升改造工程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16"/>
              </w:rPr>
              <w:t>汉中市川陕革命根据地纪念馆安防提升改造工程</w:t>
            </w:r>
          </w:p>
          <w:p>
            <w:pPr>
              <w:pStyle w:val="null3"/>
              <w:ind w:firstLine="400"/>
              <w:jc w:val="center"/>
            </w:pPr>
            <w:r>
              <w:rPr>
                <w:rFonts w:ascii="仿宋_GB2312" w:hAnsi="仿宋_GB2312" w:cs="仿宋_GB2312" w:eastAsia="仿宋_GB2312"/>
                <w:sz w:val="16"/>
              </w:rPr>
              <w:t>招标工程量清单</w:t>
            </w:r>
            <w:r>
              <w:rPr>
                <w:rFonts w:ascii="仿宋_GB2312" w:hAnsi="仿宋_GB2312" w:cs="仿宋_GB2312" w:eastAsia="仿宋_GB2312"/>
                <w:sz w:val="16"/>
              </w:rPr>
              <w:t>编制说明</w:t>
            </w:r>
          </w:p>
          <w:p>
            <w:pPr>
              <w:pStyle w:val="null3"/>
              <w:jc w:val="both"/>
            </w:pPr>
            <w:r>
              <w:rPr>
                <w:rFonts w:ascii="仿宋_GB2312" w:hAnsi="仿宋_GB2312" w:cs="仿宋_GB2312" w:eastAsia="仿宋_GB2312"/>
                <w:sz w:val="16"/>
              </w:rPr>
              <w:t>一、</w:t>
            </w:r>
            <w:r>
              <w:rPr>
                <w:rFonts w:ascii="仿宋_GB2312" w:hAnsi="仿宋_GB2312" w:cs="仿宋_GB2312" w:eastAsia="仿宋_GB2312"/>
                <w:sz w:val="16"/>
              </w:rPr>
              <w:t>工程概况</w:t>
            </w:r>
          </w:p>
          <w:p>
            <w:pPr>
              <w:pStyle w:val="null3"/>
              <w:ind w:firstLine="400"/>
              <w:jc w:val="both"/>
            </w:pPr>
            <w:r>
              <w:rPr>
                <w:rFonts w:ascii="仿宋_GB2312" w:hAnsi="仿宋_GB2312" w:cs="仿宋_GB2312" w:eastAsia="仿宋_GB2312"/>
                <w:sz w:val="16"/>
              </w:rPr>
              <w:t>汉中市川陕革命根据地纪念馆安防提升改造工程建设地点位于陕西省汉中市南郑区黄官镇红寺湖风景区。主要建设内容包括：入侵和紧急报警系统、视频监控、出入口控制系统、紧急广播系统、防爆安全检查系统、安全防范管理平台和系统供配电、信号传输、防雷接地以及建立监控室等。</w:t>
            </w:r>
          </w:p>
          <w:p>
            <w:pPr>
              <w:pStyle w:val="null3"/>
              <w:ind w:firstLine="400"/>
              <w:jc w:val="both"/>
            </w:pPr>
            <w:r>
              <w:rPr>
                <w:rFonts w:ascii="仿宋_GB2312" w:hAnsi="仿宋_GB2312" w:cs="仿宋_GB2312" w:eastAsia="仿宋_GB2312"/>
                <w:sz w:val="16"/>
              </w:rPr>
              <w:t>二</w:t>
            </w:r>
            <w:r>
              <w:rPr>
                <w:rFonts w:ascii="仿宋_GB2312" w:hAnsi="仿宋_GB2312" w:cs="仿宋_GB2312" w:eastAsia="仿宋_GB2312"/>
                <w:sz w:val="16"/>
              </w:rPr>
              <w:t>、</w:t>
            </w:r>
            <w:r>
              <w:rPr>
                <w:rFonts w:ascii="仿宋_GB2312" w:hAnsi="仿宋_GB2312" w:cs="仿宋_GB2312" w:eastAsia="仿宋_GB2312"/>
                <w:sz w:val="16"/>
              </w:rPr>
              <w:t>编制</w:t>
            </w:r>
            <w:r>
              <w:rPr>
                <w:rFonts w:ascii="仿宋_GB2312" w:hAnsi="仿宋_GB2312" w:cs="仿宋_GB2312" w:eastAsia="仿宋_GB2312"/>
                <w:sz w:val="16"/>
              </w:rPr>
              <w:t>依据</w:t>
            </w:r>
          </w:p>
          <w:p>
            <w:pPr>
              <w:pStyle w:val="null3"/>
              <w:ind w:firstLine="400"/>
              <w:jc w:val="both"/>
            </w:pPr>
            <w:r>
              <w:rPr>
                <w:rFonts w:ascii="仿宋_GB2312" w:hAnsi="仿宋_GB2312" w:cs="仿宋_GB2312" w:eastAsia="仿宋_GB2312"/>
                <w:sz w:val="16"/>
              </w:rPr>
              <w:t>1</w:t>
            </w:r>
            <w:r>
              <w:rPr>
                <w:rFonts w:ascii="仿宋_GB2312" w:hAnsi="仿宋_GB2312" w:cs="仿宋_GB2312" w:eastAsia="仿宋_GB2312"/>
                <w:sz w:val="16"/>
              </w:rPr>
              <w:t>、陕西住房和城乡建设厅文件《关于印发</w:t>
            </w:r>
            <w:r>
              <w:rPr>
                <w:rFonts w:ascii="仿宋_GB2312" w:hAnsi="仿宋_GB2312" w:cs="仿宋_GB2312" w:eastAsia="仿宋_GB2312"/>
                <w:sz w:val="16"/>
              </w:rPr>
              <w:t>2025陕西省建设工程费用规则等计价依据的通知》。</w:t>
            </w:r>
          </w:p>
          <w:p>
            <w:pPr>
              <w:pStyle w:val="null3"/>
              <w:ind w:firstLine="400"/>
              <w:jc w:val="both"/>
            </w:pPr>
            <w:r>
              <w:rPr>
                <w:rFonts w:ascii="仿宋_GB2312" w:hAnsi="仿宋_GB2312" w:cs="仿宋_GB2312" w:eastAsia="仿宋_GB2312"/>
                <w:sz w:val="16"/>
              </w:rPr>
              <w:t>2</w:t>
            </w:r>
            <w:r>
              <w:rPr>
                <w:rFonts w:ascii="仿宋_GB2312" w:hAnsi="仿宋_GB2312" w:cs="仿宋_GB2312" w:eastAsia="仿宋_GB2312"/>
                <w:sz w:val="16"/>
              </w:rPr>
              <w:t>、陕西省《建设工程工程量清单计价标准》（</w:t>
            </w:r>
            <w:r>
              <w:rPr>
                <w:rFonts w:ascii="仿宋_GB2312" w:hAnsi="仿宋_GB2312" w:cs="仿宋_GB2312" w:eastAsia="仿宋_GB2312"/>
                <w:sz w:val="16"/>
              </w:rPr>
              <w:t>DB 61/T 5126-2025）》、《市政工程工程量计算标准（DB 61/T 5128-2025）》、《房屋建筑与装饰工程工程量计算标准（DB 61/T 5129-2025）》、《通用安装工程工程量计算标准（DB 61/T 5130-2025）》、《园林绿化工程工程量计算标准（DB 61/T 5131-2025）》。</w:t>
            </w:r>
          </w:p>
          <w:p>
            <w:pPr>
              <w:pStyle w:val="null3"/>
              <w:ind w:firstLine="400"/>
              <w:jc w:val="both"/>
            </w:pPr>
            <w:r>
              <w:rPr>
                <w:rFonts w:ascii="仿宋_GB2312" w:hAnsi="仿宋_GB2312" w:cs="仿宋_GB2312" w:eastAsia="仿宋_GB2312"/>
                <w:sz w:val="16"/>
              </w:rPr>
              <w:t>3</w:t>
            </w:r>
            <w:r>
              <w:rPr>
                <w:rFonts w:ascii="仿宋_GB2312" w:hAnsi="仿宋_GB2312" w:cs="仿宋_GB2312" w:eastAsia="仿宋_GB2312"/>
                <w:sz w:val="16"/>
              </w:rPr>
              <w:t>、《陕西省建设工程费用规则（</w:t>
            </w:r>
            <w:r>
              <w:rPr>
                <w:rFonts w:ascii="仿宋_GB2312" w:hAnsi="仿宋_GB2312" w:cs="仿宋_GB2312" w:eastAsia="仿宋_GB2312"/>
                <w:sz w:val="16"/>
              </w:rPr>
              <w:t>2025）》、《陕西省房屋建筑与装饰工程消耗量定额（2025）》、《陕西省通用安装工程消耗量定额（2025）》、《陕西省市政工程消耗量定额（2025）》、《陕西省园林绿化工程消耗量定额（2025）》、《陕西省建设工程施工机械台班费用定额（2025）》、《陕西省建设工程施工仪器仪表台班费用定额（2025）》及配套各专业工程基价表等</w:t>
            </w:r>
            <w:r>
              <w:rPr>
                <w:rFonts w:ascii="仿宋_GB2312" w:hAnsi="仿宋_GB2312" w:cs="仿宋_GB2312" w:eastAsia="仿宋_GB2312"/>
                <w:sz w:val="16"/>
              </w:rPr>
              <w:t>。</w:t>
            </w:r>
          </w:p>
          <w:p>
            <w:pPr>
              <w:pStyle w:val="null3"/>
              <w:ind w:firstLine="400"/>
              <w:jc w:val="both"/>
            </w:pPr>
            <w:r>
              <w:rPr>
                <w:rFonts w:ascii="仿宋_GB2312" w:hAnsi="仿宋_GB2312" w:cs="仿宋_GB2312" w:eastAsia="仿宋_GB2312"/>
                <w:sz w:val="16"/>
              </w:rPr>
              <w:t>4、《汉中市川陕革命根据地纪念馆安防提升改造工程施工图设计》。</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供应商需提供法定代表人（或委托代理人）身份证明及授权委托书</w:t>
            </w:r>
          </w:p>
        </w:tc>
        <w:tc>
          <w:tcPr>
            <w:tcW w:type="dxa" w:w="3322"/>
          </w:tcPr>
          <w:p>
            <w:pPr>
              <w:pStyle w:val="null3"/>
            </w:pPr>
            <w:r>
              <w:rPr>
                <w:rFonts w:ascii="仿宋_GB2312" w:hAnsi="仿宋_GB2312" w:cs="仿宋_GB2312" w:eastAsia="仿宋_GB2312"/>
              </w:rPr>
              <w:t>供应商需提供法定代表人（或委托代理人）身份证明及授权委托书：供应商需提供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供应商须具备建设行政主管部门核发的电子与智能化工程专业承包二级及以上资质，且具有合格有效的安全生产许可证。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拟派的项目负责人资质和专业要求</w:t>
            </w:r>
          </w:p>
        </w:tc>
        <w:tc>
          <w:tcPr>
            <w:tcW w:type="dxa" w:w="3322"/>
          </w:tcPr>
          <w:p>
            <w:pPr>
              <w:pStyle w:val="null3"/>
            </w:pPr>
            <w:r>
              <w:rPr>
                <w:rFonts w:ascii="仿宋_GB2312" w:hAnsi="仿宋_GB2312" w:cs="仿宋_GB2312" w:eastAsia="仿宋_GB2312"/>
              </w:rPr>
              <w:t>须具备建设行政主管部门核发的机电工程专业二级及以上注册建造师执业资格，并取得（B类）安全生产考核合格证书，无不良记录，无在建工程(提供无在建承诺书)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应按照汉中市财政局《关于全面推行政府采购供应商基本资格条件承诺制的通知》（汉采办采管〔2024〕20号）文件要求，提供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供应商针对本项目编制完善的总体施工方案，内容包含但不限于： ①具体施工内容；（4分） ②施工次序；（4分） ③施工方法（工艺）；（4分） ④成品保护措施。（4分） 2.评审标准： ①内容全面详细，且条理清晰、准确、措施合理具体； ②内容能够紧扣项目实际情况，内容清晰、合理。 3.赋分标准： 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①质量目标管理体系；（2分） ②施工质量的检验制度；（2分） ③确保质量的技术组织措施；（2分） ④材料储存方案。（2分）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（2分） ②文明施工保障措施；（2分） ③环境保护管理体系；（1分） ④环保控制措施：污染物及废弃物处理的排放、噪音控制、防尘及扬尘的控制措施。（1分） 2.评审标准： ①内容全面详细，且条理清晰、准确、措施合理具体； ②内容能够紧扣项目实际情况，内容清晰、合理。 3.赋分标准：①②项评审内容每满足一条评审标准得1分，③④项评审内容每满足一条评审标准得0.5分，未提供相关内容的不计分，未提供相关内容的不计分。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供应商针对本项目编制完善的安全生产的技术组织措施，内容包含但不限于： ①安全管理体系；（2分） ②安全责任归属划分；2分） ③安全标识：安全警戒标语、施工人员安全警示服和安全帽穿配要求；（2分） ④安全教育培训。（2分）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供应商针对本项目编制完善的工期的技术组织措施，内容包含但不限于： ①施工组织与工期保证措施；（2分） ②特殊情况保证：夜间、雨雪、高温、低温等情况。（2分）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①拟投入的主要施工机械设备计划；（3分） ②主要材料进场计划。（3分） 2.评审标准： ①内容全面详细，且条理清晰、准确、措施合理具体； ②内容能够紧扣项目实际情况，内容清晰、合理。 3.赋分标准： 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 （2分） ②施工进度保障措施。 （2分） 2.评审标准： ①内容全面详细，且条理清晰、准确、措施合理具体；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供应商针对本项目编制完善的劳动力安排计划及劳务分包情况，内容包含但不限于： ①劳动力投入计划；（2分） ②劳务分包情况； （2分） ③劳动力保障措施。 （2分）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 供应商针对本项目编制完善的项目经理部组织机构，内容包含但不限于： ①项目成员配置清单及架构；（1分） ②项目组配备人员的专业素质、人员结构； （1分） ③项目成员的主要职责及工作内容。（2分） 2.评审标准： ①内容全面详细，且条理清晰、准确、措施合理具体； ②内容能够紧扣项目实际情况，内容清晰、合理。 3.赋分标准：①②项评审内容每满足一条评审标准得0.5分，③项评审内容每满足一条评审标准得1分，未提供相关内容的不计分。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①针对本项目实际需求提供实质性服务承诺及保障措施；（2分） ②针对本项目的施工验收后期的质保承诺。（2分） 2.评审标准： ①内容全面详细，且条理清晰、准确、措施合理具体；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供应商2022年01月至今类似项目业绩，每份计2分，计满4分为止。须提供中标（成交）通知书和合同（协议书）等证明资料。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详见附件：合同模板（本合同仅为合同的参考文本，合同签订双方可根据项目的具体要求进行修订）.docx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