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版本号：HZ-J2025065C20251209001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电子病历评级升级改造等服务采购项目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HZ-J2025065C</w:t>
      </w:r>
      <w:r>
        <w:br/>
      </w:r>
      <w:r>
        <w:br/>
      </w:r>
      <w:r>
        <w:br/>
      </w:r>
    </w:p>
    <w:p>
      <w:pPr>
        <w:pStyle w:val="null3"/>
        <w:jc w:val="center"/>
        <w:outlineLvl w:val="2"/>
      </w:pPr>
      <w:r>
        <w:rPr>
          <w:rFonts w:ascii="仿宋_GB2312" w:hAnsi="仿宋_GB2312" w:cs="仿宋_GB2312" w:eastAsia="仿宋_GB2312"/>
          <w:sz w:val="28"/>
          <w:b/>
        </w:rPr>
        <w:t>汉中市南郑区人民医院</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汉中市南郑区人民医院</w:t>
      </w:r>
      <w:r>
        <w:rPr>
          <w:rFonts w:ascii="仿宋_GB2312" w:hAnsi="仿宋_GB2312" w:cs="仿宋_GB2312" w:eastAsia="仿宋_GB2312"/>
        </w:rPr>
        <w:t>委托，拟对</w:t>
      </w:r>
      <w:r>
        <w:rPr>
          <w:rFonts w:ascii="仿宋_GB2312" w:hAnsi="仿宋_GB2312" w:cs="仿宋_GB2312" w:eastAsia="仿宋_GB2312"/>
        </w:rPr>
        <w:t>电子病历评级升级改造等服务采购项目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HZ-J2025065C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电子病历评级升级改造等服务采购项目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电子病历四级改造服务1项，输血管理系统建设服务1项。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须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2025年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2025年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1、有效的主体资格证明：供应商为具有独立承担民事责任能力的企业法人、负责人或其他组织或自然人，并出具有效的营业执照或证明文件或自然人的身份证明。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须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2025年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2025年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3、供应商应授权合法的人员参加本项目磋商活动全过程：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南郑区城关镇青年路9号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0916-5510722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谭文成、王佳丽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p>
          <w:p>
            <w:pPr>
              <w:pStyle w:val="null3"/>
            </w:pPr>
            <w:r>
              <w:rPr>
                <w:rFonts w:ascii="仿宋_GB2312" w:hAnsi="仿宋_GB2312" w:cs="仿宋_GB2312" w:eastAsia="仿宋_GB2312"/>
              </w:rPr>
              <w:t>采购包2：230,000.00元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依据《国家计委关于印发招标代理服务收费管理暂行办法的通知》（计价格〔2002〕1980号）和国家发改委办公厅颁发的《关于招标代理服务收费有关问题的通知》（发改办价格〔2003〕857号）文件规定标准收取（具体金额以采购结果公告发布为准）。2.采购代理服务费缴纳账户：账户名称：陕西汉正项目管理有限公司；开户行：中国建设银行股份有限公司西安科技二路支行；账号：6105 0110 7710 0000 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汉中市南郑区人民医院</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联系人：王佳丽</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电子病历四级改造服务1项，输血管理系统建设服务1项。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电子病历四级改造服务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输血管理系统建设服务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标的名称：电子病历四级改造服务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55" w:after="255"/>
              <w:ind w:left="420"/>
              <w:jc w:val="center"/>
              <w:outlineLvl w:val="2"/>
            </w:pPr>
            <w:r>
              <w:rPr>
                <w:rFonts w:ascii="仿宋_GB2312" w:hAnsi="仿宋_GB2312" w:cs="仿宋_GB2312" w:eastAsia="仿宋_GB2312"/>
                <w:sz w:val="28"/>
                <w:b/>
              </w:rPr>
              <w:t>医院信息管理系统功能要求（电子病历四级改造）</w:t>
            </w:r>
          </w:p>
          <w:p>
            <w:pPr>
              <w:pStyle w:val="null3"/>
              <w:jc w:val="both"/>
            </w:pPr>
            <w:r>
              <w:rPr>
                <w:rFonts w:ascii="仿宋_GB2312" w:hAnsi="仿宋_GB2312" w:cs="仿宋_GB2312" w:eastAsia="仿宋_GB2312"/>
                <w:sz w:val="24"/>
                <w:b/>
              </w:rPr>
              <w:t>（一）项目背景：</w:t>
            </w:r>
            <w:r>
              <w:rPr>
                <w:rFonts w:ascii="仿宋_GB2312" w:hAnsi="仿宋_GB2312" w:cs="仿宋_GB2312" w:eastAsia="仿宋_GB2312"/>
                <w:sz w:val="24"/>
              </w:rPr>
              <w:t>本项目属于对医院现有信息系统对标电子病历四级要求进行改造。</w:t>
            </w:r>
          </w:p>
          <w:p>
            <w:pPr>
              <w:pStyle w:val="null3"/>
              <w:jc w:val="both"/>
            </w:pPr>
            <w:r>
              <w:rPr>
                <w:rFonts w:ascii="仿宋_GB2312" w:hAnsi="仿宋_GB2312" w:cs="仿宋_GB2312" w:eastAsia="仿宋_GB2312"/>
                <w:sz w:val="24"/>
                <w:b/>
              </w:rPr>
              <w:t>总体要求</w:t>
            </w:r>
            <w:r>
              <w:rPr>
                <w:rFonts w:ascii="仿宋_GB2312" w:hAnsi="仿宋_GB2312" w:cs="仿宋_GB2312" w:eastAsia="仿宋_GB2312"/>
                <w:sz w:val="24"/>
              </w:rPr>
              <w:t>：</w:t>
            </w:r>
            <w:r>
              <w:rPr>
                <w:rFonts w:ascii="仿宋_GB2312" w:hAnsi="仿宋_GB2312" w:cs="仿宋_GB2312" w:eastAsia="仿宋_GB2312"/>
                <w:sz w:val="24"/>
              </w:rPr>
              <w:t>★完全满足医院电子病历</w:t>
            </w:r>
            <w:r>
              <w:rPr>
                <w:rFonts w:ascii="仿宋_GB2312" w:hAnsi="仿宋_GB2312" w:cs="仿宋_GB2312" w:eastAsia="仿宋_GB2312"/>
                <w:sz w:val="24"/>
              </w:rPr>
              <w:t>最新版测评</w:t>
            </w:r>
            <w:r>
              <w:rPr>
                <w:rFonts w:ascii="仿宋_GB2312" w:hAnsi="仿宋_GB2312" w:cs="仿宋_GB2312" w:eastAsia="仿宋_GB2312"/>
                <w:sz w:val="24"/>
              </w:rPr>
              <w:t>四级</w:t>
            </w:r>
            <w:r>
              <w:rPr>
                <w:rFonts w:ascii="仿宋_GB2312" w:hAnsi="仿宋_GB2312" w:cs="仿宋_GB2312" w:eastAsia="仿宋_GB2312"/>
                <w:sz w:val="24"/>
              </w:rPr>
              <w:t>及以上</w:t>
            </w:r>
            <w:r>
              <w:rPr>
                <w:rFonts w:ascii="仿宋_GB2312" w:hAnsi="仿宋_GB2312" w:cs="仿宋_GB2312" w:eastAsia="仿宋_GB2312"/>
                <w:sz w:val="24"/>
              </w:rPr>
              <w:t>要求，并协助医院通过国家电子病历分级评价四级</w:t>
            </w:r>
            <w:r>
              <w:rPr>
                <w:rFonts w:ascii="仿宋_GB2312" w:hAnsi="仿宋_GB2312" w:cs="仿宋_GB2312" w:eastAsia="仿宋_GB2312"/>
                <w:sz w:val="24"/>
              </w:rPr>
              <w:t>测评，</w:t>
            </w:r>
            <w:r>
              <w:rPr>
                <w:rFonts w:ascii="仿宋_GB2312" w:hAnsi="仿宋_GB2312" w:cs="仿宋_GB2312" w:eastAsia="仿宋_GB2312"/>
                <w:sz w:val="24"/>
              </w:rPr>
              <w:t>提供承诺函并加盖供应商公章，不提供按无效响应处理（注：如涉及到第三方费用均由成交供应商承担）</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231"/>
              <w:gridCol w:w="340"/>
              <w:gridCol w:w="1493"/>
              <w:gridCol w:w="479"/>
            </w:tblGrid>
            <w:tr>
              <w:tc>
                <w:tcPr>
                  <w:tcW w:type="dxa" w:w="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系统名称</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功能名称</w:t>
                  </w:r>
                </w:p>
              </w:tc>
              <w:tc>
                <w:tcPr>
                  <w:tcW w:type="dxa" w:w="1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整改内容</w:t>
                  </w:r>
                </w:p>
              </w:tc>
              <w:tc>
                <w:tcPr>
                  <w:tcW w:type="dxa" w:w="4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对标要求（按照四级电子病历改造内容）</w:t>
                  </w:r>
                </w:p>
              </w:tc>
            </w:tr>
            <w:tr>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HIS</w:t>
                  </w:r>
                  <w:r>
                    <w:rPr>
                      <w:rFonts w:ascii="仿宋_GB2312" w:hAnsi="仿宋_GB2312" w:cs="仿宋_GB2312" w:eastAsia="仿宋_GB2312"/>
                      <w:sz w:val="21"/>
                    </w:rPr>
                    <w:t>系统改造</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操作员设置</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1、增加成药处方权、中药处方权、制剂处方权、抗肿瘤药物分级权限、抗菌药物分级权限。</w:t>
                  </w:r>
                </w:p>
                <w:p>
                  <w:pPr>
                    <w:pStyle w:val="null3"/>
                    <w:jc w:val="both"/>
                  </w:pPr>
                  <w:r>
                    <w:rPr>
                      <w:rFonts w:ascii="仿宋_GB2312" w:hAnsi="仿宋_GB2312" w:cs="仿宋_GB2312" w:eastAsia="仿宋_GB2312"/>
                      <w:sz w:val="21"/>
                    </w:rPr>
                    <w:t>2、增加操作日志</w:t>
                  </w:r>
                  <w:r>
                    <w:rPr>
                      <w:rFonts w:ascii="仿宋_GB2312" w:hAnsi="仿宋_GB2312" w:cs="仿宋_GB2312" w:eastAsia="仿宋_GB2312"/>
                      <w:sz w:val="21"/>
                    </w:rPr>
                    <w:t>记录</w:t>
                  </w:r>
                  <w:r>
                    <w:rPr>
                      <w:rFonts w:ascii="仿宋_GB2312" w:hAnsi="仿宋_GB2312" w:cs="仿宋_GB2312" w:eastAsia="仿宋_GB2312"/>
                      <w:sz w:val="21"/>
                    </w:rPr>
                    <w:t>。</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08.02.4(2)</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物资明细维护</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1、调整抗菌药物分级标识、抗肿瘤药物分级标识。</w:t>
                  </w:r>
                </w:p>
                <w:p>
                  <w:pPr>
                    <w:pStyle w:val="null3"/>
                    <w:jc w:val="both"/>
                  </w:pPr>
                  <w:r>
                    <w:rPr>
                      <w:rFonts w:ascii="仿宋_GB2312" w:hAnsi="仿宋_GB2312" w:cs="仿宋_GB2312" w:eastAsia="仿宋_GB2312"/>
                      <w:sz w:val="21"/>
                    </w:rPr>
                    <w:t>2、增加操作日志记录。</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08.02.4(2)</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抗生素权限设置</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1、功能调整为药品权限扩展设置，增加复制、导入设置，增加批量设置功能，增加时效设置,优化设置操作等。对处方权限进行细化扩展，以满足具体到药品的权限控制。</w:t>
                  </w:r>
                </w:p>
                <w:p>
                  <w:pPr>
                    <w:pStyle w:val="null3"/>
                    <w:jc w:val="both"/>
                  </w:pPr>
                  <w:r>
                    <w:rPr>
                      <w:rFonts w:ascii="仿宋_GB2312" w:hAnsi="仿宋_GB2312" w:cs="仿宋_GB2312" w:eastAsia="仿宋_GB2312"/>
                      <w:sz w:val="21"/>
                    </w:rPr>
                    <w:t>2、增加操作日志记录。</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08.02.4(2)</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医嘱项目设置</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w:t>
                  </w:r>
                  <w:r>
                    <w:rPr>
                      <w:rFonts w:ascii="仿宋_GB2312" w:hAnsi="仿宋_GB2312" w:cs="仿宋_GB2312" w:eastAsia="仿宋_GB2312"/>
                      <w:sz w:val="21"/>
                    </w:rPr>
                    <w:t>下达申请时获得项目信息，包括标本、部位、注意事项、</w:t>
                  </w:r>
                  <w:r>
                    <w:rPr>
                      <w:rFonts w:ascii="仿宋_GB2312" w:hAnsi="仿宋_GB2312" w:cs="仿宋_GB2312" w:eastAsia="仿宋_GB2312"/>
                      <w:sz w:val="21"/>
                    </w:rPr>
                    <w:t>采集要求、适应症、作用、说明等维护项。</w:t>
                  </w:r>
                </w:p>
                <w:p>
                  <w:pPr>
                    <w:pStyle w:val="null3"/>
                    <w:jc w:val="both"/>
                  </w:pPr>
                  <w:r>
                    <w:rPr>
                      <w:rFonts w:ascii="仿宋_GB2312" w:hAnsi="仿宋_GB2312" w:cs="仿宋_GB2312" w:eastAsia="仿宋_GB2312"/>
                      <w:sz w:val="21"/>
                    </w:rPr>
                    <w:t>2、优化功能操作、界面等。</w:t>
                  </w:r>
                </w:p>
                <w:p>
                  <w:pPr>
                    <w:pStyle w:val="null3"/>
                    <w:jc w:val="both"/>
                  </w:pPr>
                  <w:r>
                    <w:rPr>
                      <w:rFonts w:ascii="仿宋_GB2312" w:hAnsi="仿宋_GB2312" w:cs="仿宋_GB2312" w:eastAsia="仿宋_GB2312"/>
                      <w:sz w:val="21"/>
                    </w:rPr>
                    <w:t>3、增加操作日志记录。</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01.02.4(1)</w:t>
                  </w:r>
                </w:p>
                <w:p>
                  <w:pPr>
                    <w:pStyle w:val="null3"/>
                    <w:jc w:val="both"/>
                  </w:pPr>
                  <w:r>
                    <w:rPr>
                      <w:rFonts w:ascii="仿宋_GB2312" w:hAnsi="仿宋_GB2312" w:cs="仿宋_GB2312" w:eastAsia="仿宋_GB2312"/>
                      <w:sz w:val="21"/>
                    </w:rPr>
                    <w:t>01.03.4(4)</w:t>
                  </w:r>
                </w:p>
                <w:p>
                  <w:pPr>
                    <w:pStyle w:val="null3"/>
                    <w:jc w:val="both"/>
                  </w:pPr>
                  <w:r>
                    <w:rPr>
                      <w:rFonts w:ascii="仿宋_GB2312" w:hAnsi="仿宋_GB2312" w:cs="仿宋_GB2312" w:eastAsia="仿宋_GB2312"/>
                      <w:sz w:val="21"/>
                    </w:rPr>
                    <w:t>01.04.4(1)</w:t>
                  </w:r>
                </w:p>
                <w:p>
                  <w:pPr>
                    <w:pStyle w:val="null3"/>
                    <w:jc w:val="both"/>
                  </w:pPr>
                  <w:r>
                    <w:rPr>
                      <w:rFonts w:ascii="仿宋_GB2312" w:hAnsi="仿宋_GB2312" w:cs="仿宋_GB2312" w:eastAsia="仿宋_GB2312"/>
                      <w:sz w:val="21"/>
                    </w:rPr>
                    <w:t>01.05.4(1)</w:t>
                  </w:r>
                </w:p>
                <w:p>
                  <w:pPr>
                    <w:pStyle w:val="null3"/>
                    <w:jc w:val="both"/>
                  </w:pPr>
                  <w:r>
                    <w:rPr>
                      <w:rFonts w:ascii="仿宋_GB2312" w:hAnsi="仿宋_GB2312" w:cs="仿宋_GB2312" w:eastAsia="仿宋_GB2312"/>
                      <w:sz w:val="21"/>
                    </w:rPr>
                    <w:t>03.02.4(1)</w:t>
                  </w:r>
                </w:p>
                <w:p>
                  <w:pPr>
                    <w:pStyle w:val="null3"/>
                    <w:jc w:val="both"/>
                  </w:pPr>
                  <w:r>
                    <w:rPr>
                      <w:rFonts w:ascii="仿宋_GB2312" w:hAnsi="仿宋_GB2312" w:cs="仿宋_GB2312" w:eastAsia="仿宋_GB2312"/>
                      <w:sz w:val="21"/>
                    </w:rPr>
                    <w:t>03.04.4(4)</w:t>
                  </w:r>
                </w:p>
                <w:p>
                  <w:pPr>
                    <w:pStyle w:val="null3"/>
                    <w:jc w:val="both"/>
                  </w:pPr>
                  <w:r>
                    <w:rPr>
                      <w:rFonts w:ascii="仿宋_GB2312" w:hAnsi="仿宋_GB2312" w:cs="仿宋_GB2312" w:eastAsia="仿宋_GB2312"/>
                      <w:sz w:val="21"/>
                    </w:rPr>
                    <w:t>03.04.4(1)</w:t>
                  </w:r>
                </w:p>
                <w:p>
                  <w:pPr>
                    <w:pStyle w:val="null3"/>
                    <w:jc w:val="both"/>
                  </w:pPr>
                  <w:r>
                    <w:rPr>
                      <w:rFonts w:ascii="仿宋_GB2312" w:hAnsi="仿宋_GB2312" w:cs="仿宋_GB2312" w:eastAsia="仿宋_GB2312"/>
                      <w:sz w:val="21"/>
                    </w:rPr>
                    <w:t>03.05.4(2)</w:t>
                  </w:r>
                </w:p>
                <w:p>
                  <w:pPr>
                    <w:pStyle w:val="null3"/>
                    <w:jc w:val="both"/>
                  </w:pPr>
                  <w:r>
                    <w:rPr>
                      <w:rFonts w:ascii="仿宋_GB2312" w:hAnsi="仿宋_GB2312" w:cs="仿宋_GB2312" w:eastAsia="仿宋_GB2312"/>
                      <w:sz w:val="21"/>
                    </w:rPr>
                    <w:t>04.01.4(1)</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临床诊断设置</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1、新增临床诊断设置功能，统一管理西医诊断、中医诊断、中医证候、中医证型、中医治法、中医舌脉、手术编码等系统编码。</w:t>
                  </w:r>
                </w:p>
                <w:p>
                  <w:pPr>
                    <w:pStyle w:val="null3"/>
                    <w:jc w:val="both"/>
                  </w:pPr>
                  <w:r>
                    <w:rPr>
                      <w:rFonts w:ascii="仿宋_GB2312" w:hAnsi="仿宋_GB2312" w:cs="仿宋_GB2312" w:eastAsia="仿宋_GB2312"/>
                      <w:sz w:val="21"/>
                    </w:rPr>
                    <w:t>2、增加操作日志记录。</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06.02.4(4)</w:t>
                  </w:r>
                </w:p>
              </w:tc>
            </w:tr>
            <w:tr>
              <w:tc>
                <w:tcPr>
                  <w:tcW w:type="dxa" w:w="231"/>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门诊医生站</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1、调整处方权限管理功能，应用统一的处方权限管理。</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08.02.4(2)</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2、调整门诊医嘱功能，增加检验、检查、治疗等医嘱的采集要求、适应症、作用、说明等内容展示。</w:t>
                  </w:r>
                </w:p>
                <w:p>
                  <w:pPr>
                    <w:pStyle w:val="null3"/>
                    <w:jc w:val="both"/>
                  </w:pPr>
                  <w:r>
                    <w:rPr>
                      <w:rFonts w:ascii="仿宋_GB2312" w:hAnsi="仿宋_GB2312" w:cs="仿宋_GB2312" w:eastAsia="仿宋_GB2312"/>
                      <w:sz w:val="21"/>
                    </w:rPr>
                    <w:t>3、调整门诊检验、检查、治疗等医嘱的快捷录入功能，增加采集要求、适应症、作用、说明等内容展示。</w:t>
                  </w:r>
                </w:p>
                <w:p>
                  <w:pPr>
                    <w:pStyle w:val="null3"/>
                    <w:jc w:val="both"/>
                  </w:pPr>
                  <w:r>
                    <w:rPr>
                      <w:rFonts w:ascii="仿宋_GB2312" w:hAnsi="仿宋_GB2312" w:cs="仿宋_GB2312" w:eastAsia="仿宋_GB2312"/>
                      <w:sz w:val="21"/>
                    </w:rPr>
                    <w:t>4、调整门诊检查医嘱的快捷录入功能，优化电子申请单</w:t>
                  </w:r>
                  <w:r>
                    <w:rPr>
                      <w:rFonts w:ascii="仿宋_GB2312" w:hAnsi="仿宋_GB2312" w:cs="仿宋_GB2312" w:eastAsia="仿宋_GB2312"/>
                      <w:sz w:val="21"/>
                    </w:rPr>
                    <w:t>相关</w:t>
                  </w:r>
                  <w:r>
                    <w:rPr>
                      <w:rFonts w:ascii="仿宋_GB2312" w:hAnsi="仿宋_GB2312" w:cs="仿宋_GB2312" w:eastAsia="仿宋_GB2312"/>
                      <w:sz w:val="21"/>
                    </w:rPr>
                    <w:t>信息录入。</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03.02.4(1)</w:t>
                  </w:r>
                </w:p>
                <w:p>
                  <w:pPr>
                    <w:pStyle w:val="null3"/>
                    <w:jc w:val="both"/>
                  </w:pPr>
                  <w:r>
                    <w:rPr>
                      <w:rFonts w:ascii="仿宋_GB2312" w:hAnsi="仿宋_GB2312" w:cs="仿宋_GB2312" w:eastAsia="仿宋_GB2312"/>
                      <w:sz w:val="21"/>
                    </w:rPr>
                    <w:t>03.04.4(1)</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5、调整检验结果查询功能，增加检验申请单时间轴展示。</w:t>
                  </w:r>
                </w:p>
                <w:p>
                  <w:pPr>
                    <w:pStyle w:val="null3"/>
                    <w:jc w:val="both"/>
                  </w:pPr>
                  <w:r>
                    <w:rPr>
                      <w:rFonts w:ascii="仿宋_GB2312" w:hAnsi="仿宋_GB2312" w:cs="仿宋_GB2312" w:eastAsia="仿宋_GB2312"/>
                      <w:sz w:val="21"/>
                    </w:rPr>
                    <w:t>6、调整检验结果查询功能，增加检验项目说明。</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03.03.4(4)</w:t>
                  </w:r>
                </w:p>
                <w:p>
                  <w:pPr>
                    <w:pStyle w:val="null3"/>
                    <w:jc w:val="both"/>
                  </w:pPr>
                  <w:r>
                    <w:rPr>
                      <w:rFonts w:ascii="仿宋_GB2312" w:hAnsi="仿宋_GB2312" w:cs="仿宋_GB2312" w:eastAsia="仿宋_GB2312"/>
                      <w:sz w:val="21"/>
                    </w:rPr>
                    <w:t>05.01.4(3)</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7、增加检查安排数据查询功能，调用PACS接口查询检查安排数据。</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04.01.4(2)</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8、增加过敏信息采集与查询功能，统一过敏信息管理。</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07.03.4(3)</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9、升级门诊电子病历，支持病历数据结构化存储</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03.06.4(1)</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10、增加电子化政策法规系统调用功能。</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10.03.4(4)</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门诊病历查询</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1、调整门诊病历查询功能，支持结构化病历查询。</w:t>
                  </w:r>
                </w:p>
                <w:p>
                  <w:pPr>
                    <w:pStyle w:val="null3"/>
                    <w:jc w:val="both"/>
                  </w:pPr>
                  <w:r>
                    <w:rPr>
                      <w:rFonts w:ascii="仿宋_GB2312" w:hAnsi="仿宋_GB2312" w:cs="仿宋_GB2312" w:eastAsia="仿宋_GB2312"/>
                      <w:sz w:val="21"/>
                    </w:rPr>
                    <w:t>2、调整检验结果查询功能，增加检验申请单时间轴展示。</w:t>
                  </w:r>
                </w:p>
                <w:p>
                  <w:pPr>
                    <w:pStyle w:val="null3"/>
                    <w:jc w:val="both"/>
                  </w:pPr>
                  <w:r>
                    <w:rPr>
                      <w:rFonts w:ascii="仿宋_GB2312" w:hAnsi="仿宋_GB2312" w:cs="仿宋_GB2312" w:eastAsia="仿宋_GB2312"/>
                      <w:sz w:val="21"/>
                    </w:rPr>
                    <w:t>3、调整检验结果查询功能，增加检验项目说明。</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03.06.4(2)</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门诊手术管理</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1、增加门诊手术申请、审核功能，提供手术申请接口供手麻系统调用。</w:t>
                  </w:r>
                </w:p>
                <w:p>
                  <w:pPr>
                    <w:pStyle w:val="null3"/>
                    <w:jc w:val="both"/>
                  </w:pPr>
                  <w:r>
                    <w:rPr>
                      <w:rFonts w:ascii="仿宋_GB2312" w:hAnsi="仿宋_GB2312" w:cs="仿宋_GB2312" w:eastAsia="仿宋_GB2312"/>
                      <w:sz w:val="21"/>
                    </w:rPr>
                    <w:t>2、增加手术安排查询功能，调用手麻系统接口查询手术安排数据。</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06.02.4(1)</w:t>
                  </w:r>
                </w:p>
                <w:p>
                  <w:pPr>
                    <w:pStyle w:val="null3"/>
                    <w:jc w:val="both"/>
                  </w:pPr>
                  <w:r>
                    <w:rPr>
                      <w:rFonts w:ascii="仿宋_GB2312" w:hAnsi="仿宋_GB2312" w:cs="仿宋_GB2312" w:eastAsia="仿宋_GB2312"/>
                      <w:sz w:val="21"/>
                    </w:rPr>
                    <w:t>06.02.4(3)</w:t>
                  </w:r>
                </w:p>
              </w:tc>
            </w:tr>
            <w:tr>
              <w:tc>
                <w:tcPr>
                  <w:tcW w:type="dxa" w:w="231"/>
                  <w:vMerge/>
                  <w:tcBorders>
                    <w:top w:val="none" w:color="000000" w:sz="4"/>
                    <w:left w:val="single" w:color="000000" w:sz="4"/>
                    <w:bottom w:val="single" w:color="000000" w:sz="4"/>
                    <w:right w:val="single" w:color="000000" w:sz="4"/>
                  </w:tcBorders>
                </w:tcPr>
                <w:p/>
              </w:tc>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住院医生站</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1、调整处方权限管理功能，应用统一的处方权限管理。</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08.02.4(2)</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2、调整住院医嘱功能，增加检验、检查、治疗等医嘱的采集要求、适应症、作用、说明等内容展示。</w:t>
                  </w:r>
                </w:p>
                <w:p>
                  <w:pPr>
                    <w:pStyle w:val="null3"/>
                    <w:jc w:val="both"/>
                  </w:pPr>
                  <w:r>
                    <w:rPr>
                      <w:rFonts w:ascii="仿宋_GB2312" w:hAnsi="仿宋_GB2312" w:cs="仿宋_GB2312" w:eastAsia="仿宋_GB2312"/>
                      <w:sz w:val="21"/>
                    </w:rPr>
                    <w:t>3、调整住院检验、检查、治疗等医嘱的快捷录入功能，增加采集要求、适应症、作用、说明等内容展示。</w:t>
                  </w:r>
                </w:p>
                <w:p>
                  <w:pPr>
                    <w:pStyle w:val="null3"/>
                    <w:jc w:val="both"/>
                  </w:pPr>
                  <w:r>
                    <w:rPr>
                      <w:rFonts w:ascii="仿宋_GB2312" w:hAnsi="仿宋_GB2312" w:cs="仿宋_GB2312" w:eastAsia="仿宋_GB2312"/>
                      <w:sz w:val="21"/>
                    </w:rPr>
                    <w:t>4、优化电子申请单</w:t>
                  </w:r>
                  <w:r>
                    <w:rPr>
                      <w:rFonts w:ascii="仿宋_GB2312" w:hAnsi="仿宋_GB2312" w:cs="仿宋_GB2312" w:eastAsia="仿宋_GB2312"/>
                      <w:sz w:val="21"/>
                    </w:rPr>
                    <w:t>相关</w:t>
                  </w:r>
                  <w:r>
                    <w:rPr>
                      <w:rFonts w:ascii="仿宋_GB2312" w:hAnsi="仿宋_GB2312" w:cs="仿宋_GB2312" w:eastAsia="仿宋_GB2312"/>
                      <w:sz w:val="21"/>
                    </w:rPr>
                    <w:t>信息录入。</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01.02.4(2)</w:t>
                  </w:r>
                </w:p>
                <w:p>
                  <w:pPr>
                    <w:pStyle w:val="null3"/>
                    <w:jc w:val="both"/>
                  </w:pPr>
                  <w:r>
                    <w:rPr>
                      <w:rFonts w:ascii="仿宋_GB2312" w:hAnsi="仿宋_GB2312" w:cs="仿宋_GB2312" w:eastAsia="仿宋_GB2312"/>
                      <w:sz w:val="21"/>
                    </w:rPr>
                    <w:t>01.04.4(1)</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5、调整检验结果查询功能，增加检验申请单时间轴展示。</w:t>
                  </w:r>
                </w:p>
                <w:p>
                  <w:pPr>
                    <w:pStyle w:val="null3"/>
                    <w:jc w:val="both"/>
                  </w:pPr>
                  <w:r>
                    <w:rPr>
                      <w:rFonts w:ascii="仿宋_GB2312" w:hAnsi="仿宋_GB2312" w:cs="仿宋_GB2312" w:eastAsia="仿宋_GB2312"/>
                      <w:sz w:val="21"/>
                    </w:rPr>
                    <w:t>6、调整检验结果查询功能，增加检验项目说明。</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01.03.4(4)</w:t>
                  </w:r>
                </w:p>
                <w:p>
                  <w:pPr>
                    <w:pStyle w:val="null3"/>
                    <w:jc w:val="both"/>
                  </w:pPr>
                  <w:r>
                    <w:rPr>
                      <w:rFonts w:ascii="仿宋_GB2312" w:hAnsi="仿宋_GB2312" w:cs="仿宋_GB2312" w:eastAsia="仿宋_GB2312"/>
                      <w:sz w:val="21"/>
                    </w:rPr>
                    <w:t>05.01.4(3)</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7、增加检查安排数据查询功能，调用PACS接口查询检查安排数据。</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04.01.4(2)</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8、升级住院电子病历，支持病历数据结构化存储。</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01.06.4(1)</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9、新增用血申请功能，完善用血申请流程。</w:t>
                  </w:r>
                </w:p>
                <w:p>
                  <w:pPr>
                    <w:pStyle w:val="null3"/>
                    <w:jc w:val="both"/>
                  </w:pPr>
                  <w:r>
                    <w:rPr>
                      <w:rFonts w:ascii="仿宋_GB2312" w:hAnsi="仿宋_GB2312" w:cs="仿宋_GB2312" w:eastAsia="仿宋_GB2312"/>
                      <w:sz w:val="21"/>
                    </w:rPr>
                    <w:t>10、新增用血申请单接口，供血库系统调用。</w:t>
                  </w:r>
                </w:p>
                <w:p>
                  <w:pPr>
                    <w:pStyle w:val="null3"/>
                    <w:jc w:val="both"/>
                  </w:pPr>
                  <w:r>
                    <w:rPr>
                      <w:rFonts w:ascii="仿宋_GB2312" w:hAnsi="仿宋_GB2312" w:cs="仿宋_GB2312" w:eastAsia="仿宋_GB2312"/>
                      <w:sz w:val="21"/>
                    </w:rPr>
                    <w:t>11、新增血液库存查询功能，调用血库接口查询血液分布情况</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07.01.4(1)</w:t>
                  </w:r>
                </w:p>
                <w:p>
                  <w:pPr>
                    <w:pStyle w:val="null3"/>
                    <w:jc w:val="both"/>
                  </w:pPr>
                  <w:r>
                    <w:rPr>
                      <w:rFonts w:ascii="仿宋_GB2312" w:hAnsi="仿宋_GB2312" w:cs="仿宋_GB2312" w:eastAsia="仿宋_GB2312"/>
                      <w:sz w:val="21"/>
                    </w:rPr>
                    <w:t>07.02.4(2)</w:t>
                  </w:r>
                </w:p>
              </w:tc>
            </w:tr>
            <w:tr>
              <w:tc>
                <w:tcPr>
                  <w:tcW w:type="dxa" w:w="231"/>
                  <w:vMerge/>
                  <w:tcBorders>
                    <w:top w:val="none" w:color="000000" w:sz="4"/>
                    <w:left w:val="single" w:color="000000" w:sz="4"/>
                    <w:bottom w:val="single" w:color="000000" w:sz="4"/>
                    <w:right w:val="single" w:color="000000" w:sz="4"/>
                  </w:tcBorders>
                </w:tcPr>
                <w:p/>
              </w:tc>
              <w:tc>
                <w:tcPr>
                  <w:tcW w:type="dxa" w:w="340"/>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12、增加电子化政策法规</w:t>
                  </w:r>
                  <w:r>
                    <w:rPr>
                      <w:rFonts w:ascii="仿宋_GB2312" w:hAnsi="仿宋_GB2312" w:cs="仿宋_GB2312" w:eastAsia="仿宋_GB2312"/>
                      <w:sz w:val="21"/>
                    </w:rPr>
                    <w:t>或相关制度</w:t>
                  </w:r>
                  <w:r>
                    <w:rPr>
                      <w:rFonts w:ascii="仿宋_GB2312" w:hAnsi="仿宋_GB2312" w:cs="仿宋_GB2312" w:eastAsia="仿宋_GB2312"/>
                      <w:sz w:val="21"/>
                    </w:rPr>
                    <w:t>系统调用功能。</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10.03.4(4)</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过敏信息管理</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1、调整过敏信息管理，按标准数据改造</w:t>
                  </w:r>
                  <w:r>
                    <w:rPr>
                      <w:rFonts w:ascii="仿宋_GB2312" w:hAnsi="仿宋_GB2312" w:cs="仿宋_GB2312" w:eastAsia="仿宋_GB2312"/>
                      <w:sz w:val="21"/>
                    </w:rPr>
                    <w:t>使其具有</w:t>
                  </w:r>
                  <w:r>
                    <w:rPr>
                      <w:rFonts w:ascii="仿宋_GB2312" w:hAnsi="仿宋_GB2312" w:cs="仿宋_GB2312" w:eastAsia="仿宋_GB2312"/>
                      <w:sz w:val="21"/>
                    </w:rPr>
                    <w:t>唯一标识。</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07.03.4(3)</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病历质控</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1、升级病历质控功能，对门诊病历、住院病历进行过程、内容质控。</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08.01.4</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住院手术管理</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1、增加门诊手术申请、审核功能，提供手术申请接口供手麻系统调用。</w:t>
                  </w:r>
                </w:p>
                <w:p>
                  <w:pPr>
                    <w:pStyle w:val="null3"/>
                    <w:jc w:val="both"/>
                  </w:pPr>
                  <w:r>
                    <w:rPr>
                      <w:rFonts w:ascii="仿宋_GB2312" w:hAnsi="仿宋_GB2312" w:cs="仿宋_GB2312" w:eastAsia="仿宋_GB2312"/>
                      <w:sz w:val="21"/>
                    </w:rPr>
                    <w:t>2、增加手术安排查询功能，调用手麻系统接口查询手术安排数据。</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06.02.4(1)</w:t>
                  </w:r>
                </w:p>
                <w:p>
                  <w:pPr>
                    <w:pStyle w:val="null3"/>
                    <w:jc w:val="both"/>
                  </w:pPr>
                  <w:r>
                    <w:rPr>
                      <w:rFonts w:ascii="仿宋_GB2312" w:hAnsi="仿宋_GB2312" w:cs="仿宋_GB2312" w:eastAsia="仿宋_GB2312"/>
                      <w:sz w:val="21"/>
                    </w:rPr>
                    <w:t>06.02.4(3)</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门诊处方划价</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1、调整处方权限管理功能，应用统一的处方权限管理。</w:t>
                  </w:r>
                </w:p>
                <w:p>
                  <w:pPr>
                    <w:pStyle w:val="null3"/>
                    <w:jc w:val="both"/>
                  </w:pPr>
                  <w:r>
                    <w:rPr>
                      <w:rFonts w:ascii="仿宋_GB2312" w:hAnsi="仿宋_GB2312" w:cs="仿宋_GB2312" w:eastAsia="仿宋_GB2312"/>
                      <w:sz w:val="21"/>
                    </w:rPr>
                    <w:t>增加生命体征、过敏信息等数据查询。</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08.02.4(2)</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门诊处方发药</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1、增加生命体征、过敏信息等数据查询。</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07.03.4(3)</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住院处方划价</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1、调整处方权限管理功能，应用统一的处方权限管理。</w:t>
                  </w:r>
                </w:p>
                <w:p>
                  <w:pPr>
                    <w:pStyle w:val="null3"/>
                    <w:jc w:val="both"/>
                  </w:pPr>
                  <w:r>
                    <w:rPr>
                      <w:rFonts w:ascii="仿宋_GB2312" w:hAnsi="仿宋_GB2312" w:cs="仿宋_GB2312" w:eastAsia="仿宋_GB2312"/>
                      <w:sz w:val="21"/>
                    </w:rPr>
                    <w:t>增加生命体征、过敏信息等数据查询。</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07.03.4(3)</w:t>
                  </w:r>
                </w:p>
                <w:p>
                  <w:pPr>
                    <w:pStyle w:val="null3"/>
                    <w:jc w:val="both"/>
                  </w:pPr>
                  <w:r>
                    <w:rPr>
                      <w:rFonts w:ascii="仿宋_GB2312" w:hAnsi="仿宋_GB2312" w:cs="仿宋_GB2312" w:eastAsia="仿宋_GB2312"/>
                      <w:sz w:val="21"/>
                    </w:rPr>
                    <w:t>08.02.4(2)</w:t>
                  </w:r>
                </w:p>
                <w:p>
                  <w:pPr>
                    <w:pStyle w:val="null3"/>
                    <w:jc w:val="both"/>
                  </w:pP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住院处方发药</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1、增加生命体征、过敏信息等数据查询。</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07.03.4(3)</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住院处方批量发药</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1、增加生命体征、过敏信息等数据查询。</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07.03.4(3)</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PACS</w:t>
                  </w:r>
                  <w:r>
                    <w:rPr>
                      <w:rFonts w:ascii="仿宋_GB2312" w:hAnsi="仿宋_GB2312" w:cs="仿宋_GB2312" w:eastAsia="仿宋_GB2312"/>
                      <w:sz w:val="21"/>
                    </w:rPr>
                    <w:t>接口</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1、调整检查申请单接口，输出适应症、标本采集、检查意义等项目说明信息，供PACS系统使用。</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01.05.4(2)</w:t>
                  </w:r>
                </w:p>
                <w:p>
                  <w:pPr>
                    <w:pStyle w:val="null3"/>
                    <w:jc w:val="both"/>
                  </w:pPr>
                  <w:r>
                    <w:rPr>
                      <w:rFonts w:ascii="仿宋_GB2312" w:hAnsi="仿宋_GB2312" w:cs="仿宋_GB2312" w:eastAsia="仿宋_GB2312"/>
                      <w:sz w:val="21"/>
                    </w:rPr>
                    <w:t>03.05.4(2)</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LIS</w:t>
                  </w:r>
                  <w:r>
                    <w:rPr>
                      <w:rFonts w:ascii="仿宋_GB2312" w:hAnsi="仿宋_GB2312" w:cs="仿宋_GB2312" w:eastAsia="仿宋_GB2312"/>
                      <w:sz w:val="21"/>
                    </w:rPr>
                    <w:t>接口</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1、调整检验申请单接口，输出适应症、标本采集、检查意义等项目说明信息，供LIS系统使用。</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01.03.4(3)</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病历医嘱查询功能</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1、新增病历医嘱查询功能，查询门诊、住院病历、医嘱、检验结果、检查结果等就诊记录。</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01.06.4(2)</w:t>
                  </w:r>
                </w:p>
                <w:p>
                  <w:pPr>
                    <w:pStyle w:val="null3"/>
                    <w:jc w:val="both"/>
                  </w:pPr>
                  <w:r>
                    <w:rPr>
                      <w:rFonts w:ascii="仿宋_GB2312" w:hAnsi="仿宋_GB2312" w:cs="仿宋_GB2312" w:eastAsia="仿宋_GB2312"/>
                      <w:sz w:val="21"/>
                    </w:rPr>
                    <w:t>03.06.4(2)</w:t>
                  </w:r>
                </w:p>
                <w:p>
                  <w:pPr>
                    <w:pStyle w:val="null3"/>
                    <w:jc w:val="both"/>
                  </w:pPr>
                  <w:r>
                    <w:rPr>
                      <w:rFonts w:ascii="仿宋_GB2312" w:hAnsi="仿宋_GB2312" w:cs="仿宋_GB2312" w:eastAsia="仿宋_GB2312"/>
                      <w:sz w:val="21"/>
                    </w:rPr>
                    <w:t>02.02.4(1)</w:t>
                  </w:r>
                </w:p>
                <w:p>
                  <w:pPr>
                    <w:pStyle w:val="null3"/>
                    <w:jc w:val="both"/>
                  </w:pPr>
                  <w:r>
                    <w:rPr>
                      <w:rFonts w:ascii="仿宋_GB2312" w:hAnsi="仿宋_GB2312" w:cs="仿宋_GB2312" w:eastAsia="仿宋_GB2312"/>
                      <w:sz w:val="21"/>
                    </w:rPr>
                    <w:t>03.01.4(1)</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摆药、配液功能</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1、新增摆药、配液功能，记录摆药、配药相关数据。</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07.04.4(2)</w:t>
                  </w:r>
                </w:p>
              </w:tc>
            </w:tr>
            <w:tr>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系统改造</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PACS</w:t>
                  </w:r>
                  <w:r>
                    <w:rPr>
                      <w:rFonts w:ascii="仿宋_GB2312" w:hAnsi="仿宋_GB2312" w:cs="仿宋_GB2312" w:eastAsia="仿宋_GB2312"/>
                      <w:sz w:val="21"/>
                    </w:rPr>
                    <w:t>系统改造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1、增加安排数据查询接口，供其他系统调用。</w:t>
                  </w:r>
                </w:p>
                <w:p>
                  <w:pPr>
                    <w:pStyle w:val="null3"/>
                    <w:jc w:val="both"/>
                  </w:pPr>
                  <w:r>
                    <w:rPr>
                      <w:rFonts w:ascii="仿宋_GB2312" w:hAnsi="仿宋_GB2312" w:cs="仿宋_GB2312" w:eastAsia="仿宋_GB2312"/>
                      <w:sz w:val="21"/>
                    </w:rPr>
                    <w:t>2、调整登记功能，展示适应症、标本采集、检查意义等项目说明信息。</w:t>
                  </w:r>
                </w:p>
                <w:p>
                  <w:pPr>
                    <w:pStyle w:val="null3"/>
                    <w:jc w:val="both"/>
                  </w:pPr>
                  <w:r>
                    <w:rPr>
                      <w:rFonts w:ascii="仿宋_GB2312" w:hAnsi="仿宋_GB2312" w:cs="仿宋_GB2312" w:eastAsia="仿宋_GB2312"/>
                      <w:sz w:val="21"/>
                    </w:rPr>
                    <w:t>3、调整结果接口，输出适应症、标本采集、检查意义等项目说明信息。</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04.01.4</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LIS</w:t>
                  </w:r>
                  <w:r>
                    <w:rPr>
                      <w:rFonts w:ascii="仿宋_GB2312" w:hAnsi="仿宋_GB2312" w:cs="仿宋_GB2312" w:eastAsia="仿宋_GB2312"/>
                      <w:sz w:val="21"/>
                    </w:rPr>
                    <w:t>系统改造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1、调整登记功能，展示适应症、标本采集、检查意义等项目说明信息。</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05.01.4(1)</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护理系统改造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1、增加检查、检验、治疗等申请单与结果查询功能。</w:t>
                  </w:r>
                </w:p>
                <w:p>
                  <w:pPr>
                    <w:pStyle w:val="null3"/>
                    <w:jc w:val="both"/>
                  </w:pPr>
                  <w:r>
                    <w:rPr>
                      <w:rFonts w:ascii="仿宋_GB2312" w:hAnsi="仿宋_GB2312" w:cs="仿宋_GB2312" w:eastAsia="仿宋_GB2312"/>
                      <w:sz w:val="21"/>
                    </w:rPr>
                    <w:t>优化数据结构，以满足数据质量中一致性要求。</w:t>
                  </w:r>
                </w:p>
                <w:p>
                  <w:pPr>
                    <w:pStyle w:val="null3"/>
                    <w:jc w:val="both"/>
                  </w:pPr>
                  <w:r>
                    <w:rPr>
                      <w:rFonts w:ascii="仿宋_GB2312" w:hAnsi="仿宋_GB2312" w:cs="仿宋_GB2312" w:eastAsia="仿宋_GB2312"/>
                      <w:sz w:val="21"/>
                    </w:rPr>
                    <w:t>入院病人相关的流程指引</w:t>
                  </w:r>
                </w:p>
                <w:p>
                  <w:pPr>
                    <w:pStyle w:val="null3"/>
                    <w:jc w:val="left"/>
                  </w:pPr>
                  <w:r>
                    <w:rPr>
                      <w:rFonts w:ascii="仿宋_GB2312" w:hAnsi="仿宋_GB2312" w:cs="仿宋_GB2312" w:eastAsia="仿宋_GB2312"/>
                      <w:sz w:val="21"/>
                    </w:rPr>
                    <w:t>2、国家管理部门所需的医疗相关指标全部可自动辅助生成</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02.03.4(1)</w:t>
                  </w:r>
                </w:p>
              </w:tc>
            </w:tr>
            <w:tr>
              <w:tc>
                <w:tcPr>
                  <w:tcW w:type="dxa" w:w="231"/>
                  <w:vMerge/>
                  <w:tcBorders>
                    <w:top w:val="none" w:color="000000" w:sz="4"/>
                    <w:left w:val="single" w:color="000000" w:sz="4"/>
                    <w:bottom w:val="single" w:color="000000" w:sz="4"/>
                    <w:right w:val="single" w:color="000000" w:sz="4"/>
                  </w:tcBorders>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手麻系统改造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1、调整手术登记功能，读取HIS申请单接口。</w:t>
                  </w:r>
                </w:p>
                <w:p>
                  <w:pPr>
                    <w:pStyle w:val="null3"/>
                    <w:jc w:val="both"/>
                  </w:pPr>
                  <w:r>
                    <w:rPr>
                      <w:rFonts w:ascii="仿宋_GB2312" w:hAnsi="仿宋_GB2312" w:cs="仿宋_GB2312" w:eastAsia="仿宋_GB2312"/>
                      <w:sz w:val="21"/>
                    </w:rPr>
                    <w:t>2、增加手麻安排数据查询接口，供其他系统调用。</w:t>
                  </w:r>
                </w:p>
                <w:p>
                  <w:pPr>
                    <w:pStyle w:val="null3"/>
                    <w:jc w:val="both"/>
                  </w:pPr>
                  <w:r>
                    <w:rPr>
                      <w:rFonts w:ascii="仿宋_GB2312" w:hAnsi="仿宋_GB2312" w:cs="仿宋_GB2312" w:eastAsia="仿宋_GB2312"/>
                      <w:sz w:val="21"/>
                    </w:rPr>
                    <w:t>3、增加麻醉数据查询接口，供其他系统调用。</w:t>
                  </w:r>
                </w:p>
                <w:p>
                  <w:pPr>
                    <w:pStyle w:val="null3"/>
                    <w:jc w:val="both"/>
                  </w:pPr>
                  <w:r>
                    <w:rPr>
                      <w:rFonts w:ascii="仿宋_GB2312" w:hAnsi="仿宋_GB2312" w:cs="仿宋_GB2312" w:eastAsia="仿宋_GB2312"/>
                      <w:sz w:val="21"/>
                    </w:rPr>
                    <w:t>4、增加监护数据查询接口，供其他系统调用。</w:t>
                  </w:r>
                </w:p>
                <w:p>
                  <w:pPr>
                    <w:pStyle w:val="null3"/>
                    <w:jc w:val="both"/>
                  </w:pPr>
                  <w:r>
                    <w:rPr>
                      <w:rFonts w:ascii="仿宋_GB2312" w:hAnsi="仿宋_GB2312" w:cs="仿宋_GB2312" w:eastAsia="仿宋_GB2312"/>
                      <w:sz w:val="21"/>
                    </w:rPr>
                    <w:t>5、优化数据结构，以满足数据质量中一致性要求。</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06.02.4</w:t>
                  </w:r>
                </w:p>
                <w:p>
                  <w:pPr>
                    <w:pStyle w:val="null3"/>
                    <w:jc w:val="both"/>
                  </w:pPr>
                  <w:r>
                    <w:rPr>
                      <w:rFonts w:ascii="仿宋_GB2312" w:hAnsi="仿宋_GB2312" w:cs="仿宋_GB2312" w:eastAsia="仿宋_GB2312"/>
                      <w:sz w:val="21"/>
                    </w:rPr>
                    <w:t>06.03.4</w:t>
                  </w:r>
                </w:p>
                <w:p>
                  <w:pPr>
                    <w:pStyle w:val="null3"/>
                    <w:jc w:val="both"/>
                  </w:pPr>
                  <w:r>
                    <w:rPr>
                      <w:rFonts w:ascii="仿宋_GB2312" w:hAnsi="仿宋_GB2312" w:cs="仿宋_GB2312" w:eastAsia="仿宋_GB2312"/>
                      <w:sz w:val="21"/>
                    </w:rPr>
                    <w:t>06.04.4</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（二）功能</w:t>
            </w:r>
            <w:r>
              <w:rPr>
                <w:rFonts w:ascii="仿宋_GB2312" w:hAnsi="仿宋_GB2312" w:cs="仿宋_GB2312" w:eastAsia="仿宋_GB2312"/>
                <w:sz w:val="24"/>
                <w:b/>
              </w:rPr>
              <w:t>要求</w:t>
            </w:r>
            <w:r>
              <w:rPr>
                <w:rFonts w:ascii="仿宋_GB2312" w:hAnsi="仿宋_GB2312" w:cs="仿宋_GB2312" w:eastAsia="仿宋_GB2312"/>
                <w:sz w:val="24"/>
                <w:b/>
              </w:rPr>
              <w:t>：</w:t>
            </w:r>
          </w:p>
          <w:p>
            <w:pPr>
              <w:pStyle w:val="null3"/>
              <w:spacing w:before="255" w:after="255"/>
              <w:ind w:left="420"/>
              <w:jc w:val="both"/>
              <w:outlineLvl w:val="2"/>
            </w:pPr>
            <w:r>
              <w:rPr>
                <w:rFonts w:ascii="仿宋_GB2312" w:hAnsi="仿宋_GB2312" w:cs="仿宋_GB2312" w:eastAsia="仿宋_GB2312"/>
                <w:sz w:val="24"/>
                <w:b/>
              </w:rPr>
              <w:t>1、门诊医生站</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具有</w:t>
            </w:r>
            <w:r>
              <w:rPr>
                <w:rFonts w:ascii="仿宋_GB2312" w:hAnsi="仿宋_GB2312" w:cs="仿宋_GB2312" w:eastAsia="仿宋_GB2312"/>
                <w:sz w:val="24"/>
              </w:rPr>
              <w:t>就诊卡</w:t>
            </w:r>
            <w:r>
              <w:rPr>
                <w:rFonts w:ascii="仿宋_GB2312" w:hAnsi="仿宋_GB2312" w:cs="仿宋_GB2312" w:eastAsia="仿宋_GB2312"/>
                <w:sz w:val="24"/>
              </w:rPr>
              <w:t>/码</w:t>
            </w:r>
            <w:r>
              <w:rPr>
                <w:rFonts w:ascii="仿宋_GB2312" w:hAnsi="仿宋_GB2312" w:cs="仿宋_GB2312" w:eastAsia="仿宋_GB2312"/>
                <w:sz w:val="24"/>
              </w:rPr>
              <w:t>、身份证、</w:t>
            </w:r>
            <w:r>
              <w:rPr>
                <w:rFonts w:ascii="仿宋_GB2312" w:hAnsi="仿宋_GB2312" w:cs="仿宋_GB2312" w:eastAsia="仿宋_GB2312"/>
                <w:sz w:val="24"/>
              </w:rPr>
              <w:t>健康卡、</w:t>
            </w:r>
            <w:r>
              <w:rPr>
                <w:rFonts w:ascii="仿宋_GB2312" w:hAnsi="仿宋_GB2312" w:cs="仿宋_GB2312" w:eastAsia="仿宋_GB2312"/>
                <w:sz w:val="24"/>
              </w:rPr>
              <w:t>医保卡等多种方式识别验证患者</w:t>
            </w:r>
            <w:r>
              <w:rPr>
                <w:rFonts w:ascii="仿宋_GB2312" w:hAnsi="仿宋_GB2312" w:cs="仿宋_GB2312" w:eastAsia="仿宋_GB2312"/>
                <w:sz w:val="24"/>
              </w:rPr>
              <w:t>的功能</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支持医生临时加号，确认挂号后直接进行接诊，并产生挂号费用记账数据。</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支持与排队叫号</w:t>
            </w:r>
            <w:r>
              <w:rPr>
                <w:rFonts w:ascii="仿宋_GB2312" w:hAnsi="仿宋_GB2312" w:cs="仿宋_GB2312" w:eastAsia="仿宋_GB2312"/>
                <w:sz w:val="24"/>
              </w:rPr>
              <w:t>系统</w:t>
            </w:r>
            <w:r>
              <w:rPr>
                <w:rFonts w:ascii="仿宋_GB2312" w:hAnsi="仿宋_GB2312" w:cs="仿宋_GB2312" w:eastAsia="仿宋_GB2312"/>
                <w:sz w:val="24"/>
              </w:rPr>
              <w:t>对接，根据待诊列表呼叫患者就诊。</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支持患者会诊申请快捷跳转。</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支持患者手术申请快捷跳转。</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支持患者转介申请，设置转介专业、转介医生、转介原因，并支持打印转介单。支持作废患者转介申请。</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支持转介申请审核，并反馈审核状态给原科室。</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支持查询转介申请记录，包括申请数据和接收数据。</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支持诊间预约</w:t>
            </w:r>
            <w:r>
              <w:rPr>
                <w:rFonts w:ascii="仿宋_GB2312" w:hAnsi="仿宋_GB2312" w:cs="仿宋_GB2312" w:eastAsia="仿宋_GB2312"/>
                <w:sz w:val="24"/>
              </w:rPr>
              <w:t>等多种预约方式</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支持查询患者历史就诊记录，包括患者病历、医嘱、检查检验报告信息等历史就诊信息。支持历史病历打印</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支持接入处方流转查询接口。</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支持女性特殊生理状态、月经状态等信息录入。</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支持诊断录入，包括西医诊断、中医诊断、中医证型、中医证候、舌脉象、中医治法、中医方名、辩证调护、辩证分析。支持主诊断、次诊断。支持诊断状态录入，支持诊断备注录入，支持多组诊断录入。支持医生常用诊断选择。支持患者历史诊断引用。</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支持诊间预约挂号，满足复诊预约要求。</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支持接入疫情系统、院感系统，满足传染病上报需求。</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支持打印传染病上报报告卡。</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支持医嘱检索录入，检索时支持药品低限提示，支持检查检验项目说明展示，支持医保报销类别展示，支持医保限制内容展示。</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支持检查申请，并支持打印检查申请单。</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支持检验申请，并支持打印检验申请单。</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支持治疗申请，并支持打印治疗申请单。</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支持常用医嘱项目快捷录入。</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支持精毒麻等特殊药品权限控制，权限不足时给出提示。</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支持抗菌药物分级管理，权限不足时给出提示。</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支持抗菌药物使用目的录入，支持未录入时进行提示。</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支持限制药品控制，根据医保要求提示限制内容，支持标记报销</w:t>
            </w:r>
            <w:r>
              <w:rPr>
                <w:rFonts w:ascii="仿宋_GB2312" w:hAnsi="仿宋_GB2312" w:cs="仿宋_GB2312" w:eastAsia="仿宋_GB2312"/>
                <w:sz w:val="24"/>
              </w:rPr>
              <w:t>/自费，支持录入自费使用原因。</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支持限制费用控制，根据医保要求提示限制内容，支持标记报销</w:t>
            </w:r>
            <w:r>
              <w:rPr>
                <w:rFonts w:ascii="仿宋_GB2312" w:hAnsi="仿宋_GB2312" w:cs="仿宋_GB2312" w:eastAsia="仿宋_GB2312"/>
                <w:sz w:val="24"/>
              </w:rPr>
              <w:t>/自费，支持录入自费使用原因。</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支持打印门诊病历。</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支持接入诊间缴费接口。</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支持接入检验检查互认接口。</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支持接入处方流转上传接口。</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支持普通检验结果查看浏览。支持微生物检验结果查看浏览。支持检验结果异常值突出颜色显示。支持接入检验报告打印功能。</w:t>
            </w:r>
          </w:p>
          <w:p>
            <w:pPr>
              <w:pStyle w:val="null3"/>
              <w:ind w:left="420"/>
              <w:jc w:val="both"/>
            </w:pPr>
            <w:r>
              <w:rPr>
                <w:rFonts w:ascii="仿宋_GB2312" w:hAnsi="仿宋_GB2312" w:cs="仿宋_GB2312" w:eastAsia="仿宋_GB2312"/>
                <w:sz w:val="24"/>
              </w:rPr>
              <w:t>32)</w:t>
            </w:r>
            <w:r>
              <w:rPr>
                <w:rFonts w:ascii="仿宋_GB2312" w:hAnsi="仿宋_GB2312" w:cs="仿宋_GB2312" w:eastAsia="仿宋_GB2312"/>
                <w:sz w:val="24"/>
              </w:rPr>
              <w:t>支持接入检查报告在线浏览。支持查看检查报告结果。</w:t>
            </w:r>
          </w:p>
          <w:p>
            <w:pPr>
              <w:pStyle w:val="null3"/>
              <w:ind w:left="420"/>
              <w:jc w:val="both"/>
            </w:pPr>
            <w:r>
              <w:rPr>
                <w:rFonts w:ascii="仿宋_GB2312" w:hAnsi="仿宋_GB2312" w:cs="仿宋_GB2312" w:eastAsia="仿宋_GB2312"/>
                <w:sz w:val="24"/>
              </w:rPr>
              <w:t>33)</w:t>
            </w:r>
            <w:r>
              <w:rPr>
                <w:rFonts w:ascii="仿宋_GB2312" w:hAnsi="仿宋_GB2312" w:cs="仿宋_GB2312" w:eastAsia="仿宋_GB2312"/>
                <w:sz w:val="24"/>
              </w:rPr>
              <w:t>支持接入</w:t>
            </w:r>
            <w:r>
              <w:rPr>
                <w:rFonts w:ascii="仿宋_GB2312" w:hAnsi="仿宋_GB2312" w:cs="仿宋_GB2312" w:eastAsia="仿宋_GB2312"/>
                <w:sz w:val="24"/>
              </w:rPr>
              <w:t>LIS危急值提醒，支持HIS门诊患者检验危急值提醒。</w:t>
            </w:r>
          </w:p>
          <w:p>
            <w:pPr>
              <w:pStyle w:val="null3"/>
              <w:ind w:left="420"/>
              <w:jc w:val="both"/>
            </w:pPr>
            <w:r>
              <w:rPr>
                <w:rFonts w:ascii="仿宋_GB2312" w:hAnsi="仿宋_GB2312" w:cs="仿宋_GB2312" w:eastAsia="仿宋_GB2312"/>
                <w:sz w:val="24"/>
              </w:rPr>
              <w:t>34)</w:t>
            </w:r>
            <w:r>
              <w:rPr>
                <w:rFonts w:ascii="仿宋_GB2312" w:hAnsi="仿宋_GB2312" w:cs="仿宋_GB2312" w:eastAsia="仿宋_GB2312"/>
                <w:sz w:val="24"/>
              </w:rPr>
              <w:t>支持接入</w:t>
            </w:r>
            <w:r>
              <w:rPr>
                <w:rFonts w:ascii="仿宋_GB2312" w:hAnsi="仿宋_GB2312" w:cs="仿宋_GB2312" w:eastAsia="仿宋_GB2312"/>
                <w:sz w:val="24"/>
              </w:rPr>
              <w:t>PACS危急值提醒，支持HIS门诊患者检查危急值提醒。</w:t>
            </w:r>
          </w:p>
          <w:p>
            <w:pPr>
              <w:pStyle w:val="null3"/>
              <w:ind w:left="420"/>
              <w:jc w:val="both"/>
            </w:pPr>
            <w:r>
              <w:rPr>
                <w:rFonts w:ascii="仿宋_GB2312" w:hAnsi="仿宋_GB2312" w:cs="仿宋_GB2312" w:eastAsia="仿宋_GB2312"/>
                <w:sz w:val="24"/>
              </w:rPr>
              <w:t>35)</w:t>
            </w:r>
            <w:r>
              <w:rPr>
                <w:rFonts w:ascii="仿宋_GB2312" w:hAnsi="仿宋_GB2312" w:cs="仿宋_GB2312" w:eastAsia="仿宋_GB2312"/>
                <w:sz w:val="24"/>
              </w:rPr>
              <w:t>支持门诊手术申请，手术申请信息包含患者基本信息、手术申请信息，其中手术名称遵守</w:t>
            </w:r>
            <w:r>
              <w:rPr>
                <w:rFonts w:ascii="仿宋_GB2312" w:hAnsi="仿宋_GB2312" w:cs="仿宋_GB2312" w:eastAsia="仿宋_GB2312"/>
                <w:sz w:val="24"/>
              </w:rPr>
              <w:t>ICD-9-CM-3 编码标准。支持手术申请修改、作废。支持手术申请单打印及预览。</w:t>
            </w:r>
          </w:p>
          <w:p>
            <w:pPr>
              <w:pStyle w:val="null3"/>
              <w:ind w:left="420"/>
              <w:jc w:val="both"/>
            </w:pPr>
            <w:r>
              <w:rPr>
                <w:rFonts w:ascii="仿宋_GB2312" w:hAnsi="仿宋_GB2312" w:cs="仿宋_GB2312" w:eastAsia="仿宋_GB2312"/>
                <w:sz w:val="24"/>
              </w:rPr>
              <w:t>36)</w:t>
            </w:r>
            <w:r>
              <w:rPr>
                <w:rFonts w:ascii="仿宋_GB2312" w:hAnsi="仿宋_GB2312" w:cs="仿宋_GB2312" w:eastAsia="仿宋_GB2312"/>
                <w:sz w:val="24"/>
              </w:rPr>
              <w:t>支持手术申请审核，支持审核意见录入。</w:t>
            </w:r>
          </w:p>
          <w:p>
            <w:pPr>
              <w:pStyle w:val="null3"/>
              <w:ind w:left="420"/>
              <w:jc w:val="both"/>
            </w:pPr>
            <w:r>
              <w:rPr>
                <w:rFonts w:ascii="仿宋_GB2312" w:hAnsi="仿宋_GB2312" w:cs="仿宋_GB2312" w:eastAsia="仿宋_GB2312"/>
                <w:sz w:val="24"/>
              </w:rPr>
              <w:t>37)</w:t>
            </w:r>
            <w:r>
              <w:rPr>
                <w:rFonts w:ascii="仿宋_GB2312" w:hAnsi="仿宋_GB2312" w:cs="仿宋_GB2312" w:eastAsia="仿宋_GB2312"/>
                <w:sz w:val="24"/>
              </w:rPr>
              <w:t>支持查询手术安排信息，支持按主刀医师、手术名称、病人查询，并支持打印、导出查询信息。</w:t>
            </w:r>
          </w:p>
          <w:p>
            <w:pPr>
              <w:pStyle w:val="null3"/>
              <w:ind w:left="420"/>
              <w:jc w:val="both"/>
            </w:pPr>
            <w:r>
              <w:rPr>
                <w:rFonts w:ascii="仿宋_GB2312" w:hAnsi="仿宋_GB2312" w:cs="仿宋_GB2312" w:eastAsia="仿宋_GB2312"/>
                <w:sz w:val="24"/>
              </w:rPr>
              <w:t>38)</w:t>
            </w:r>
            <w:r>
              <w:rPr>
                <w:rFonts w:ascii="仿宋_GB2312" w:hAnsi="仿宋_GB2312" w:cs="仿宋_GB2312" w:eastAsia="仿宋_GB2312"/>
                <w:sz w:val="24"/>
              </w:rPr>
              <w:t>支持会诊申请信息录入。支持选择会诊类型，包括普通会诊、急诊会诊</w:t>
            </w:r>
            <w:r>
              <w:rPr>
                <w:rFonts w:ascii="仿宋_GB2312" w:hAnsi="仿宋_GB2312" w:cs="仿宋_GB2312" w:eastAsia="仿宋_GB2312"/>
                <w:sz w:val="24"/>
              </w:rPr>
              <w:t>、</w:t>
            </w:r>
            <w:r>
              <w:rPr>
                <w:rFonts w:ascii="仿宋_GB2312" w:hAnsi="仿宋_GB2312" w:cs="仿宋_GB2312" w:eastAsia="仿宋_GB2312"/>
                <w:sz w:val="24"/>
              </w:rPr>
              <w:t>院内多学科会诊</w:t>
            </w:r>
            <w:r>
              <w:rPr>
                <w:rFonts w:ascii="仿宋_GB2312" w:hAnsi="仿宋_GB2312" w:cs="仿宋_GB2312" w:eastAsia="仿宋_GB2312"/>
                <w:sz w:val="24"/>
              </w:rPr>
              <w:t>。支持选择会诊范围，包括院内会诊、院外会诊。支持录入会诊计划时间、邀请科室</w:t>
            </w:r>
            <w:r>
              <w:rPr>
                <w:rFonts w:ascii="仿宋_GB2312" w:hAnsi="仿宋_GB2312" w:cs="仿宋_GB2312" w:eastAsia="仿宋_GB2312"/>
                <w:sz w:val="24"/>
              </w:rPr>
              <w:t>/人员、患者病情摘要、当前诊断与处理情况、会诊目的。支持打印会诊申请单。支持作废会诊申请。支持查看申请记录，支持按患者卡号和姓名查询相关申请记录。</w:t>
            </w:r>
          </w:p>
          <w:p>
            <w:pPr>
              <w:pStyle w:val="null3"/>
              <w:ind w:left="420"/>
              <w:jc w:val="both"/>
            </w:pPr>
            <w:r>
              <w:rPr>
                <w:rFonts w:ascii="仿宋_GB2312" w:hAnsi="仿宋_GB2312" w:cs="仿宋_GB2312" w:eastAsia="仿宋_GB2312"/>
                <w:sz w:val="24"/>
              </w:rPr>
              <w:t>39)</w:t>
            </w:r>
            <w:r>
              <w:rPr>
                <w:rFonts w:ascii="仿宋_GB2312" w:hAnsi="仿宋_GB2312" w:cs="仿宋_GB2312" w:eastAsia="仿宋_GB2312"/>
                <w:sz w:val="24"/>
              </w:rPr>
              <w:t>支持查看本科室被邀会诊申请信息。支持接收会诊申请。支持拒绝会诊申请。支持查看会诊申请患者病历。支持书写会诊意见。支持查看会诊意见书写记录。支持多科室</w:t>
            </w:r>
            <w:r>
              <w:rPr>
                <w:rFonts w:ascii="仿宋_GB2312" w:hAnsi="仿宋_GB2312" w:cs="仿宋_GB2312" w:eastAsia="仿宋_GB2312"/>
                <w:sz w:val="24"/>
              </w:rPr>
              <w:t>/多医生联合编写会诊记录并自动合并。</w:t>
            </w:r>
          </w:p>
          <w:p>
            <w:pPr>
              <w:pStyle w:val="null3"/>
              <w:ind w:left="420"/>
              <w:jc w:val="both"/>
            </w:pPr>
            <w:r>
              <w:rPr>
                <w:rFonts w:ascii="仿宋_GB2312" w:hAnsi="仿宋_GB2312" w:cs="仿宋_GB2312" w:eastAsia="仿宋_GB2312"/>
                <w:sz w:val="24"/>
              </w:rPr>
              <w:t>40)</w:t>
            </w:r>
            <w:r>
              <w:rPr>
                <w:rFonts w:ascii="仿宋_GB2312" w:hAnsi="仿宋_GB2312" w:cs="仿宋_GB2312" w:eastAsia="仿宋_GB2312"/>
                <w:sz w:val="24"/>
              </w:rPr>
              <w:t>支持查询段时间范围内科室会诊申请情况以及状态。支持查询段时间范围内科室被邀会诊申请情况以及状态。</w:t>
            </w:r>
          </w:p>
          <w:p>
            <w:pPr>
              <w:pStyle w:val="null3"/>
              <w:ind w:left="420"/>
              <w:jc w:val="both"/>
            </w:pPr>
            <w:r>
              <w:rPr>
                <w:rFonts w:ascii="仿宋_GB2312" w:hAnsi="仿宋_GB2312" w:cs="仿宋_GB2312" w:eastAsia="仿宋_GB2312"/>
                <w:sz w:val="24"/>
              </w:rPr>
              <w:t>41)</w:t>
            </w:r>
            <w:r>
              <w:rPr>
                <w:rFonts w:ascii="仿宋_GB2312" w:hAnsi="仿宋_GB2312" w:cs="仿宋_GB2312" w:eastAsia="仿宋_GB2312"/>
                <w:sz w:val="24"/>
              </w:rPr>
              <w:t>支持门诊退费申请。支持退费原因录入。支持退费申请单打印。支持退费申请作废。</w:t>
            </w:r>
          </w:p>
          <w:p>
            <w:pPr>
              <w:pStyle w:val="null3"/>
              <w:ind w:left="420"/>
              <w:jc w:val="both"/>
            </w:pPr>
            <w:r>
              <w:rPr>
                <w:rFonts w:ascii="仿宋_GB2312" w:hAnsi="仿宋_GB2312" w:cs="仿宋_GB2312" w:eastAsia="仿宋_GB2312"/>
                <w:sz w:val="24"/>
              </w:rPr>
              <w:t>42)</w:t>
            </w:r>
            <w:r>
              <w:rPr>
                <w:rFonts w:ascii="仿宋_GB2312" w:hAnsi="仿宋_GB2312" w:cs="仿宋_GB2312" w:eastAsia="仿宋_GB2312"/>
                <w:sz w:val="24"/>
              </w:rPr>
              <w:t>支持通过诊断日期、诊断医生、疾病大类和专业代码查询门诊登记簿，并支持查询结果打印和导出。支持未进行任何上报情况下修改患者诊断。支持查看患者登记簿修改记录。</w:t>
            </w:r>
          </w:p>
          <w:p>
            <w:pPr>
              <w:pStyle w:val="null3"/>
              <w:ind w:left="420"/>
              <w:jc w:val="both"/>
            </w:pPr>
            <w:r>
              <w:rPr>
                <w:rFonts w:ascii="仿宋_GB2312" w:hAnsi="仿宋_GB2312" w:cs="仿宋_GB2312" w:eastAsia="仿宋_GB2312"/>
                <w:sz w:val="24"/>
              </w:rPr>
              <w:t>43)</w:t>
            </w:r>
            <w:r>
              <w:rPr>
                <w:rFonts w:ascii="仿宋_GB2312" w:hAnsi="仿宋_GB2312" w:cs="仿宋_GB2312" w:eastAsia="仿宋_GB2312"/>
                <w:sz w:val="24"/>
              </w:rPr>
              <w:t>支持查看传染病上报记录。支持修改患者传染病上报卡。支持重打传染病上报报告卡。</w:t>
            </w:r>
          </w:p>
          <w:p>
            <w:pPr>
              <w:pStyle w:val="null3"/>
              <w:ind w:left="420"/>
              <w:jc w:val="both"/>
            </w:pPr>
            <w:r>
              <w:rPr>
                <w:rFonts w:ascii="仿宋_GB2312" w:hAnsi="仿宋_GB2312" w:cs="仿宋_GB2312" w:eastAsia="仿宋_GB2312"/>
                <w:sz w:val="24"/>
              </w:rPr>
              <w:t>44)</w:t>
            </w:r>
            <w:r>
              <w:rPr>
                <w:rFonts w:ascii="仿宋_GB2312" w:hAnsi="仿宋_GB2312" w:cs="仿宋_GB2312" w:eastAsia="仿宋_GB2312"/>
                <w:sz w:val="24"/>
              </w:rPr>
              <w:t>支持查询门诊危急值处置信息。支持导出查询结果。</w:t>
            </w:r>
          </w:p>
          <w:p>
            <w:pPr>
              <w:pStyle w:val="null3"/>
              <w:ind w:left="420"/>
              <w:jc w:val="both"/>
            </w:pPr>
            <w:r>
              <w:rPr>
                <w:rFonts w:ascii="仿宋_GB2312" w:hAnsi="仿宋_GB2312" w:cs="仿宋_GB2312" w:eastAsia="仿宋_GB2312"/>
                <w:sz w:val="24"/>
              </w:rPr>
              <w:t>45)</w:t>
            </w:r>
            <w:r>
              <w:rPr>
                <w:rFonts w:ascii="仿宋_GB2312" w:hAnsi="仿宋_GB2312" w:cs="仿宋_GB2312" w:eastAsia="仿宋_GB2312"/>
                <w:sz w:val="24"/>
              </w:rPr>
              <w:t>支持统计门诊医生工作量，包括挂号开单信息、费用信息、医药占比信息和收治入院患者明细信息，并支持历史数据查询。</w:t>
            </w:r>
          </w:p>
          <w:p>
            <w:pPr>
              <w:pStyle w:val="null3"/>
              <w:ind w:left="420"/>
              <w:jc w:val="both"/>
            </w:pPr>
            <w:r>
              <w:rPr>
                <w:rFonts w:ascii="仿宋_GB2312" w:hAnsi="仿宋_GB2312" w:cs="仿宋_GB2312" w:eastAsia="仿宋_GB2312"/>
                <w:sz w:val="24"/>
              </w:rPr>
              <w:t>46)</w:t>
            </w:r>
            <w:r>
              <w:rPr>
                <w:rFonts w:ascii="仿宋_GB2312" w:hAnsi="仿宋_GB2312" w:cs="仿宋_GB2312" w:eastAsia="仿宋_GB2312"/>
                <w:sz w:val="24"/>
              </w:rPr>
              <w:t>支持通过挂号收费日期统计指定类别（类别可选择：专业、医生、科室、科室医生）的挂号数据，包括挂号汇总数据、挂号汇总类别明细、挂号汇总来源明细、挂号汇总费用明细。</w:t>
            </w:r>
          </w:p>
          <w:p>
            <w:pPr>
              <w:pStyle w:val="null3"/>
              <w:ind w:left="420"/>
              <w:jc w:val="both"/>
            </w:pPr>
            <w:r>
              <w:rPr>
                <w:rFonts w:ascii="仿宋_GB2312" w:hAnsi="仿宋_GB2312" w:cs="仿宋_GB2312" w:eastAsia="仿宋_GB2312"/>
                <w:sz w:val="24"/>
              </w:rPr>
              <w:t>47)</w:t>
            </w:r>
            <w:r>
              <w:rPr>
                <w:rFonts w:ascii="仿宋_GB2312" w:hAnsi="仿宋_GB2312" w:cs="仿宋_GB2312" w:eastAsia="仿宋_GB2312"/>
                <w:sz w:val="24"/>
              </w:rPr>
              <w:t>支持用户根据需要选择以下参数进行汇总统计：统计日期时间段、统计类别（处方科室、处置科室、处方医生以及处置科室）、明细项目或费用大类费用大类口径、查询类别（实收金额</w:t>
            </w:r>
            <w:r>
              <w:rPr>
                <w:rFonts w:ascii="仿宋_GB2312" w:hAnsi="仿宋_GB2312" w:cs="仿宋_GB2312" w:eastAsia="仿宋_GB2312"/>
                <w:sz w:val="24"/>
              </w:rPr>
              <w:t>/费用金额）、是否四舍五入。支持按明细项目统计，支持费用详明细查询。支持汇总当日收入。支持打印和导出查询结果。</w:t>
            </w:r>
          </w:p>
          <w:p>
            <w:pPr>
              <w:pStyle w:val="null3"/>
              <w:ind w:left="420"/>
              <w:jc w:val="both"/>
            </w:pPr>
            <w:r>
              <w:rPr>
                <w:rFonts w:ascii="仿宋_GB2312" w:hAnsi="仿宋_GB2312" w:cs="仿宋_GB2312" w:eastAsia="仿宋_GB2312"/>
                <w:sz w:val="24"/>
              </w:rPr>
              <w:t>48)</w:t>
            </w:r>
            <w:r>
              <w:rPr>
                <w:rFonts w:ascii="仿宋_GB2312" w:hAnsi="仿宋_GB2312" w:cs="仿宋_GB2312" w:eastAsia="仿宋_GB2312"/>
                <w:sz w:val="24"/>
              </w:rPr>
              <w:t>支持查询门诊抗菌药物统计情况，包括注射剂型累计数、口服剂型累计数、抗菌药物使用金额、抗菌药物药占比、门诊患者抗菌药物比例。支持打印、导出查询结果。</w:t>
            </w:r>
          </w:p>
          <w:p>
            <w:pPr>
              <w:pStyle w:val="null3"/>
              <w:ind w:left="420"/>
              <w:jc w:val="both"/>
            </w:pPr>
            <w:r>
              <w:rPr>
                <w:rFonts w:ascii="仿宋_GB2312" w:hAnsi="仿宋_GB2312" w:cs="仿宋_GB2312" w:eastAsia="仿宋_GB2312"/>
                <w:sz w:val="24"/>
              </w:rPr>
              <w:t>49)</w:t>
            </w:r>
            <w:r>
              <w:rPr>
                <w:rFonts w:ascii="仿宋_GB2312" w:hAnsi="仿宋_GB2312" w:cs="仿宋_GB2312" w:eastAsia="仿宋_GB2312"/>
                <w:sz w:val="24"/>
              </w:rPr>
              <w:t>支持查询中毒报告卡信息。支持修改患者中毒报告卡信息。支持重打中毒病历信息报告卡。</w:t>
            </w:r>
          </w:p>
          <w:p>
            <w:pPr>
              <w:pStyle w:val="null3"/>
              <w:ind w:left="420"/>
              <w:jc w:val="both"/>
            </w:pPr>
            <w:r>
              <w:rPr>
                <w:rFonts w:ascii="仿宋_GB2312" w:hAnsi="仿宋_GB2312" w:cs="仿宋_GB2312" w:eastAsia="仿宋_GB2312"/>
                <w:sz w:val="24"/>
              </w:rPr>
              <w:t>50)</w:t>
            </w:r>
            <w:r>
              <w:rPr>
                <w:rFonts w:ascii="仿宋_GB2312" w:hAnsi="仿宋_GB2312" w:cs="仿宋_GB2312" w:eastAsia="仿宋_GB2312"/>
                <w:sz w:val="24"/>
              </w:rPr>
              <w:t>支持设置常用的中医和西医诊断，设置完成后可以在患者处置诊断录入时调用。支持系统按合理规则自动判断医生常用诊断。</w:t>
            </w:r>
          </w:p>
          <w:p>
            <w:pPr>
              <w:pStyle w:val="null3"/>
              <w:ind w:left="420"/>
              <w:jc w:val="both"/>
            </w:pPr>
            <w:r>
              <w:rPr>
                <w:rFonts w:ascii="仿宋_GB2312" w:hAnsi="仿宋_GB2312" w:cs="仿宋_GB2312" w:eastAsia="仿宋_GB2312"/>
                <w:sz w:val="24"/>
              </w:rPr>
              <w:t>51)</w:t>
            </w:r>
            <w:r>
              <w:rPr>
                <w:rFonts w:ascii="仿宋_GB2312" w:hAnsi="仿宋_GB2312" w:cs="仿宋_GB2312" w:eastAsia="仿宋_GB2312"/>
                <w:sz w:val="24"/>
              </w:rPr>
              <w:t>支持设置常用的医嘱项目，设置完成后可以在患者处置编辑医嘱时调用。支持系统按合理规则自动判断医生常用医嘱项目。</w:t>
            </w:r>
          </w:p>
          <w:p>
            <w:pPr>
              <w:pStyle w:val="null3"/>
              <w:ind w:left="420"/>
              <w:jc w:val="both"/>
            </w:pPr>
            <w:r>
              <w:rPr>
                <w:rFonts w:ascii="仿宋_GB2312" w:hAnsi="仿宋_GB2312" w:cs="仿宋_GB2312" w:eastAsia="仿宋_GB2312"/>
                <w:sz w:val="24"/>
              </w:rPr>
              <w:t>52)</w:t>
            </w:r>
            <w:r>
              <w:rPr>
                <w:rFonts w:ascii="仿宋_GB2312" w:hAnsi="仿宋_GB2312" w:cs="仿宋_GB2312" w:eastAsia="仿宋_GB2312"/>
                <w:sz w:val="24"/>
              </w:rPr>
              <w:t>支持按照门诊专业、门诊医生和模板类别设置门诊医嘱模板，包含：新增模板、保存模板、删除模板。</w:t>
            </w:r>
          </w:p>
          <w:p>
            <w:pPr>
              <w:pStyle w:val="null3"/>
              <w:ind w:left="420"/>
              <w:jc w:val="both"/>
            </w:pPr>
            <w:r>
              <w:rPr>
                <w:rFonts w:ascii="仿宋_GB2312" w:hAnsi="仿宋_GB2312" w:cs="仿宋_GB2312" w:eastAsia="仿宋_GB2312"/>
                <w:sz w:val="24"/>
              </w:rPr>
              <w:t>53)</w:t>
            </w:r>
            <w:r>
              <w:rPr>
                <w:rFonts w:ascii="仿宋_GB2312" w:hAnsi="仿宋_GB2312" w:cs="仿宋_GB2312" w:eastAsia="仿宋_GB2312"/>
                <w:sz w:val="24"/>
              </w:rPr>
              <w:t>支持查看所有病区占床空床信息，便于门诊医生了解住院病区床位情况。</w:t>
            </w:r>
          </w:p>
          <w:p>
            <w:pPr>
              <w:pStyle w:val="null3"/>
              <w:ind w:left="420"/>
              <w:jc w:val="both"/>
            </w:pPr>
            <w:r>
              <w:rPr>
                <w:rFonts w:ascii="仿宋_GB2312" w:hAnsi="仿宋_GB2312" w:cs="仿宋_GB2312" w:eastAsia="仿宋_GB2312"/>
                <w:sz w:val="24"/>
              </w:rPr>
              <w:t>54)</w:t>
            </w:r>
            <w:r>
              <w:rPr>
                <w:rFonts w:ascii="仿宋_GB2312" w:hAnsi="仿宋_GB2312" w:cs="仿宋_GB2312" w:eastAsia="仿宋_GB2312"/>
                <w:sz w:val="24"/>
              </w:rPr>
              <w:t>调整处方权限管理功能，应用统一的处方权限管理。</w:t>
            </w:r>
          </w:p>
          <w:p>
            <w:pPr>
              <w:pStyle w:val="null3"/>
              <w:ind w:left="420"/>
              <w:jc w:val="both"/>
            </w:pPr>
            <w:r>
              <w:rPr>
                <w:rFonts w:ascii="仿宋_GB2312" w:hAnsi="仿宋_GB2312" w:cs="仿宋_GB2312" w:eastAsia="仿宋_GB2312"/>
                <w:sz w:val="24"/>
              </w:rPr>
              <w:t>55)</w:t>
            </w:r>
            <w:r>
              <w:rPr>
                <w:rFonts w:ascii="仿宋_GB2312" w:hAnsi="仿宋_GB2312" w:cs="仿宋_GB2312" w:eastAsia="仿宋_GB2312"/>
                <w:sz w:val="24"/>
              </w:rPr>
              <w:t>调整门诊医嘱功能，增加检验、检查、治疗等医嘱的采集要求、适应症、作用、说明等内容展示。</w:t>
            </w:r>
          </w:p>
          <w:p>
            <w:pPr>
              <w:pStyle w:val="null3"/>
              <w:ind w:left="420"/>
              <w:jc w:val="both"/>
            </w:pPr>
            <w:r>
              <w:rPr>
                <w:rFonts w:ascii="仿宋_GB2312" w:hAnsi="仿宋_GB2312" w:cs="仿宋_GB2312" w:eastAsia="仿宋_GB2312"/>
                <w:sz w:val="24"/>
              </w:rPr>
              <w:t>56)</w:t>
            </w:r>
            <w:r>
              <w:rPr>
                <w:rFonts w:ascii="仿宋_GB2312" w:hAnsi="仿宋_GB2312" w:cs="仿宋_GB2312" w:eastAsia="仿宋_GB2312"/>
                <w:sz w:val="24"/>
              </w:rPr>
              <w:t>调整门诊检验、检查、治疗等医嘱的快捷录入功能，增加采集要求、适应症、作用、说明等内容展示。</w:t>
            </w:r>
          </w:p>
          <w:p>
            <w:pPr>
              <w:pStyle w:val="null3"/>
              <w:ind w:left="420"/>
              <w:jc w:val="both"/>
            </w:pPr>
            <w:r>
              <w:rPr>
                <w:rFonts w:ascii="仿宋_GB2312" w:hAnsi="仿宋_GB2312" w:cs="仿宋_GB2312" w:eastAsia="仿宋_GB2312"/>
                <w:sz w:val="24"/>
              </w:rPr>
              <w:t>57)</w:t>
            </w:r>
            <w:r>
              <w:rPr>
                <w:rFonts w:ascii="仿宋_GB2312" w:hAnsi="仿宋_GB2312" w:cs="仿宋_GB2312" w:eastAsia="仿宋_GB2312"/>
                <w:sz w:val="24"/>
              </w:rPr>
              <w:t>调整门诊检查医嘱的快捷录入功能，优化电子申请单想关信息录入。</w:t>
            </w:r>
          </w:p>
          <w:p>
            <w:pPr>
              <w:pStyle w:val="null3"/>
              <w:ind w:left="420"/>
              <w:jc w:val="both"/>
            </w:pPr>
            <w:r>
              <w:rPr>
                <w:rFonts w:ascii="仿宋_GB2312" w:hAnsi="仿宋_GB2312" w:cs="仿宋_GB2312" w:eastAsia="仿宋_GB2312"/>
                <w:sz w:val="24"/>
              </w:rPr>
              <w:t>58)</w:t>
            </w:r>
            <w:r>
              <w:rPr>
                <w:rFonts w:ascii="仿宋_GB2312" w:hAnsi="仿宋_GB2312" w:cs="仿宋_GB2312" w:eastAsia="仿宋_GB2312"/>
                <w:sz w:val="24"/>
              </w:rPr>
              <w:t>调整检验结果查询功能，增加检验申请单时间轴展示。</w:t>
            </w:r>
          </w:p>
          <w:p>
            <w:pPr>
              <w:pStyle w:val="null3"/>
              <w:ind w:left="420"/>
              <w:jc w:val="both"/>
            </w:pPr>
            <w:r>
              <w:rPr>
                <w:rFonts w:ascii="仿宋_GB2312" w:hAnsi="仿宋_GB2312" w:cs="仿宋_GB2312" w:eastAsia="仿宋_GB2312"/>
                <w:sz w:val="24"/>
              </w:rPr>
              <w:t>59)</w:t>
            </w:r>
            <w:r>
              <w:rPr>
                <w:rFonts w:ascii="仿宋_GB2312" w:hAnsi="仿宋_GB2312" w:cs="仿宋_GB2312" w:eastAsia="仿宋_GB2312"/>
                <w:sz w:val="24"/>
              </w:rPr>
              <w:t>调整检验结果查询功能，增加检验项目说明。</w:t>
            </w:r>
          </w:p>
          <w:p>
            <w:pPr>
              <w:pStyle w:val="null3"/>
              <w:ind w:left="420"/>
              <w:jc w:val="both"/>
            </w:pPr>
            <w:r>
              <w:rPr>
                <w:rFonts w:ascii="仿宋_GB2312" w:hAnsi="仿宋_GB2312" w:cs="仿宋_GB2312" w:eastAsia="仿宋_GB2312"/>
                <w:sz w:val="24"/>
              </w:rPr>
              <w:t>60)</w:t>
            </w:r>
            <w:r>
              <w:rPr>
                <w:rFonts w:ascii="仿宋_GB2312" w:hAnsi="仿宋_GB2312" w:cs="仿宋_GB2312" w:eastAsia="仿宋_GB2312"/>
                <w:sz w:val="24"/>
              </w:rPr>
              <w:t>增加过敏信息采集与查询功能，统一过敏信息管理。</w:t>
            </w:r>
          </w:p>
          <w:p>
            <w:pPr>
              <w:pStyle w:val="null3"/>
              <w:ind w:left="420"/>
              <w:jc w:val="both"/>
            </w:pPr>
            <w:r>
              <w:rPr>
                <w:rFonts w:ascii="仿宋_GB2312" w:hAnsi="仿宋_GB2312" w:cs="仿宋_GB2312" w:eastAsia="仿宋_GB2312"/>
                <w:sz w:val="24"/>
              </w:rPr>
              <w:t>61)</w:t>
            </w:r>
            <w:r>
              <w:rPr>
                <w:rFonts w:ascii="仿宋_GB2312" w:hAnsi="仿宋_GB2312" w:cs="仿宋_GB2312" w:eastAsia="仿宋_GB2312"/>
                <w:sz w:val="24"/>
              </w:rPr>
              <w:t>升级门诊电子病历，支持病历数据结构化存储</w:t>
            </w:r>
          </w:p>
          <w:p>
            <w:pPr>
              <w:pStyle w:val="null3"/>
              <w:ind w:left="420"/>
              <w:jc w:val="both"/>
            </w:pPr>
            <w:r>
              <w:rPr>
                <w:rFonts w:ascii="仿宋_GB2312" w:hAnsi="仿宋_GB2312" w:cs="仿宋_GB2312" w:eastAsia="仿宋_GB2312"/>
                <w:sz w:val="24"/>
              </w:rPr>
              <w:t>62)</w:t>
            </w:r>
            <w:r>
              <w:rPr>
                <w:rFonts w:ascii="仿宋_GB2312" w:hAnsi="仿宋_GB2312" w:cs="仿宋_GB2312" w:eastAsia="仿宋_GB2312"/>
                <w:sz w:val="24"/>
              </w:rPr>
              <w:t>增加电子化政策法规</w:t>
            </w:r>
            <w:r>
              <w:rPr>
                <w:rFonts w:ascii="仿宋_GB2312" w:hAnsi="仿宋_GB2312" w:cs="仿宋_GB2312" w:eastAsia="仿宋_GB2312"/>
                <w:sz w:val="24"/>
              </w:rPr>
              <w:t>和相关制度的</w:t>
            </w:r>
            <w:r>
              <w:rPr>
                <w:rFonts w:ascii="仿宋_GB2312" w:hAnsi="仿宋_GB2312" w:cs="仿宋_GB2312" w:eastAsia="仿宋_GB2312"/>
                <w:sz w:val="24"/>
              </w:rPr>
              <w:t>系统调用功能。</w:t>
            </w:r>
          </w:p>
          <w:p>
            <w:pPr>
              <w:pStyle w:val="null3"/>
              <w:ind w:left="420"/>
              <w:jc w:val="both"/>
            </w:pPr>
            <w:r>
              <w:rPr>
                <w:rFonts w:ascii="仿宋_GB2312" w:hAnsi="仿宋_GB2312" w:cs="仿宋_GB2312" w:eastAsia="仿宋_GB2312"/>
                <w:sz w:val="24"/>
              </w:rPr>
              <w:t>63)</w:t>
            </w:r>
            <w:r>
              <w:rPr>
                <w:rFonts w:ascii="仿宋_GB2312" w:hAnsi="仿宋_GB2312" w:cs="仿宋_GB2312" w:eastAsia="仿宋_GB2312"/>
                <w:sz w:val="24"/>
              </w:rPr>
              <w:t>调整门诊病历查询功能，支持结构化病历查询。</w:t>
            </w:r>
          </w:p>
          <w:p>
            <w:pPr>
              <w:pStyle w:val="null3"/>
              <w:ind w:left="420"/>
              <w:jc w:val="both"/>
            </w:pPr>
            <w:r>
              <w:rPr>
                <w:rFonts w:ascii="仿宋_GB2312" w:hAnsi="仿宋_GB2312" w:cs="仿宋_GB2312" w:eastAsia="仿宋_GB2312"/>
                <w:sz w:val="24"/>
              </w:rPr>
              <w:t>64)</w:t>
            </w:r>
            <w:r>
              <w:rPr>
                <w:rFonts w:ascii="仿宋_GB2312" w:hAnsi="仿宋_GB2312" w:cs="仿宋_GB2312" w:eastAsia="仿宋_GB2312"/>
                <w:sz w:val="24"/>
              </w:rPr>
              <w:t>调整检验结果查询功能，增加检验申请单时间轴展示。</w:t>
            </w:r>
          </w:p>
          <w:p>
            <w:pPr>
              <w:pStyle w:val="null3"/>
              <w:ind w:left="420"/>
              <w:jc w:val="both"/>
            </w:pPr>
            <w:r>
              <w:rPr>
                <w:rFonts w:ascii="仿宋_GB2312" w:hAnsi="仿宋_GB2312" w:cs="仿宋_GB2312" w:eastAsia="仿宋_GB2312"/>
                <w:sz w:val="24"/>
              </w:rPr>
              <w:t>65)</w:t>
            </w:r>
            <w:r>
              <w:rPr>
                <w:rFonts w:ascii="仿宋_GB2312" w:hAnsi="仿宋_GB2312" w:cs="仿宋_GB2312" w:eastAsia="仿宋_GB2312"/>
                <w:sz w:val="24"/>
              </w:rPr>
              <w:t>调整检验结果查询功能，增加检验项目说明。</w:t>
            </w:r>
          </w:p>
          <w:p>
            <w:pPr>
              <w:pStyle w:val="null3"/>
              <w:ind w:left="420"/>
              <w:jc w:val="both"/>
            </w:pPr>
            <w:r>
              <w:rPr>
                <w:rFonts w:ascii="仿宋_GB2312" w:hAnsi="仿宋_GB2312" w:cs="仿宋_GB2312" w:eastAsia="仿宋_GB2312"/>
                <w:sz w:val="24"/>
              </w:rPr>
              <w:t>66)</w:t>
            </w:r>
            <w:r>
              <w:rPr>
                <w:rFonts w:ascii="仿宋_GB2312" w:hAnsi="仿宋_GB2312" w:cs="仿宋_GB2312" w:eastAsia="仿宋_GB2312"/>
                <w:sz w:val="24"/>
              </w:rPr>
              <w:t>增加门诊手术申请、审核功能，提供手术申请接口供手麻系统调用。</w:t>
            </w:r>
          </w:p>
          <w:p>
            <w:pPr>
              <w:pStyle w:val="null3"/>
              <w:ind w:left="420"/>
              <w:jc w:val="both"/>
            </w:pPr>
            <w:r>
              <w:rPr>
                <w:rFonts w:ascii="仿宋_GB2312" w:hAnsi="仿宋_GB2312" w:cs="仿宋_GB2312" w:eastAsia="仿宋_GB2312"/>
                <w:sz w:val="24"/>
              </w:rPr>
              <w:t>67)</w:t>
            </w:r>
            <w:r>
              <w:rPr>
                <w:rFonts w:ascii="仿宋_GB2312" w:hAnsi="仿宋_GB2312" w:cs="仿宋_GB2312" w:eastAsia="仿宋_GB2312"/>
                <w:sz w:val="24"/>
              </w:rPr>
              <w:t>增加手术安排查询功能，调用手麻系统接口查询手术安排数据。</w:t>
            </w:r>
          </w:p>
          <w:p>
            <w:pPr>
              <w:pStyle w:val="null3"/>
              <w:ind w:left="420"/>
              <w:jc w:val="both"/>
            </w:pPr>
            <w:r>
              <w:rPr>
                <w:rFonts w:ascii="仿宋_GB2312" w:hAnsi="仿宋_GB2312" w:cs="仿宋_GB2312" w:eastAsia="仿宋_GB2312"/>
                <w:sz w:val="24"/>
              </w:rPr>
              <w:t>68)</w:t>
            </w:r>
            <w:r>
              <w:rPr>
                <w:rFonts w:ascii="仿宋_GB2312" w:hAnsi="仿宋_GB2312" w:cs="仿宋_GB2312" w:eastAsia="仿宋_GB2312"/>
                <w:sz w:val="24"/>
              </w:rPr>
              <w:t>调整过敏信息管理，按标准数据改造同时以身份证为唯一标识。</w:t>
            </w:r>
          </w:p>
          <w:p>
            <w:pPr>
              <w:pStyle w:val="null3"/>
              <w:spacing w:before="255" w:after="255"/>
              <w:ind w:left="420"/>
              <w:jc w:val="both"/>
              <w:outlineLvl w:val="2"/>
            </w:pPr>
            <w:r>
              <w:rPr>
                <w:rFonts w:ascii="仿宋_GB2312" w:hAnsi="仿宋_GB2312" w:cs="仿宋_GB2312" w:eastAsia="仿宋_GB2312"/>
                <w:sz w:val="24"/>
                <w:b/>
              </w:rPr>
              <w:t>2、门诊护士站</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支持预约挂号，支持就诊卡</w:t>
            </w:r>
            <w:r>
              <w:rPr>
                <w:rFonts w:ascii="仿宋_GB2312" w:hAnsi="仿宋_GB2312" w:cs="仿宋_GB2312" w:eastAsia="仿宋_GB2312"/>
                <w:sz w:val="24"/>
              </w:rPr>
              <w:t>/码</w:t>
            </w:r>
            <w:r>
              <w:rPr>
                <w:rFonts w:ascii="仿宋_GB2312" w:hAnsi="仿宋_GB2312" w:cs="仿宋_GB2312" w:eastAsia="仿宋_GB2312"/>
                <w:sz w:val="24"/>
              </w:rPr>
              <w:t>、身份证、健康卡、医保卡等多种方式验证识别患者。支持选择预约挂号日期（从设置日期起一周以内）、预约专业、预约医生、预约班次、预约类别进行预约登记。支持修改患者已预约未缴费信息。支持查询患者历史预约登记但未缴费的记录（包含诊间预约）。支持作废未缴费预约挂号记录。</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支持对门诊医生临时加号进行审核。</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支持门诊费用登记，支持就诊卡</w:t>
            </w:r>
            <w:r>
              <w:rPr>
                <w:rFonts w:ascii="仿宋_GB2312" w:hAnsi="仿宋_GB2312" w:cs="仿宋_GB2312" w:eastAsia="仿宋_GB2312"/>
                <w:sz w:val="24"/>
              </w:rPr>
              <w:t>/码</w:t>
            </w:r>
            <w:r>
              <w:rPr>
                <w:rFonts w:ascii="仿宋_GB2312" w:hAnsi="仿宋_GB2312" w:cs="仿宋_GB2312" w:eastAsia="仿宋_GB2312"/>
                <w:sz w:val="24"/>
              </w:rPr>
              <w:t>、</w:t>
            </w:r>
            <w:r>
              <w:rPr>
                <w:rFonts w:ascii="仿宋_GB2312" w:hAnsi="仿宋_GB2312" w:cs="仿宋_GB2312" w:eastAsia="仿宋_GB2312"/>
                <w:sz w:val="24"/>
              </w:rPr>
              <w:t>身份证、健康卡、医保卡、</w:t>
            </w:r>
            <w:r>
              <w:rPr>
                <w:rFonts w:ascii="仿宋_GB2312" w:hAnsi="仿宋_GB2312" w:cs="仿宋_GB2312" w:eastAsia="仿宋_GB2312"/>
                <w:sz w:val="24"/>
              </w:rPr>
              <w:t>患者姓名等方式验证识别患者。支持登记门诊费用，记录开单医生、开单科室、处置医生、处置科室等。支持诊疗、疫苗、耗材费用登记，支持调用费用模板实现费用快捷录入。支持待缴费账单查询。支持作废待缴费数据。</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门诊医生排班，支持按排班开始时间、排班专业、排班医生查询、检索排班信息。支持新增排班。支持修改排班。支持按周排班并按设定自动延续排班信息。支持限号设置，包括限号人数、限约人数等。支持停诊、停号。支持号源同步至各挂号系统（微信、支付宝、自助机、门户网站等）。</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支持门诊附加费设置。支持按门诊费用模板、按用药途径、按检验样本容器、按医嘱项目附加费、按中药附加费绑定。</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调整过敏信息管理，按标准数据改造同时以身份证为唯一标识。</w:t>
            </w:r>
          </w:p>
          <w:p>
            <w:pPr>
              <w:pStyle w:val="null3"/>
              <w:spacing w:before="255" w:after="255"/>
              <w:ind w:left="420"/>
              <w:jc w:val="both"/>
              <w:outlineLvl w:val="2"/>
            </w:pPr>
            <w:r>
              <w:rPr>
                <w:rFonts w:ascii="仿宋_GB2312" w:hAnsi="仿宋_GB2312" w:cs="仿宋_GB2312" w:eastAsia="仿宋_GB2312"/>
                <w:sz w:val="24"/>
                <w:b/>
              </w:rPr>
              <w:t>3、门诊收费站</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支持就诊卡办理。支持办理就诊会员卡，支持会员卡分级。支持接入硬件实现读取居民身份证、永久居留身份证、居民健康卡、居民社保卡、港澳台居住证验证识别患者。</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门诊挂号，支持读取就诊卡、居民身份证、社会保障卡识别验证患者。支持扫描患者电子健康码、医保电子码识别验证患者。支持患者无院内档案时自动跳转就诊卡办理，并支持开关控制该功能。支持选择挂号类别，包括普通门诊、急诊门诊、体检、专科门诊等。支持选择挂号专业、挂号医师、挂号班次。</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支持免除门诊挂号费。支持免除门诊病历费。支持门诊二次挂号判断及提示设置。支持门诊挂号打印发票及相应打印数量（一个收据号所能包含的最大收费项目数量）设置。</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支持收取挂号专业附加费设置。支持诊查费修改设置。支持是否允许减免挂号费设置。支持是否弹出找零窗口设置。支持身份证读卡器设置。</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支持按医院具体需求配置挂号特殊减免条件、适用范围。支持简易建档收费方式设置。支持可挂全部医生专业设置。支持就诊卡工本费设置。</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支持预约挂号，支持就诊卡</w:t>
            </w:r>
            <w:r>
              <w:rPr>
                <w:rFonts w:ascii="仿宋_GB2312" w:hAnsi="仿宋_GB2312" w:cs="仿宋_GB2312" w:eastAsia="仿宋_GB2312"/>
                <w:sz w:val="24"/>
              </w:rPr>
              <w:t>/码</w:t>
            </w:r>
            <w:r>
              <w:rPr>
                <w:rFonts w:ascii="仿宋_GB2312" w:hAnsi="仿宋_GB2312" w:cs="仿宋_GB2312" w:eastAsia="仿宋_GB2312"/>
                <w:sz w:val="24"/>
              </w:rPr>
              <w:t>、身份证、健康卡、医保卡等多种方式验证识别患者。支持选择预约挂号日期（从设置日期起一周以内）、预约专业、预约医生、预约班次、预约类别进行预约登记。支持修改患者已预约未缴费信息。支持查询患者历史预约登记但未缴费的记录（包含诊间预约）。支持作废未缴费预约挂号记录。</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支持门诊收费，支持读取就诊卡</w:t>
            </w:r>
            <w:r>
              <w:rPr>
                <w:rFonts w:ascii="仿宋_GB2312" w:hAnsi="仿宋_GB2312" w:cs="仿宋_GB2312" w:eastAsia="仿宋_GB2312"/>
                <w:sz w:val="24"/>
              </w:rPr>
              <w:t>/码</w:t>
            </w:r>
            <w:r>
              <w:rPr>
                <w:rFonts w:ascii="仿宋_GB2312" w:hAnsi="仿宋_GB2312" w:cs="仿宋_GB2312" w:eastAsia="仿宋_GB2312"/>
                <w:sz w:val="24"/>
              </w:rPr>
              <w:t>、居民身份证、社会保障卡识别验证患者。支持扫描患者电子健康码、医保电子码识别验证患者。支持现金、医保卡、银行卡、微信、支付宝、医保电子凭证等多种支付方式（不含接口）。</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支持门诊费用划价和补录。</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支持门诊收费收据获取方式设置（系统开关）。</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支持重打收据。</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支持门诊退费。支持通过开关控制门诊退费是否启用退费申请流程，启用后不允许直接退费，只允许退已审核通过的费用。支持开关设置门诊退费方式，包括按收据退费、按批次退费。</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支持门诊退费审核。</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支持门诊费用转住院。支持开关控制是否同时退费并转入住院。支持查询门诊费用转住院历史记录，并支持导出查询结果。</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支持通过收费日期、就诊卡号、姓名查询会员消费记录，包括门诊费用汇总、门诊费用明细、门诊用药汇总、门诊用药明细、预缴情况、住院费用冲减。</w:t>
            </w:r>
          </w:p>
          <w:p>
            <w:pPr>
              <w:pStyle w:val="null3"/>
              <w:spacing w:before="255" w:after="255"/>
              <w:ind w:left="420"/>
              <w:jc w:val="both"/>
              <w:outlineLvl w:val="2"/>
            </w:pPr>
            <w:r>
              <w:rPr>
                <w:rFonts w:ascii="仿宋_GB2312" w:hAnsi="仿宋_GB2312" w:cs="仿宋_GB2312" w:eastAsia="仿宋_GB2312"/>
                <w:sz w:val="24"/>
                <w:b/>
              </w:rPr>
              <w:t>4、住院医生站</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支持患者预览。</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支持主管医生对其患者进行跨科授权，并支持设置授权截止时间，授权后被授权科室可对该患者进行治疗。支持作废跨科授权。</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支持新增、修改、作废患者过敏信息。</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支持对在院病人增加、作废、打印担保申请。支持对担保欠费查询结果进行审核。支持查询担保记录，并支持导出记录。</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支持诊断管理。支持按类型录入、查看诊断。诊断录入支持录入中医、西医、中医症候、中医证型等信息。</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医嘱录入，支持对已设置主管医生本病区患者、跨科授权患者录入医嘱。支支持输液分组、中药合并分组、查验疗项目快捷录入、特殊医嘱便捷录入（转入、转出、出院等）。支持医嘱检索，检索时支持药品低限提示，支持检查检验项目说明展示，支持医保报销类别展示，支持医保限制内容展示。支持常用医嘱项目快捷录入。支持治疗、检验、检查项目快捷录入支持调整医嘱顺序。支持作废医嘱。</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支持精毒麻等特殊药品权限控制，权限不足时给出提示。</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支持抗菌药物分级管理，权限不足时给出提示。</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支持抗菌药物使用目的录入，支持未录入时进行提示。</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支持限制药品控制，根据医保要求提示限制内容，支持标记报销</w:t>
            </w:r>
            <w:r>
              <w:rPr>
                <w:rFonts w:ascii="仿宋_GB2312" w:hAnsi="仿宋_GB2312" w:cs="仿宋_GB2312" w:eastAsia="仿宋_GB2312"/>
                <w:sz w:val="24"/>
              </w:rPr>
              <w:t>/自费，支持录入自费使用原因。</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支持限制费用控制，根据医保要求提示限制内容，支持标记报销</w:t>
            </w:r>
            <w:r>
              <w:rPr>
                <w:rFonts w:ascii="仿宋_GB2312" w:hAnsi="仿宋_GB2312" w:cs="仿宋_GB2312" w:eastAsia="仿宋_GB2312"/>
                <w:sz w:val="24"/>
              </w:rPr>
              <w:t>/自费，支持录入自费使用原因。</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支持对已提交的临时医嘱双签名、取消双签名。</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支持长期医嘱设置预停止时间。</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支持查看患者</w:t>
            </w:r>
            <w:r>
              <w:rPr>
                <w:rFonts w:ascii="仿宋_GB2312" w:hAnsi="仿宋_GB2312" w:cs="仿宋_GB2312" w:eastAsia="仿宋_GB2312"/>
                <w:sz w:val="24"/>
              </w:rPr>
              <w:t>PACS图像、检查结果。</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支持检查申请单、检验申请单的查询与打印。</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支持医嘱查看。支持打印患者住院期间产生的记录单：计划单（输液、口服药、治疗、注射）、输液瓶签、检验条码、医嘱内容、检查申请单、治疗申请单、检验结果、检查结果、检验申请单。</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支持住院手术申请，手术申请信息包含患者基本信息、手术申请信息，其中手术名称遵守</w:t>
            </w:r>
            <w:r>
              <w:rPr>
                <w:rFonts w:ascii="仿宋_GB2312" w:hAnsi="仿宋_GB2312" w:cs="仿宋_GB2312" w:eastAsia="仿宋_GB2312"/>
                <w:sz w:val="24"/>
              </w:rPr>
              <w:t>ICD-9-CM-3 编码标准。支持手术申请修改、作废。支持手术申请单打印及预览。支持同步跨科授权手术室。</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支持手术申请审核，支持审核意见录入。</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支持查询手术安排信息，支持按主刀医师、手术名称、病人查询，并支持打印、导出查询信息。</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支持高值耗材申请，支持打印申请单。</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支持会诊申请信息录入。支持选择会诊类型，包括普通会诊、急诊会诊。支持选择会诊范围，包括院内会诊、院外会诊。支持录入会诊计划时间、邀请科室</w:t>
            </w:r>
            <w:r>
              <w:rPr>
                <w:rFonts w:ascii="仿宋_GB2312" w:hAnsi="仿宋_GB2312" w:cs="仿宋_GB2312" w:eastAsia="仿宋_GB2312"/>
                <w:sz w:val="24"/>
              </w:rPr>
              <w:t>/人员、患者病情摘要、当前诊断与处理情况、会诊目的。支持打印会诊申请单。支持作废会诊申请。支持查看申请记录，支持按患者卡号和姓名查询相关申请记录。</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支持查看本科室被邀会诊申请信息。支持接收会诊申请。支持拒绝会诊申请。支持查看会诊申请患者病历。支持书写会诊意见。支持查看会诊意见书写记录。支持多科室</w:t>
            </w:r>
            <w:r>
              <w:rPr>
                <w:rFonts w:ascii="仿宋_GB2312" w:hAnsi="仿宋_GB2312" w:cs="仿宋_GB2312" w:eastAsia="仿宋_GB2312"/>
                <w:sz w:val="24"/>
              </w:rPr>
              <w:t>/多医生联合编写会诊记录并自动合并。</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支持查询段时间范围内科室会诊申请情况以及状态。支持查询段时间范围内科室被邀会诊申请情况以及状态。</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支持设置常用的中医和西医诊断，设置完成后可以在患者处置诊断录入时调用。支持系统按合理规则自动判断医生常用诊断。</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支持设置常用的医嘱项目，设置完成后可以在患者处置编辑医嘱时调用。支持系统按合理规则自动判断医生常用医嘱项目。</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支持查询住院抗菌药物统计情况，包括注射剂型累计数、口服剂型累计数、抗菌药物使用金额、抗菌药物药占比、住院患者抗菌药物比例。支持打印、导出查询结果。</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调整处方权限管理功能，应用统一的处方权限管理。</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调整住院医嘱功能，增加检验、检查、治疗等医嘱的采集要求、适应症、作用、说明等内容展示。</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调整住院检验、检查、治疗等医嘱的快捷录入功能，增加采集要求、适应症、作用、说明等内容展示。</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调整住院检查医嘱的快捷录入功能，优化电子申请单想关信息录入。</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调整检验结果查询功能，增加检验申请单时间轴展示。</w:t>
            </w:r>
          </w:p>
          <w:p>
            <w:pPr>
              <w:pStyle w:val="null3"/>
              <w:ind w:left="420"/>
              <w:jc w:val="both"/>
            </w:pPr>
            <w:r>
              <w:rPr>
                <w:rFonts w:ascii="仿宋_GB2312" w:hAnsi="仿宋_GB2312" w:cs="仿宋_GB2312" w:eastAsia="仿宋_GB2312"/>
                <w:sz w:val="24"/>
              </w:rPr>
              <w:t>32)</w:t>
            </w:r>
            <w:r>
              <w:rPr>
                <w:rFonts w:ascii="仿宋_GB2312" w:hAnsi="仿宋_GB2312" w:cs="仿宋_GB2312" w:eastAsia="仿宋_GB2312"/>
                <w:sz w:val="24"/>
              </w:rPr>
              <w:t>调整检验结果查询功能，增加检验项目说明。</w:t>
            </w:r>
          </w:p>
          <w:p>
            <w:pPr>
              <w:pStyle w:val="null3"/>
              <w:ind w:left="420"/>
              <w:jc w:val="both"/>
            </w:pPr>
            <w:r>
              <w:rPr>
                <w:rFonts w:ascii="仿宋_GB2312" w:hAnsi="仿宋_GB2312" w:cs="仿宋_GB2312" w:eastAsia="仿宋_GB2312"/>
                <w:sz w:val="24"/>
              </w:rPr>
              <w:t>33)</w:t>
            </w:r>
            <w:r>
              <w:rPr>
                <w:rFonts w:ascii="仿宋_GB2312" w:hAnsi="仿宋_GB2312" w:cs="仿宋_GB2312" w:eastAsia="仿宋_GB2312"/>
                <w:sz w:val="24"/>
              </w:rPr>
              <w:t>增加检查安排数据查询功能，调用</w:t>
            </w:r>
            <w:r>
              <w:rPr>
                <w:rFonts w:ascii="仿宋_GB2312" w:hAnsi="仿宋_GB2312" w:cs="仿宋_GB2312" w:eastAsia="仿宋_GB2312"/>
                <w:sz w:val="24"/>
              </w:rPr>
              <w:t>PACS接口查询检查安排数据。</w:t>
            </w:r>
          </w:p>
          <w:p>
            <w:pPr>
              <w:pStyle w:val="null3"/>
              <w:ind w:left="420"/>
              <w:jc w:val="both"/>
            </w:pPr>
            <w:r>
              <w:rPr>
                <w:rFonts w:ascii="仿宋_GB2312" w:hAnsi="仿宋_GB2312" w:cs="仿宋_GB2312" w:eastAsia="仿宋_GB2312"/>
                <w:sz w:val="24"/>
              </w:rPr>
              <w:t>34)</w:t>
            </w:r>
            <w:r>
              <w:rPr>
                <w:rFonts w:ascii="仿宋_GB2312" w:hAnsi="仿宋_GB2312" w:cs="仿宋_GB2312" w:eastAsia="仿宋_GB2312"/>
                <w:sz w:val="24"/>
              </w:rPr>
              <w:t>升级住院电子病历，支持病历数据结构化存储。</w:t>
            </w:r>
          </w:p>
          <w:p>
            <w:pPr>
              <w:pStyle w:val="null3"/>
              <w:ind w:left="420"/>
              <w:jc w:val="both"/>
            </w:pPr>
            <w:r>
              <w:rPr>
                <w:rFonts w:ascii="仿宋_GB2312" w:hAnsi="仿宋_GB2312" w:cs="仿宋_GB2312" w:eastAsia="仿宋_GB2312"/>
                <w:sz w:val="24"/>
              </w:rPr>
              <w:t>35)</w:t>
            </w:r>
            <w:r>
              <w:rPr>
                <w:rFonts w:ascii="仿宋_GB2312" w:hAnsi="仿宋_GB2312" w:cs="仿宋_GB2312" w:eastAsia="仿宋_GB2312"/>
                <w:sz w:val="24"/>
              </w:rPr>
              <w:t>新增用血申请功能，完善用血申请流程。</w:t>
            </w:r>
          </w:p>
          <w:p>
            <w:pPr>
              <w:pStyle w:val="null3"/>
              <w:ind w:left="420"/>
              <w:jc w:val="both"/>
            </w:pPr>
            <w:r>
              <w:rPr>
                <w:rFonts w:ascii="仿宋_GB2312" w:hAnsi="仿宋_GB2312" w:cs="仿宋_GB2312" w:eastAsia="仿宋_GB2312"/>
                <w:sz w:val="24"/>
              </w:rPr>
              <w:t>36)</w:t>
            </w:r>
            <w:r>
              <w:rPr>
                <w:rFonts w:ascii="仿宋_GB2312" w:hAnsi="仿宋_GB2312" w:cs="仿宋_GB2312" w:eastAsia="仿宋_GB2312"/>
                <w:sz w:val="24"/>
              </w:rPr>
              <w:t>新增用血申请单接口，供血库系统调用。</w:t>
            </w:r>
          </w:p>
          <w:p>
            <w:pPr>
              <w:pStyle w:val="null3"/>
              <w:ind w:left="420"/>
              <w:jc w:val="both"/>
            </w:pPr>
            <w:r>
              <w:rPr>
                <w:rFonts w:ascii="仿宋_GB2312" w:hAnsi="仿宋_GB2312" w:cs="仿宋_GB2312" w:eastAsia="仿宋_GB2312"/>
                <w:sz w:val="24"/>
              </w:rPr>
              <w:t>37)</w:t>
            </w:r>
            <w:r>
              <w:rPr>
                <w:rFonts w:ascii="仿宋_GB2312" w:hAnsi="仿宋_GB2312" w:cs="仿宋_GB2312" w:eastAsia="仿宋_GB2312"/>
                <w:sz w:val="24"/>
              </w:rPr>
              <w:t>新增血液库存查询功能，调用血库接口查询血液分布情况</w:t>
            </w:r>
          </w:p>
          <w:p>
            <w:pPr>
              <w:pStyle w:val="null3"/>
              <w:ind w:left="420"/>
              <w:jc w:val="both"/>
            </w:pPr>
            <w:r>
              <w:rPr>
                <w:rFonts w:ascii="仿宋_GB2312" w:hAnsi="仿宋_GB2312" w:cs="仿宋_GB2312" w:eastAsia="仿宋_GB2312"/>
                <w:sz w:val="24"/>
              </w:rPr>
              <w:t>38)</w:t>
            </w:r>
            <w:r>
              <w:rPr>
                <w:rFonts w:ascii="仿宋_GB2312" w:hAnsi="仿宋_GB2312" w:cs="仿宋_GB2312" w:eastAsia="仿宋_GB2312"/>
                <w:sz w:val="24"/>
              </w:rPr>
              <w:t>增加电子化政策法规</w:t>
            </w:r>
            <w:r>
              <w:rPr>
                <w:rFonts w:ascii="仿宋_GB2312" w:hAnsi="仿宋_GB2312" w:cs="仿宋_GB2312" w:eastAsia="仿宋_GB2312"/>
                <w:sz w:val="24"/>
              </w:rPr>
              <w:t>和相关制度</w:t>
            </w:r>
            <w:r>
              <w:rPr>
                <w:rFonts w:ascii="仿宋_GB2312" w:hAnsi="仿宋_GB2312" w:cs="仿宋_GB2312" w:eastAsia="仿宋_GB2312"/>
                <w:sz w:val="24"/>
              </w:rPr>
              <w:t>系统调用功能。</w:t>
            </w:r>
          </w:p>
          <w:p>
            <w:pPr>
              <w:pStyle w:val="null3"/>
              <w:ind w:left="420"/>
              <w:jc w:val="both"/>
            </w:pPr>
            <w:r>
              <w:rPr>
                <w:rFonts w:ascii="仿宋_GB2312" w:hAnsi="仿宋_GB2312" w:cs="仿宋_GB2312" w:eastAsia="仿宋_GB2312"/>
                <w:sz w:val="24"/>
              </w:rPr>
              <w:t>39)</w:t>
            </w:r>
            <w:r>
              <w:rPr>
                <w:rFonts w:ascii="仿宋_GB2312" w:hAnsi="仿宋_GB2312" w:cs="仿宋_GB2312" w:eastAsia="仿宋_GB2312"/>
                <w:sz w:val="24"/>
              </w:rPr>
              <w:t>调整过敏信息管理，按标准数据改造同时以身份证为唯一标识。</w:t>
            </w:r>
          </w:p>
          <w:p>
            <w:pPr>
              <w:pStyle w:val="null3"/>
              <w:ind w:left="420"/>
              <w:jc w:val="both"/>
            </w:pPr>
            <w:r>
              <w:rPr>
                <w:rFonts w:ascii="仿宋_GB2312" w:hAnsi="仿宋_GB2312" w:cs="仿宋_GB2312" w:eastAsia="仿宋_GB2312"/>
                <w:sz w:val="24"/>
              </w:rPr>
              <w:t>40)</w:t>
            </w:r>
            <w:r>
              <w:rPr>
                <w:rFonts w:ascii="仿宋_GB2312" w:hAnsi="仿宋_GB2312" w:cs="仿宋_GB2312" w:eastAsia="仿宋_GB2312"/>
                <w:sz w:val="24"/>
              </w:rPr>
              <w:t>增加门诊手术申请、审核功能，提供手术申请接口供手麻系统调用。</w:t>
            </w:r>
          </w:p>
          <w:p>
            <w:pPr>
              <w:pStyle w:val="null3"/>
              <w:ind w:left="420"/>
              <w:jc w:val="both"/>
            </w:pPr>
            <w:r>
              <w:rPr>
                <w:rFonts w:ascii="仿宋_GB2312" w:hAnsi="仿宋_GB2312" w:cs="仿宋_GB2312" w:eastAsia="仿宋_GB2312"/>
                <w:sz w:val="24"/>
              </w:rPr>
              <w:t>41)</w:t>
            </w:r>
            <w:r>
              <w:rPr>
                <w:rFonts w:ascii="仿宋_GB2312" w:hAnsi="仿宋_GB2312" w:cs="仿宋_GB2312" w:eastAsia="仿宋_GB2312"/>
                <w:sz w:val="24"/>
              </w:rPr>
              <w:t>增加手术安排查询功能，调用手麻系统接口查询手术安排数据。</w:t>
            </w:r>
          </w:p>
          <w:p>
            <w:pPr>
              <w:pStyle w:val="null3"/>
              <w:spacing w:before="255" w:after="255"/>
              <w:ind w:left="420"/>
              <w:jc w:val="both"/>
              <w:outlineLvl w:val="2"/>
            </w:pPr>
            <w:r>
              <w:rPr>
                <w:rFonts w:ascii="仿宋_GB2312" w:hAnsi="仿宋_GB2312" w:cs="仿宋_GB2312" w:eastAsia="仿宋_GB2312"/>
                <w:sz w:val="24"/>
                <w:b/>
              </w:rPr>
              <w:t>5、住院护士站</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支持患者预览。</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支持患者体温表、新生儿体温表编辑，支持生成体温表单，并支持打印。</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支持对零费用病人取消入院。</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支持患者入科安床。支持显示已办理入院登记未出院未安床的病人信息。支持显示本科</w:t>
            </w:r>
            <w:r>
              <w:rPr>
                <w:rFonts w:ascii="仿宋_GB2312" w:hAnsi="仿宋_GB2312" w:cs="仿宋_GB2312" w:eastAsia="仿宋_GB2312"/>
                <w:sz w:val="24"/>
              </w:rPr>
              <w:t>/本病区床位情况，并支持本科/本病区病人办理入科。支持设置护理等级、责任医生、护士、床位、包床等。</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支持新生儿信息登记。支持新生儿腕带打印。</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支持患者信息修改。支持管理员维护入院类型设置，支持管理员设置修改权限，可对每个科室设置控件的显示和使用。</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支持新增、修改、作废患者过敏信息。</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支持床头卡打印。</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支持普通腕带打印。支持儿童腕带打印。</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支持查询科室欠费患者信息并打印通知单。</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支持对在院病人增加、作废、打印担保申请。支持对担保欠费查询结果进行审核。支持查询担保记录，并支持导出记录。</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支持医嘱查对、取消查对。支持红色标志提醒未核对医嘱的患者。支持对未查对医嘱标记疑问、取消疑问。支持添加和删除材料费用。支持管理员设置病区是否自动核对医嘱。</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支持对病区病人、授权病人医嘱记费。支持红色标志提醒未记费的患者。支持口服药、非口服药分别计费。支持批量计费。支持添加附加费用、材料。支持点击口服药计费明细对所选患者打印口服药计费明细单。</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支持医嘱</w:t>
            </w:r>
            <w:r>
              <w:rPr>
                <w:rFonts w:ascii="仿宋_GB2312" w:hAnsi="仿宋_GB2312" w:cs="仿宋_GB2312" w:eastAsia="仿宋_GB2312"/>
                <w:sz w:val="24"/>
              </w:rPr>
              <w:t>执行处理</w:t>
            </w:r>
            <w:r>
              <w:rPr>
                <w:rFonts w:ascii="仿宋_GB2312" w:hAnsi="仿宋_GB2312" w:cs="仿宋_GB2312" w:eastAsia="仿宋_GB2312"/>
                <w:sz w:val="24"/>
              </w:rPr>
              <w:t>，包括医嘱默认显示类别、默认勾选医嘱类别费用、只允许收本病区费用的医嘱类别、是否启用病区库房（前提物资系统启用病区库房）、医嘱停止当天是否计费、设置点击口服药计费才会记费的途径。</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支持医嘱查费。</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支持医嘱执行，支持红色标志未执行医嘱的患者。支持临时医嘱双签名、以及标注临时医嘱取消、未用、拒用、拒查。</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l支持医嘱查看。支持打印患者住院期间产生的记录单：计划单（输液、口服药、治疗、注射）、输液瓶签、检验条码、医嘱内容、检查申请单、治疗申请单、检验结果、检查结果、检验申请单。</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支持住院患者手动记费。</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支持高值耗材记费。支持查询高值耗材使用情况。</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支持住院退费。支持退费申请，支持查询退费申请。支持打印退费申请单。支持作废退费申请。支持已出结果的检验检查项目不允许退费。</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支持退费审核，包括单项退费、单项不退费、全部退费、全部不退费。</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支持住院处方批量通知药房，支持开关控制中药、精毒麻药品是否可以批量发药。支持领药单、摆药单、批量病人汇总、批量药品明细单据的打印。</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支持查询时间段内病区的住院退药申请的处方信息包括处方退药申请日期、处方审核状态、审核日期、退药原因、处方明细等，并支持查询结果打印和导出。</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支持患者出院登记。支持通过条码号、拼音码、汉字检索病人，支持读取健康卡。支持查看病人基本信息、退费申请、退药申请、未停止医嘱以及未发药处方明细，并支持调用诊断管理。支持出院控制，包括是否有退费申请、退药申请未处理、有未停止医嘱、未发药处方、未录入出院诊断、出院原因。</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支持取消出院登记。</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支持住院附加费设置。支持按住院费用模板、按用药途径、按检验样本容器、按医嘱项目附加费、按中药附加费绑定。</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支持患者住院综合信息查询，包括费用大类、费用汇总、费用明细、用药汇总、用药明细、材料汇总、材料明细、预缴情况、结算情况等。支持打印费用汇总清单和明细清单。</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支持通过条码号、姓名、拼音码查询出历史病人离床记录，并支持查询结果导出。</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支持病房工作日报查询登记，包括昨日留院数、今日入院、出院、死亡人数等信息。</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支持记录样本采样和送检时间。支持手动记录或扫描录入。支持查询样本采样送检信息。</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调整过敏信息管理，按标准数据改造同时以身份证为唯一标识。</w:t>
            </w:r>
          </w:p>
          <w:p>
            <w:pPr>
              <w:pStyle w:val="null3"/>
              <w:spacing w:before="255" w:after="255"/>
              <w:ind w:left="420"/>
              <w:jc w:val="both"/>
              <w:outlineLvl w:val="2"/>
            </w:pPr>
            <w:r>
              <w:rPr>
                <w:rFonts w:ascii="仿宋_GB2312" w:hAnsi="仿宋_GB2312" w:cs="仿宋_GB2312" w:eastAsia="仿宋_GB2312"/>
                <w:sz w:val="24"/>
                <w:b/>
              </w:rPr>
              <w:t>6、住院收费站</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支持就诊卡办理。支持办理就诊会员卡，支持会员卡分级。支持接入硬件实现读取居民身份证、永久居留身份证、居民健康卡、居民社保卡、港澳台居住证验证识别患者。</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支持患者入院预约，支持修改、作废患者预约信息</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支持患者入院登记，通过条码号、读取健康卡、身份证、社保卡提取患者基本信息。支持医保划卡医保同步登记。支持登记后打印入院证。支持入院登记时收预交。支持入院信息必录项控制。</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支持患者办理绿色通道入院。</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支持修改患者入院登记信息，并支持入院证重打。</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支持打印普通病人腕带。支持打印儿童病人腕带。</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支持患者入科</w:t>
            </w:r>
            <w:r>
              <w:rPr>
                <w:rFonts w:ascii="仿宋_GB2312" w:hAnsi="仿宋_GB2312" w:cs="仿宋_GB2312" w:eastAsia="仿宋_GB2312"/>
                <w:sz w:val="24"/>
              </w:rPr>
              <w:t>安排床位</w:t>
            </w:r>
            <w:r>
              <w:rPr>
                <w:rFonts w:ascii="仿宋_GB2312" w:hAnsi="仿宋_GB2312" w:cs="仿宋_GB2312" w:eastAsia="仿宋_GB2312"/>
                <w:sz w:val="24"/>
              </w:rPr>
              <w:t>。支持显示已办理入院登记未出院未安床的病人信息。支持显示本科</w:t>
            </w:r>
            <w:r>
              <w:rPr>
                <w:rFonts w:ascii="仿宋_GB2312" w:hAnsi="仿宋_GB2312" w:cs="仿宋_GB2312" w:eastAsia="仿宋_GB2312"/>
                <w:sz w:val="24"/>
              </w:rPr>
              <w:t>/本病区床位情况，并支持本科/本病区病人办理入科。支持设置护理等级、责任医生、护士、床位、包床等。</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支持新生儿信息登记。支持新生儿腕带打印。</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支持患者在病区未发生费用时，无条件将病人转科。</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支持对零费用病人取消入院。</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支持患者欠费限额设置。</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支持住院预交</w:t>
            </w:r>
            <w:r>
              <w:rPr>
                <w:rFonts w:ascii="仿宋_GB2312" w:hAnsi="仿宋_GB2312" w:cs="仿宋_GB2312" w:eastAsia="仿宋_GB2312"/>
                <w:sz w:val="24"/>
              </w:rPr>
              <w:t>处理</w:t>
            </w:r>
            <w:r>
              <w:rPr>
                <w:rFonts w:ascii="仿宋_GB2312" w:hAnsi="仿宋_GB2312" w:cs="仿宋_GB2312" w:eastAsia="仿宋_GB2312"/>
                <w:sz w:val="24"/>
              </w:rPr>
              <w:t>，支持多支付方式，包括现金、微信、</w:t>
            </w:r>
            <w:r>
              <w:rPr>
                <w:rFonts w:ascii="仿宋_GB2312" w:hAnsi="仿宋_GB2312" w:cs="仿宋_GB2312" w:eastAsia="仿宋_GB2312"/>
                <w:sz w:val="24"/>
              </w:rPr>
              <w:t>pos机刷卡。支持打印预交票据。支持退住院预交款。支持预交收据重打。支持预交明细查询，并支持导出查询结果。</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支持住院患者手动记费。</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支持住院直接退费。</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支持患者出院登记。支持通过条码号、拼音码、汉字检索病人，支持读取健康卡。支持查看病人基本信息、退费申请、退药申请、未停止医嘱以及未发药处方明细，并支持调用诊断管理。支持出院控制，包括是否有退费申请、退药申请未处理、有未停止医嘱、未发药处方、未录入出院诊断、出院原因。</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支持出院结算。支持健康卡读取、医保划卡、卡号识别验证患者。支持单病种结算、精准扶贫接口、门特结算、医保同步结算、费用审核。支持出院结算费用清单查看打印。</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支持作废出院结算。支持作废明细查询，并支持导出查询结果。</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支持中途结算。支持中途结算明细查询，并支持导出查询结果。</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支持欠费结算。支持欠费患者结算票据打印。支持欠费清单汇总，并支持打印导出查询结果。</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支持患者住院综合信息查询，包括费用大类、费用汇总、费用明细、用药汇总、用药明细、材料汇总、材料明细、预缴情况、结算情况等。支持打印费用汇总清单和明细清单。</w:t>
            </w:r>
          </w:p>
          <w:p>
            <w:pPr>
              <w:pStyle w:val="null3"/>
              <w:spacing w:before="255" w:after="255"/>
              <w:ind w:left="420"/>
              <w:jc w:val="both"/>
              <w:outlineLvl w:val="2"/>
            </w:pPr>
            <w:r>
              <w:rPr>
                <w:rFonts w:ascii="仿宋_GB2312" w:hAnsi="仿宋_GB2312" w:cs="仿宋_GB2312" w:eastAsia="仿宋_GB2312"/>
                <w:sz w:val="24"/>
                <w:b/>
              </w:rPr>
              <w:t>7、医技管理工作站</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支持门诊费用登记。支持就诊卡、身份证等多种身份识别方式。支持未缴费账单作废。支持调用费用模板，快捷录入费用。</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支持门诊检验条码打印。</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支持住院检验条码打印。</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支持住院医技医嘱记费，支持批量记费。</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支持住院医技检查患者手动记费，支持调用费用模板快速记费。</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支持住院医技退费申请审核。</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支持医技费用确认，支持打印确认报表。</w:t>
            </w:r>
          </w:p>
          <w:p>
            <w:pPr>
              <w:pStyle w:val="null3"/>
              <w:spacing w:before="255" w:after="255"/>
              <w:ind w:left="420"/>
              <w:jc w:val="both"/>
              <w:outlineLvl w:val="2"/>
            </w:pPr>
            <w:r>
              <w:rPr>
                <w:rFonts w:ascii="仿宋_GB2312" w:hAnsi="仿宋_GB2312" w:cs="仿宋_GB2312" w:eastAsia="仿宋_GB2312"/>
                <w:sz w:val="24"/>
                <w:b/>
              </w:rPr>
              <w:t>8、库房管理</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调整抗菌药物分级标识、抗肿瘤药物分级标识。</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增加操作日志记录。</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支持物资库管设置。支持物资存储位置设置。支持物资高低限设置，并支持物资高低限提醒。</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支持物资明细查询。支持查询物资类别变更记录。支持查询物资价格变动记录。</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支持通过供货商名称、供货商地址、联系人、联系电话查询供货商，并支持查看供货商合同信息。</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支持通过厂家名称</w:t>
            </w:r>
            <w:r>
              <w:rPr>
                <w:rFonts w:ascii="仿宋_GB2312" w:hAnsi="仿宋_GB2312" w:cs="仿宋_GB2312" w:eastAsia="仿宋_GB2312"/>
                <w:sz w:val="24"/>
              </w:rPr>
              <w:t>/输入码查询生产厂家，支持查看生产厂家详细信息。</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支持通过库房、管理物资、物资类别和拼音码查询物资库存，支持物资库存明细信息条件筛选显示，包括显示方式（按总库存</w:t>
            </w:r>
            <w:r>
              <w:rPr>
                <w:rFonts w:ascii="仿宋_GB2312" w:hAnsi="仿宋_GB2312" w:cs="仿宋_GB2312" w:eastAsia="仿宋_GB2312"/>
                <w:sz w:val="24"/>
              </w:rPr>
              <w:t>/批号/唯一码，按全部/有库存/零库存）、入库时间、有效期、库存升序/降序，并支持查询结果打印和导出。</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支持物资库存盘点。支持按照盘点方式（全部</w:t>
            </w:r>
            <w:r>
              <w:rPr>
                <w:rFonts w:ascii="仿宋_GB2312" w:hAnsi="仿宋_GB2312" w:cs="仿宋_GB2312" w:eastAsia="仿宋_GB2312"/>
                <w:sz w:val="24"/>
              </w:rPr>
              <w:t>/位置/剂型）生成盘点数据。支持打印（盘点生成明细表/盘点分类明细表/可追溯物资盘点明细表）、导出、刷新盘点表数据。支持盘增库存为零的物资，支持选择物资显示当前库存数量。支持录入盈亏数量、盈亏说明，支持盘点完成、作废盘点表。</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支持盘点信息审核通过</w:t>
            </w:r>
            <w:r>
              <w:rPr>
                <w:rFonts w:ascii="仿宋_GB2312" w:hAnsi="仿宋_GB2312" w:cs="仿宋_GB2312" w:eastAsia="仿宋_GB2312"/>
                <w:sz w:val="24"/>
              </w:rPr>
              <w:t>/不通过/取消。</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支持盘点后物资转存，并支持作废转存。</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支持通过盘点日期、盘点库房和盘点人员查询盘点明细，并支持打印导出盘点数据。</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支持失效</w:t>
            </w:r>
            <w:r>
              <w:rPr>
                <w:rFonts w:ascii="仿宋_GB2312" w:hAnsi="仿宋_GB2312" w:cs="仿宋_GB2312" w:eastAsia="仿宋_GB2312"/>
                <w:sz w:val="24"/>
              </w:rPr>
              <w:t>/即将失效物资报警提醒，支持导出失效/即将失效物资信息。支持通过物资类别和失效日期统计库房失效物资，并支持打印导出查询结果。</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支持通过物资类别和未使用月份统计库房呆滞物资，并支持打印导出查询结果。</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支持物资调价。支持物资调价申请。支持新增、修改、保存和删除调价申请单及其物资调价明细。</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支持调价申请审核通过</w:t>
            </w:r>
            <w:r>
              <w:rPr>
                <w:rFonts w:ascii="仿宋_GB2312" w:hAnsi="仿宋_GB2312" w:cs="仿宋_GB2312" w:eastAsia="仿宋_GB2312"/>
                <w:sz w:val="24"/>
              </w:rPr>
              <w:t>/不通过/取消/作废。</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支持采购计划编制。支持采购计划单及其物资明细的新增、修改、删除和保存。支持从物资低限中</w:t>
            </w:r>
            <w:r>
              <w:rPr>
                <w:rFonts w:ascii="仿宋_GB2312" w:hAnsi="仿宋_GB2312" w:cs="仿宋_GB2312" w:eastAsia="仿宋_GB2312"/>
                <w:sz w:val="24"/>
              </w:rPr>
              <w:t>/采购合同中/以往计划中/周期用量中导入物资。支持修改采购计划</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支持采购计划申请审核。通过</w:t>
            </w:r>
            <w:r>
              <w:rPr>
                <w:rFonts w:ascii="仿宋_GB2312" w:hAnsi="仿宋_GB2312" w:cs="仿宋_GB2312" w:eastAsia="仿宋_GB2312"/>
                <w:sz w:val="24"/>
              </w:rPr>
              <w:t>/不通过/取消/作废。</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支持采购计划发布。</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支持采购计划汇总和明细查询，支持打印导出查询结果。</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支持物资入库，包括直接入库、捐赠入库、供货商入库方式。支持入库验收。支持按入库方式查询入库报表，并支持打印和导出。支持查询入库差额。</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支持物资发放管理，包括请领发放、直接发放。支持发放明细查询，并支持打印导出查询结果。</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支持物资退库，包括请退退库、直接退库。支持退库明细查询，并支持打印导出查询结果。</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支持物资调拨管理，包括调入申请、调入审核、调入执行、调出申请、调出审核、调出执行。支持调拨明细查询，并支持打印导出查询结果。</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支持高值耗材使用管理，包括耗材备货执行、耗材临时入库、耗材备货发放、备货退回审核、备货退回执行。支持高值耗材备货发放和退回查询，并支持打印导出查询结果。</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支持物资出库管理，包括报损申请、报损审核、报损执行、退供申请、退供审核、退供执行、捐赠出库申请、捐赠出库审核、捐赠出库执行。支持按出库方式查询出库报表，并支持打印导出报表。</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支持入出库款项统计查询。支持通过日期、类型（全部</w:t>
            </w:r>
            <w:r>
              <w:rPr>
                <w:rFonts w:ascii="仿宋_GB2312" w:hAnsi="仿宋_GB2312" w:cs="仿宋_GB2312" w:eastAsia="仿宋_GB2312"/>
                <w:sz w:val="24"/>
              </w:rPr>
              <w:t>/采购计划/直接入库/退还供方）、统计类别（全部/未入账，未付款/已入账，未付款/已入账，已付款）、供货商名称和科室统计入出账款项明细信息。支持按入库单据/发票显示款项明细，支持选择入库单据/发票查看物资明细信息，并支持打印导出明细。</w:t>
            </w:r>
          </w:p>
          <w:p>
            <w:pPr>
              <w:pStyle w:val="null3"/>
              <w:spacing w:before="255" w:after="255"/>
              <w:ind w:left="420"/>
              <w:jc w:val="both"/>
              <w:outlineLvl w:val="2"/>
            </w:pPr>
            <w:r>
              <w:rPr>
                <w:rFonts w:ascii="仿宋_GB2312" w:hAnsi="仿宋_GB2312" w:cs="仿宋_GB2312" w:eastAsia="仿宋_GB2312"/>
                <w:sz w:val="24"/>
                <w:b/>
              </w:rPr>
              <w:t>9、病区/科室库房管理</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支持物资库管设置。支持物资存储位置设置。支持物资高低限设置，并支持物资高低限提醒。</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支持物资明细查询。支持查询物资类别变更记录。支持查询物资价格变动记录。</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支持通过供货商名称、供货商地址、联系人、联系电话查询供货商信息，并支持查看供货商合同信息。</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支持通过厂家名称</w:t>
            </w:r>
            <w:r>
              <w:rPr>
                <w:rFonts w:ascii="仿宋_GB2312" w:hAnsi="仿宋_GB2312" w:cs="仿宋_GB2312" w:eastAsia="仿宋_GB2312"/>
                <w:sz w:val="24"/>
              </w:rPr>
              <w:t>/输入码查询生产厂家信息，支持选择生产厂家查看其详细信息。</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支持通过库房、管理物资、物资类别和拼音码查询物资库存，支持物资库存明细信息条件筛选显示，包括显示方式（按总库存</w:t>
            </w:r>
            <w:r>
              <w:rPr>
                <w:rFonts w:ascii="仿宋_GB2312" w:hAnsi="仿宋_GB2312" w:cs="仿宋_GB2312" w:eastAsia="仿宋_GB2312"/>
                <w:sz w:val="24"/>
              </w:rPr>
              <w:t>/批号/唯一码，按全部/有库存/零库存）、入库时间、有效期、库存升序/降序，并支持查询结果打印和导出。</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支持物资库存盘点。支持按照盘点方式（全部</w:t>
            </w:r>
            <w:r>
              <w:rPr>
                <w:rFonts w:ascii="仿宋_GB2312" w:hAnsi="仿宋_GB2312" w:cs="仿宋_GB2312" w:eastAsia="仿宋_GB2312"/>
                <w:sz w:val="24"/>
              </w:rPr>
              <w:t>/位置/剂型）生成盘点数据。支持打印（盘点生成明细表/盘点分类明细表/可追溯物资盘点明细表）、导出、刷新盘点表数据。支持盘增库存为零的物资，支持选择物资显示当前库存数量。支持录入盈亏数量、盈亏说明，支持盘点完成、作废盘点表。</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支持盘点信息审核通过</w:t>
            </w:r>
            <w:r>
              <w:rPr>
                <w:rFonts w:ascii="仿宋_GB2312" w:hAnsi="仿宋_GB2312" w:cs="仿宋_GB2312" w:eastAsia="仿宋_GB2312"/>
                <w:sz w:val="24"/>
              </w:rPr>
              <w:t>/不通过/取消。</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支持盘点后物资转存，并支持作废转存。</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支持通过盘点日期、盘点库房和盘点人员查询盘点明细，并支持打印导出盘点数据。</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支持失效</w:t>
            </w:r>
            <w:r>
              <w:rPr>
                <w:rFonts w:ascii="仿宋_GB2312" w:hAnsi="仿宋_GB2312" w:cs="仿宋_GB2312" w:eastAsia="仿宋_GB2312"/>
                <w:sz w:val="24"/>
              </w:rPr>
              <w:t>/即将失效物资报警提醒，支持导出失效/即将失效物资信息。支持通过物资类别和失效日期统计库房失效物资，并支持打印导出查询结果。</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支持物资领用管理，包括领用申请、发放接收确认。支持打印领用申请单。支持作废领用申请。支持领用申请明细查询，并支持打印导出查询结果。</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支持物资退库申请。支持打印退库申请单。支持作废退库申请。支持退库申请明细查询，并支持打印导出查询结果。</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支持物资调拨管理，包括调入申请、调入审核、调入执行、调出申请、调出审核、调出执行。支持调拨明细查询，并支持打印导出查询结果。</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支持物资出库管理，包括报损申请、报损审核、报损执行、科室消耗物资申请、科室消耗物资审核、科室消耗物资执行。支持按出库方式查询出库明细，并支持打印导出查询结果。</w:t>
            </w:r>
          </w:p>
          <w:p>
            <w:pPr>
              <w:pStyle w:val="null3"/>
              <w:spacing w:before="255" w:after="255"/>
              <w:ind w:left="420"/>
              <w:jc w:val="both"/>
              <w:outlineLvl w:val="2"/>
            </w:pPr>
            <w:r>
              <w:rPr>
                <w:rFonts w:ascii="仿宋_GB2312" w:hAnsi="仿宋_GB2312" w:cs="仿宋_GB2312" w:eastAsia="仿宋_GB2312"/>
                <w:sz w:val="24"/>
                <w:b/>
              </w:rPr>
              <w:t>10、药房管理</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支持门诊处方划价。支持按就诊卡号和姓名查询处方。支持新增、修改、删除和保存门诊处方明细。支持保存处方模版和调用处方模版。</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支持门诊处方发药、配药单打印和标签打印。支持勾选大屏显示、扫码打印呼叫、打印发药单、自动打印配药单、窗口开启和查询备份。支持药品调配人员登录，支持门诊医保读卡，支持语音通知。</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支持门诊处方整退。</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支持住院处方划价。支持按就诊卡号、姓名查询患者处方。</w:t>
            </w:r>
            <w:r>
              <w:rPr>
                <w:rFonts w:ascii="仿宋_GB2312" w:hAnsi="仿宋_GB2312" w:cs="仿宋_GB2312" w:eastAsia="仿宋_GB2312"/>
                <w:sz w:val="24"/>
              </w:rPr>
              <w:t>支持保存处方模版和调用处方模版。</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支持住院处方发药、住院处方批量发药。支持打印批量处方汇总、明细、汇总</w:t>
            </w:r>
            <w:r>
              <w:rPr>
                <w:rFonts w:ascii="仿宋_GB2312" w:hAnsi="仿宋_GB2312" w:cs="仿宋_GB2312" w:eastAsia="仿宋_GB2312"/>
                <w:sz w:val="24"/>
              </w:rPr>
              <w:t>+明细单据。支持批量单合并，支持按病区合并批量单或合并选择病区批量单。</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支持住院退药划价。</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支持住院退药审核。</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支持住院处方整退。</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支持按科室、患者出院时间，查询出院时间段内患者的出院带药处方，并支持打印导出查询结果。</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支持物资库管设置。支持物资存储位置设置。支持物资高低限设置，并支持物资高低限提醒。</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支持物资明细查询。支持查询物资类别变更记录。支持查询物资价格变动记录。</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支持通过供货商名称、供货商地址、联系人、联系电话查询供货商信息，并支持查看供货商合同信息。</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支持通过厂家名称</w:t>
            </w:r>
            <w:r>
              <w:rPr>
                <w:rFonts w:ascii="仿宋_GB2312" w:hAnsi="仿宋_GB2312" w:cs="仿宋_GB2312" w:eastAsia="仿宋_GB2312"/>
                <w:sz w:val="24"/>
              </w:rPr>
              <w:t>/输入码查询生产厂家信息，支持选择生产厂家查看其详细信息。</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支持通过药房、管理物资、物资类别和拼音码查询物资库存，支持物资库存明细信息条件筛选显示，包括显示方式（按总库存</w:t>
            </w:r>
            <w:r>
              <w:rPr>
                <w:rFonts w:ascii="仿宋_GB2312" w:hAnsi="仿宋_GB2312" w:cs="仿宋_GB2312" w:eastAsia="仿宋_GB2312"/>
                <w:sz w:val="24"/>
              </w:rPr>
              <w:t>/批号/唯一码，按全部/有库存/零库存）、入库时间、有效期、库存升序/降序，并支持查询结果打印和导出。</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支持物资库存盘点。支持按照盘点方式（全部</w:t>
            </w:r>
            <w:r>
              <w:rPr>
                <w:rFonts w:ascii="仿宋_GB2312" w:hAnsi="仿宋_GB2312" w:cs="仿宋_GB2312" w:eastAsia="仿宋_GB2312"/>
                <w:sz w:val="24"/>
              </w:rPr>
              <w:t>/位置/剂型）生成盘点数据。支持打印（盘点生成明细表/盘点分类明细表/可追溯物资盘点明细表）、导出、刷新盘点表数据。支持盘增库存为零的物资，支持选择物资显示当前库存数量。支持录入盈亏数量、盈亏说明，支持盘点完成、作废盘点表。</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支持盘点信息审核通过</w:t>
            </w:r>
            <w:r>
              <w:rPr>
                <w:rFonts w:ascii="仿宋_GB2312" w:hAnsi="仿宋_GB2312" w:cs="仿宋_GB2312" w:eastAsia="仿宋_GB2312"/>
                <w:sz w:val="24"/>
              </w:rPr>
              <w:t>/不通过/取消。</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支持盘点后物资转存，并支持作废转存。</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支持通过盘点日期、盘点药房和盘点人员查询盘点明细，并支持打印导出盘点数据。</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支持失效</w:t>
            </w:r>
            <w:r>
              <w:rPr>
                <w:rFonts w:ascii="仿宋_GB2312" w:hAnsi="仿宋_GB2312" w:cs="仿宋_GB2312" w:eastAsia="仿宋_GB2312"/>
                <w:sz w:val="24"/>
              </w:rPr>
              <w:t>/即将失效物资报警提醒，支持导出失效/即将失效物资信息。支持通过物资类别和失效日期统计库房失效物资，并支持打印导出查询结果。</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支持物资调价明细查询，并支持导出查询结果。</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支持物资领用管理，包括领用申请、发放接收确认。支持打印领用申请单。支持作废领用申请。支持领用申请明细查询，并支持打印导出查询结果。</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支持物资退库申请。支持打印退库申请单。支持作废退库申请。支持退库申请明细查询，并支持打印导出查询结果。</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支持物资调拨管理，包括调入申请、调入审核、调入执行、调出申请、调出审核、调出执行。支持调拨明细查询，并支持打印导出查询结果。</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支持物资报损出库管理，包括报损申请、报损审核、报损执行。支持报损出库明细查询，并支持打印导出查询结果。</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支持药房窗口设置，包括增加、删除和强制关闭药房窗口、更改特殊窗口标志等。</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支持按科室</w:t>
            </w:r>
            <w:r>
              <w:rPr>
                <w:rFonts w:ascii="仿宋_GB2312" w:hAnsi="仿宋_GB2312" w:cs="仿宋_GB2312" w:eastAsia="仿宋_GB2312"/>
                <w:sz w:val="24"/>
              </w:rPr>
              <w:t>/医生、时间查询时间段统计药房工作量，包括医生的各类处方的开单张数、开单金额、处方比例，并支持打印和导出查询结果。</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调整处方权限管理功能，应用统一的处方权限管理。</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门诊处方发药增加生命体征、过敏信息等数据查询。</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住院处方划价调整处方权限管理功能，应用统一的处方权限管理。</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住院处方划价增加生命体征、过敏信息等数据查询。</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住院处方发药增加生命体征、过敏信息等数据查询。</w:t>
            </w:r>
          </w:p>
          <w:p>
            <w:pPr>
              <w:pStyle w:val="null3"/>
              <w:ind w:left="420"/>
              <w:jc w:val="both"/>
            </w:pPr>
            <w:r>
              <w:rPr>
                <w:rFonts w:ascii="仿宋_GB2312" w:hAnsi="仿宋_GB2312" w:cs="仿宋_GB2312" w:eastAsia="仿宋_GB2312"/>
                <w:sz w:val="24"/>
              </w:rPr>
              <w:t>32)</w:t>
            </w:r>
            <w:r>
              <w:rPr>
                <w:rFonts w:ascii="仿宋_GB2312" w:hAnsi="仿宋_GB2312" w:cs="仿宋_GB2312" w:eastAsia="仿宋_GB2312"/>
                <w:sz w:val="24"/>
              </w:rPr>
              <w:t>增加住院处方批量发药</w:t>
            </w:r>
          </w:p>
          <w:p>
            <w:pPr>
              <w:pStyle w:val="null3"/>
              <w:ind w:left="420"/>
              <w:jc w:val="both"/>
            </w:pPr>
            <w:r>
              <w:rPr>
                <w:rFonts w:ascii="仿宋_GB2312" w:hAnsi="仿宋_GB2312" w:cs="仿宋_GB2312" w:eastAsia="仿宋_GB2312"/>
                <w:sz w:val="24"/>
              </w:rPr>
              <w:t>33)</w:t>
            </w:r>
            <w:r>
              <w:rPr>
                <w:rFonts w:ascii="仿宋_GB2312" w:hAnsi="仿宋_GB2312" w:cs="仿宋_GB2312" w:eastAsia="仿宋_GB2312"/>
                <w:sz w:val="24"/>
              </w:rPr>
              <w:t>增加住院处方发药的生命体征、过敏信息等数据查询。</w:t>
            </w:r>
          </w:p>
          <w:p>
            <w:pPr>
              <w:pStyle w:val="null3"/>
              <w:spacing w:before="255" w:after="255"/>
              <w:ind w:left="420"/>
              <w:jc w:val="both"/>
              <w:outlineLvl w:val="2"/>
            </w:pPr>
            <w:r>
              <w:rPr>
                <w:rFonts w:ascii="仿宋_GB2312" w:hAnsi="仿宋_GB2312" w:cs="仿宋_GB2312" w:eastAsia="仿宋_GB2312"/>
                <w:sz w:val="24"/>
                <w:b/>
              </w:rPr>
              <w:t>11、统计管理</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支持门诊业务相关统计，包括</w:t>
            </w:r>
            <w:r>
              <w:rPr>
                <w:rFonts w:ascii="仿宋_GB2312" w:hAnsi="仿宋_GB2312" w:cs="仿宋_GB2312" w:eastAsia="仿宋_GB2312"/>
                <w:sz w:val="24"/>
              </w:rPr>
              <w:t>但不限于</w:t>
            </w:r>
            <w:r>
              <w:rPr>
                <w:rFonts w:ascii="仿宋_GB2312" w:hAnsi="仿宋_GB2312" w:cs="仿宋_GB2312" w:eastAsia="仿宋_GB2312"/>
                <w:sz w:val="24"/>
              </w:rPr>
              <w:t>门诊收入报表、门诊预存统计、门诊费用统计、费用收入统计、费用归属查询、减免费用统计、社保明细查询、门诊退费率统计、收费员工作量、门诊挂号统计、预约率统计、门诊流量统计、挂号类别统计、收治患者统计、就诊人次统计、病种人均费用排名、医生工作量汇总、门诊处方量统计、门诊交款表</w:t>
            </w:r>
            <w:r>
              <w:rPr>
                <w:rFonts w:ascii="仿宋_GB2312" w:hAnsi="仿宋_GB2312" w:cs="仿宋_GB2312" w:eastAsia="仿宋_GB2312"/>
                <w:sz w:val="24"/>
              </w:rPr>
              <w:t>、</w:t>
            </w:r>
            <w:r>
              <w:rPr>
                <w:rFonts w:ascii="仿宋_GB2312" w:hAnsi="仿宋_GB2312" w:cs="仿宋_GB2312" w:eastAsia="仿宋_GB2312"/>
                <w:sz w:val="24"/>
              </w:rPr>
              <w:t>统计结果可导出</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住院业务相关统计，包括住院收入报表、住院费用分类统计、住院费用分科统计、在院病人费用统计、疑似欠费查询、微信明细查询、收退预交查询、实时预交查询、欠费情况查询、贫困户报销统计、每日住院患者查询、每日在院费用统计、科室收支查询、科室收入对比、费用占比查询、费用归属查询、费用分类查询、出院病人费用统计、病人自付费用统计、病人欠费查询、病人费用分类查询、病人结算情况、住院欠费统计、入出院患者查询、结算费用分类统计、病房日报汇总、危急值处置查询、微生物送检统计、会诊数据汇总、操作员交款汇总、住院交款汇总、住院交款汇总（欠费）</w:t>
            </w:r>
            <w:r>
              <w:rPr>
                <w:rFonts w:ascii="仿宋_GB2312" w:hAnsi="仿宋_GB2312" w:cs="仿宋_GB2312" w:eastAsia="仿宋_GB2312"/>
                <w:sz w:val="24"/>
              </w:rPr>
              <w:t>、</w:t>
            </w:r>
            <w:r>
              <w:rPr>
                <w:rFonts w:ascii="仿宋_GB2312" w:hAnsi="仿宋_GB2312" w:cs="仿宋_GB2312" w:eastAsia="仿宋_GB2312"/>
                <w:sz w:val="24"/>
              </w:rPr>
              <w:t>统计结果可导出</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支持全院收入类统计，包括每日全院收入统计、医院收入统计、全院收入汇总、药品材料使用占比、收费项目汇总统计。</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支持物资入出库业务相关统计，包括按品名查询出库、按品名查询领用单、科室出库汇总、科室领入汇总、质量验收报告、入出库工作量。</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支持药品使用统计，包括手术室</w:t>
            </w:r>
            <w:r>
              <w:rPr>
                <w:rFonts w:ascii="仿宋_GB2312" w:hAnsi="仿宋_GB2312" w:cs="仿宋_GB2312" w:eastAsia="仿宋_GB2312"/>
                <w:sz w:val="24"/>
              </w:rPr>
              <w:t>ICU药费统计、门诊处方平均金额、药品追溯统计、药房使用统计、处方量统计、药品使用排名、药品销售排名、大输液使用汇总、按药品查询处方、药品构成比统计、门诊大处方统计、基本药品统计、重点指标统计、药占比统计、销售差额查询 、特殊药品查询、未发药处方统计</w:t>
            </w:r>
            <w:r>
              <w:rPr>
                <w:rFonts w:ascii="仿宋_GB2312" w:hAnsi="仿宋_GB2312" w:cs="仿宋_GB2312" w:eastAsia="仿宋_GB2312"/>
                <w:sz w:val="24"/>
              </w:rPr>
              <w:t>，</w:t>
            </w:r>
            <w:r>
              <w:rPr>
                <w:rFonts w:ascii="仿宋_GB2312" w:hAnsi="仿宋_GB2312" w:cs="仿宋_GB2312" w:eastAsia="仿宋_GB2312"/>
                <w:sz w:val="24"/>
              </w:rPr>
              <w:t>统计功能有权限限制</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支持耗材使用统计，包括材料使用查询、高值耗材使用分析、门诊材料统计、高值耗材统计。</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支持物资进销存统计，包括进销存报表、进销存台账、进销存明细账。</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支持自定义统计报表。</w:t>
            </w:r>
          </w:p>
          <w:p>
            <w:pPr>
              <w:pStyle w:val="null3"/>
              <w:spacing w:before="255" w:after="255"/>
              <w:ind w:left="420"/>
              <w:jc w:val="both"/>
              <w:outlineLvl w:val="2"/>
            </w:pPr>
            <w:r>
              <w:rPr>
                <w:rFonts w:ascii="仿宋_GB2312" w:hAnsi="仿宋_GB2312" w:cs="仿宋_GB2312" w:eastAsia="仿宋_GB2312"/>
                <w:sz w:val="24"/>
                <w:b/>
              </w:rPr>
              <w:t>12、系统设置</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功能调整为药品权限扩展设置，增加复制、导入设置，增加批量设置功能，增加时效设置</w:t>
            </w:r>
            <w:r>
              <w:rPr>
                <w:rFonts w:ascii="仿宋_GB2312" w:hAnsi="仿宋_GB2312" w:cs="仿宋_GB2312" w:eastAsia="仿宋_GB2312"/>
                <w:sz w:val="24"/>
              </w:rPr>
              <w:t>,优化设置操作等。对处方权限进行细化扩展，以满足具体到药品的权限控制。</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增加操作日志记录。</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增加采集要求、适应症、作用、说明等维护项。</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优化功能操作、界面等。</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新增临床诊断设置功能，统一管理西医诊断、中医诊断、中医证候、中医证型、中医治法、中医舌脉、手术编码等系统编码。</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增加成药处方权、中药处方权、制剂处方权、抗肿瘤药物分级权限、抗菌药物分级权限</w:t>
            </w:r>
          </w:p>
          <w:p>
            <w:pPr>
              <w:pStyle w:val="null3"/>
              <w:spacing w:before="255" w:after="255"/>
              <w:ind w:left="420"/>
              <w:jc w:val="both"/>
              <w:outlineLvl w:val="2"/>
            </w:pPr>
            <w:r>
              <w:rPr>
                <w:rFonts w:ascii="仿宋_GB2312" w:hAnsi="仿宋_GB2312" w:cs="仿宋_GB2312" w:eastAsia="仿宋_GB2312"/>
                <w:sz w:val="24"/>
                <w:b/>
              </w:rPr>
              <w:t>13、电子病历系统</w:t>
            </w:r>
          </w:p>
          <w:p>
            <w:pPr>
              <w:pStyle w:val="null3"/>
              <w:jc w:val="both"/>
            </w:pPr>
            <w:r>
              <w:rPr>
                <w:rFonts w:ascii="仿宋_GB2312" w:hAnsi="仿宋_GB2312" w:cs="仿宋_GB2312" w:eastAsia="仿宋_GB2312"/>
                <w:sz w:val="21"/>
              </w:rPr>
              <w:t>用户管理</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提供创建用户角色，为各使用者分配独立用户名；</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提供为各角色和用户进行授权并分配相应权限，提供取消用户，用户取消后保留该用户在系统中的历史信息；</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提供创建、修改电子病历访问规则；</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医疗机构管理：提供医疗机构维护；</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科室管理：提供科室维护功能；</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用户管理：提供用户信息维护功能，包括基本信息、用户权限；</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（模块菜单管理：提供维护模块菜单功能，包括模块配置、增加、删除、合并、排序等功能；</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角色管理：提供角色管理维护功能；提供用户医疗组维护功能；</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用户权限管理：提供用户与权限维护功能，包括批量维护功能。</w:t>
            </w:r>
          </w:p>
          <w:p>
            <w:pPr>
              <w:pStyle w:val="null3"/>
              <w:jc w:val="both"/>
            </w:pPr>
            <w:r>
              <w:rPr>
                <w:rFonts w:ascii="仿宋_GB2312" w:hAnsi="仿宋_GB2312" w:cs="仿宋_GB2312" w:eastAsia="仿宋_GB2312"/>
                <w:sz w:val="21"/>
              </w:rPr>
              <w:t>字典管理</w:t>
            </w:r>
          </w:p>
          <w:p>
            <w:pPr>
              <w:pStyle w:val="null3"/>
              <w:numPr>
                <w:ilvl w:val="0"/>
                <w:numId w:val="1"/>
              </w:numPr>
              <w:jc w:val="both"/>
            </w:pPr>
            <w:r>
              <w:rPr>
                <w:rFonts w:ascii="仿宋_GB2312" w:hAnsi="仿宋_GB2312" w:cs="仿宋_GB2312" w:eastAsia="仿宋_GB2312"/>
                <w:sz w:val="24"/>
              </w:rPr>
              <w:t>提供各类字典条目增加、删除、修改等维护功能；</w:t>
            </w:r>
            <w:r>
              <w:rPr>
                <w:rFonts w:ascii="仿宋_GB2312" w:hAnsi="仿宋_GB2312" w:cs="仿宋_GB2312" w:eastAsia="仿宋_GB2312"/>
                <w:sz w:val="24"/>
              </w:rPr>
              <w:t>字典按照医院要求共享。</w:t>
            </w:r>
          </w:p>
          <w:p>
            <w:pPr>
              <w:pStyle w:val="null3"/>
              <w:jc w:val="both"/>
            </w:pPr>
            <w:r>
              <w:rPr>
                <w:rFonts w:ascii="仿宋_GB2312" w:hAnsi="仿宋_GB2312" w:cs="仿宋_GB2312" w:eastAsia="仿宋_GB2312"/>
                <w:sz w:val="21"/>
              </w:rPr>
              <w:t>字典维护</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提供标准字典版本管理；</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提供临床诊断分类字典维护功能；（根据</w:t>
            </w:r>
            <w:r>
              <w:rPr>
                <w:rFonts w:ascii="仿宋_GB2312" w:hAnsi="仿宋_GB2312" w:cs="仿宋_GB2312" w:eastAsia="仿宋_GB2312"/>
                <w:sz w:val="24"/>
              </w:rPr>
              <w:t>17个子集进行梳理诊断类别，及文书涉及到的诊断类别。）</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提供体温单体征项目字典维护功能；（增加体温单体征项目字典内容）</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提供首页数据字典维护功能；（根据电子病历数据集第</w:t>
            </w:r>
            <w:r>
              <w:rPr>
                <w:rFonts w:ascii="仿宋_GB2312" w:hAnsi="仿宋_GB2312" w:cs="仿宋_GB2312" w:eastAsia="仿宋_GB2312"/>
                <w:sz w:val="24"/>
              </w:rPr>
              <w:t>10条）</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提供字典明细表维护功能；（权限控制：医务科）</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提供医疗常用特殊符号维护功能；</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提供</w:t>
            </w:r>
            <w:r>
              <w:rPr>
                <w:rFonts w:ascii="仿宋_GB2312" w:hAnsi="仿宋_GB2312" w:cs="仿宋_GB2312" w:eastAsia="仿宋_GB2312"/>
                <w:sz w:val="24"/>
              </w:rPr>
              <w:t>‘ICD-10’诊断编码功能及更新维护功能；</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提供</w:t>
            </w:r>
            <w:r>
              <w:rPr>
                <w:rFonts w:ascii="仿宋_GB2312" w:hAnsi="仿宋_GB2312" w:cs="仿宋_GB2312" w:eastAsia="仿宋_GB2312"/>
                <w:sz w:val="24"/>
              </w:rPr>
              <w:t>ICD-9手术名称编码功能及更新维护功能；</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提供手术字典维护功能；</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提供科室非标准临床诊断转换为</w:t>
            </w:r>
            <w:r>
              <w:rPr>
                <w:rFonts w:ascii="仿宋_GB2312" w:hAnsi="仿宋_GB2312" w:cs="仿宋_GB2312" w:eastAsia="仿宋_GB2312"/>
                <w:sz w:val="24"/>
              </w:rPr>
              <w:t>ICD-10标准诊断的提示功能；</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提供诊断类别字典维护功能；</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提供中医病名字典维护功能；</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提供中医症候字典维护功能；</w:t>
            </w:r>
          </w:p>
          <w:p>
            <w:pPr>
              <w:pStyle w:val="null3"/>
              <w:jc w:val="both"/>
            </w:pPr>
            <w:r>
              <w:rPr>
                <w:rFonts w:ascii="仿宋_GB2312" w:hAnsi="仿宋_GB2312" w:cs="仿宋_GB2312" w:eastAsia="仿宋_GB2312"/>
                <w:sz w:val="21"/>
              </w:rPr>
              <w:t>病历创建</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提供电子病历唯一标识号码（住院号）创建，通过该标识号码可查阅患者本次诊疗期间的电子病历相关信息；</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支持调用医院的患者主索引系统，能够获取每位患者的唯一主索引，并获取患者基本信息（应当至少包括患者姓名、性别、出生日期、常驻地地址等）；</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从患者病案首页自动提取诊断信息，并将其归入诊断历史进行管理的功能；</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按照卫生部《病历书写基本规范》和《电子病历应用管理规范（试行）》的要求，创建住院病历各组成部分病历资料的功能，并自动记录创建时间（年、月、日、时、分）、创建者、病历组成部分名称；</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提供住院病历创建信息补记、修改等操作功能，对操作者应当进行身份识别、保存历次操作印痕、标记准确的操作时间和操作者信息（功能可配置权限）；</w:t>
            </w:r>
          </w:p>
          <w:p>
            <w:pPr>
              <w:pStyle w:val="null3"/>
              <w:jc w:val="both"/>
            </w:pPr>
            <w:r>
              <w:rPr>
                <w:rFonts w:ascii="仿宋_GB2312" w:hAnsi="仿宋_GB2312" w:cs="仿宋_GB2312" w:eastAsia="仿宋_GB2312"/>
                <w:sz w:val="21"/>
              </w:rPr>
              <w:t>病历模板</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提供统一的模板管理及应用体系，模板的定义及管理能够通过权限进行整体管理；</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支持用户自定义病历模板，并对创建模板进行权限管理，能够对用户创建的模板进行授权使用；</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提供对病历模板的使用范围进行分级管理的功能，病历模板使用范围包括：创建者个人、科室、全院；</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提供创建结构化模板功能，结构化模板至少包含单选项、多选项、必填项、填空、不可修改文本等元素；</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提供模板中定义自动宏替换元素功能，宏替换元素可用于在病历记录中经常出现的患者姓名、性别、主诉等内容；</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提供结构化模板中，对结构化元素设定录入方式、取值范围、校验规则等属性功能；</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支持目录维护，目录支持层级关系，可维护多级目录；</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页眉页脚内容维护，和病历书写一样，支持数据元以及数据元相关特性并支持病历编辑器的相关功能。</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支持文书类型的增删改查；</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支持病历书写目录的增删改查。</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提供临床病历文书分类维护功能；</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提供数据元素维护功能；</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提供按模板类别、科室维护模板的功能；</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提供内容维护功能，与临床相关的关键词模板新增、修改、删除；</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提供表格病历维护功能，提供表格病历制作，支持表格的拆分与合并，表格的大小，宽窄等调整。支持神经内科、神经外科、妇产科、眼科专科表格病历设置。</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支持模板字号大小、字体、颜色的编辑与修改。</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支持模板增删改查；</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支持查看模板内容；</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支持模板审核功能。</w:t>
            </w:r>
          </w:p>
          <w:p>
            <w:pPr>
              <w:pStyle w:val="null3"/>
              <w:jc w:val="both"/>
            </w:pPr>
            <w:r>
              <w:rPr>
                <w:rFonts w:ascii="仿宋_GB2312" w:hAnsi="仿宋_GB2312" w:cs="仿宋_GB2312" w:eastAsia="仿宋_GB2312"/>
                <w:sz w:val="21"/>
              </w:rPr>
              <w:t>住院部分</w:t>
            </w:r>
          </w:p>
          <w:p>
            <w:pPr>
              <w:pStyle w:val="null3"/>
              <w:jc w:val="both"/>
            </w:pPr>
            <w:r>
              <w:rPr>
                <w:rFonts w:ascii="仿宋_GB2312" w:hAnsi="仿宋_GB2312" w:cs="仿宋_GB2312" w:eastAsia="仿宋_GB2312"/>
                <w:sz w:val="21"/>
              </w:rPr>
              <w:t>通知公告</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提供通知公告信息浏览功能；</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消息中心</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日常工作消息，医生登录系统后，消息系统能够围绕临床诊疗的消息进行提醒；</w:t>
            </w:r>
          </w:p>
          <w:p>
            <w:pPr>
              <w:pStyle w:val="null3"/>
              <w:jc w:val="both"/>
            </w:pPr>
            <w:r>
              <w:rPr>
                <w:rFonts w:ascii="仿宋_GB2312" w:hAnsi="仿宋_GB2312" w:cs="仿宋_GB2312" w:eastAsia="仿宋_GB2312"/>
                <w:sz w:val="21"/>
              </w:rPr>
              <w:t>用户操作</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用户信息，显示当前登录用户的相关信息；</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用户设置，进行用户相关设置；</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修改密码，提供用户修改密码功能；</w:t>
            </w:r>
          </w:p>
          <w:p>
            <w:pPr>
              <w:pStyle w:val="null3"/>
              <w:jc w:val="both"/>
            </w:pPr>
            <w:r>
              <w:rPr>
                <w:rFonts w:ascii="仿宋_GB2312" w:hAnsi="仿宋_GB2312" w:cs="仿宋_GB2312" w:eastAsia="仿宋_GB2312"/>
                <w:sz w:val="21"/>
              </w:rPr>
              <w:t>病人管理</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病人视图，系统具备专门的病人列表视图；</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病人卡片，提供床头卡模式显示，显示内容可自定义编辑；</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病人检索，支持通过患者姓名、床位、住院号、身份证号等进行模糊查询；</w:t>
            </w:r>
          </w:p>
          <w:p>
            <w:pPr>
              <w:pStyle w:val="null3"/>
              <w:jc w:val="both"/>
            </w:pPr>
            <w:r>
              <w:rPr>
                <w:rFonts w:ascii="仿宋_GB2312" w:hAnsi="仿宋_GB2312" w:cs="仿宋_GB2312" w:eastAsia="仿宋_GB2312"/>
                <w:sz w:val="21"/>
              </w:rPr>
              <w:t>病历书写</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文书书写</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支持患者基本信息浏览功能；</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支持医疗文书管理功能，包括两种文书状态：已保存、已提交；</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支持未完成文书提示功能，系统自动对未完成的时限类监控项目和书写次数类监控项目进行提醒；</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支持缺陷整改通知功能，系统自动将质控医生发送的质量缺陷整改通知到医生工作界面；</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支持部分病历内容自动校验功能，在病历文书书写时，当录入不符合信息系统自动弹出窗体提醒，校验项目分别为：必选项目、数值型错误信息（如体温）；</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支持医嘱信息写回病历任意位置功能；</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支持多媒体病历展现的功能，在病历录入中，能在任意位置插入图形图像，实现了病历内容图文混编的格式；</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提供包含展现样式的病历记录录入编辑和保存功能；提供所见即所得的病历记录录入编辑功能；</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提供结构化（可交互元素）模板辅助录入，并在病历记录中保留结构化模板形成的结构；可自定义病历结构与格式，支持结构化病历的书写，能够自定义病历结构化数据字典、病历结构化元素，能够在病历模板制作过程中快速引用结构化元素、可对结构化元素进行逻辑属性设置。</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结构化模板书写录入应用，能够支持医护人员在病历书写过程中的结构化录入选择，可对部分录入缺失信息通过颜色区分来提醒病历书写人员，同时能够在病历录入过程中进行逻辑引导。</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提供病历自由文本录入的功能，提供字体、字号、上标、下标、粗体、斜体、下划线等基础文字编辑功能；</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提供结构化点选录入功能，科室医生根据病种调出结构化模板，元素种类有单选元素、多选元素、录入提示元素、格式化元素及固定文本元素、单选框元素、多选框元素等；</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提供按照病历组成部分、内容和要求，根据电子病历系统中相关数据，自动生成住院病历部分内容的功能，如：入院记录中的主诉和生命体征数据可以引用到首次病程记录中；</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提供外部数据引用，可直接将数据引用至病历中，如门诊检验检查、处方等</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提供表格病历：医生可将表格病历进行预设，在病历书写过程中以模板的形式进行快速引用和编辑；</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同意书：填写各类同意书内容，包括医保病人特殊用药及治疗同意书、手术审批单、手术同意书、治疗同意书、麻醉同意书、输血同意书、贵重药品知情同意书等，并能够打印存档；</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支持图形、图像、外部表格、分割线插入；</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提供三级检诊功能，医生按照等级，具有不同的修改权限，对于下级医生病历的修改，保留修改痕迹；</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特殊表达式：支持病历书写过程中的特殊表达式应用，特殊表达式（如月经史、牙齿标注、胎心位置、突眼等）、特殊符号和上下标；</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提供输入助理，提供病历输入助理维护及浏览功能；提供医疗文书书写过程中常用的特殊符号集如：</w:t>
            </w:r>
            <w:r>
              <w:rPr>
                <w:rFonts w:ascii="仿宋_GB2312" w:hAnsi="仿宋_GB2312" w:cs="仿宋_GB2312" w:eastAsia="仿宋_GB2312"/>
                <w:sz w:val="24"/>
              </w:rPr>
              <w:t>℃，℉，‰，㎡，mol等（不允许医生自行创建），提供上、下标功能、支持对文字的上下标功能；</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提供在住院病历指定内容中复制、粘贴患者本人住院病历相同信息的功能；</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检查检验同步，提供检验、检查数据插入到病历文书的功能，在病历录入中，医生可根据病情描述需要，自主选择检查、检验报告数据直接将准确的数据插入到病历中任意位置；</w:t>
            </w:r>
          </w:p>
          <w:p>
            <w:pPr>
              <w:pStyle w:val="null3"/>
              <w:jc w:val="both"/>
            </w:pPr>
            <w:r>
              <w:rPr>
                <w:rFonts w:ascii="仿宋_GB2312" w:hAnsi="仿宋_GB2312" w:cs="仿宋_GB2312" w:eastAsia="仿宋_GB2312"/>
                <w:sz w:val="21"/>
              </w:rPr>
              <w:t>病历留痕</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提供病历留痕功能，段落完成后，上级修改病历时能够自动留痕，记录时间、修改人、职称等信息；</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提供病历记录按照用户修改权限管理，允许上级医务人员修改下级医务人员创建的病历记录；</w:t>
            </w:r>
          </w:p>
          <w:p>
            <w:pPr>
              <w:pStyle w:val="null3"/>
              <w:jc w:val="both"/>
            </w:pPr>
            <w:r>
              <w:rPr>
                <w:rFonts w:ascii="仿宋_GB2312" w:hAnsi="仿宋_GB2312" w:cs="仿宋_GB2312" w:eastAsia="仿宋_GB2312"/>
                <w:sz w:val="21"/>
              </w:rPr>
              <w:t>诊断管理</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支持患者基本信息浏览功能；</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支持调用</w:t>
            </w:r>
            <w:r>
              <w:rPr>
                <w:rFonts w:ascii="仿宋_GB2312" w:hAnsi="仿宋_GB2312" w:cs="仿宋_GB2312" w:eastAsia="仿宋_GB2312"/>
                <w:sz w:val="24"/>
              </w:rPr>
              <w:t>ICD-10疾病诊断字典库录入诊断的功能；</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支持调用常用诊断字典库录入诊断的功能；</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诊断开立：支持快速的诊断查询获取，提供自定义临床诊断录入功能；</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历史诊断：可查询病人既往诊断；可快速引用历史诊断；</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常用诊断：提供调用个人、科室常用诊断字典库录入诊断的功能；</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诊断同步：与</w:t>
            </w:r>
            <w:r>
              <w:rPr>
                <w:rFonts w:ascii="仿宋_GB2312" w:hAnsi="仿宋_GB2312" w:cs="仿宋_GB2312" w:eastAsia="仿宋_GB2312"/>
                <w:sz w:val="24"/>
              </w:rPr>
              <w:t>HIS对接口，能够同步HIS系统的诊断信息；</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诊断插入病历：根据录入的诊断自动生成样式并插入到病历。</w:t>
            </w:r>
          </w:p>
          <w:p>
            <w:pPr>
              <w:pStyle w:val="null3"/>
              <w:jc w:val="both"/>
            </w:pPr>
            <w:r>
              <w:rPr>
                <w:rFonts w:ascii="仿宋_GB2312" w:hAnsi="仿宋_GB2312" w:cs="仿宋_GB2312" w:eastAsia="仿宋_GB2312"/>
                <w:sz w:val="21"/>
              </w:rPr>
              <w:t>医学量表</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支持医生书写病历过程中使用到的医学量表：</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儿科类，新生儿行为神经评分表、小儿危重评分表</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风湿类，类风湿关节炎患者病情评价</w:t>
            </w:r>
            <w:r>
              <w:rPr>
                <w:rFonts w:ascii="仿宋_GB2312" w:hAnsi="仿宋_GB2312" w:cs="仿宋_GB2312" w:eastAsia="仿宋_GB2312"/>
                <w:sz w:val="24"/>
              </w:rPr>
              <w:t>(DAS28评分)</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脊椎类，脊柱损伤</w:t>
            </w:r>
            <w:r>
              <w:rPr>
                <w:rFonts w:ascii="仿宋_GB2312" w:hAnsi="仿宋_GB2312" w:cs="仿宋_GB2312" w:eastAsia="仿宋_GB2312"/>
                <w:sz w:val="24"/>
              </w:rPr>
              <w:t>Ashworth评分表、颈椎退行性疾病颈椎JOA评分、腰椎退行性疾病及骨松骨折ODI评分</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精神类，抑郁自评量表（</w:t>
            </w:r>
            <w:r>
              <w:rPr>
                <w:rFonts w:ascii="仿宋_GB2312" w:hAnsi="仿宋_GB2312" w:cs="仿宋_GB2312" w:eastAsia="仿宋_GB2312"/>
                <w:sz w:val="24"/>
              </w:rPr>
              <w:t>SDS）、焦虑自评量表 (SAS)、汉密顿焦虑量表HAMD、杨氏躁狂量表YMDS</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神经类，格拉斯哥昏迷评分（</w:t>
            </w:r>
            <w:r>
              <w:rPr>
                <w:rFonts w:ascii="仿宋_GB2312" w:hAnsi="仿宋_GB2312" w:cs="仿宋_GB2312" w:eastAsia="仿宋_GB2312"/>
                <w:sz w:val="24"/>
              </w:rPr>
              <w:t>GCS）</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心理类，日常生活能力评定量表</w:t>
            </w:r>
            <w:r>
              <w:rPr>
                <w:rFonts w:ascii="仿宋_GB2312" w:hAnsi="仿宋_GB2312" w:cs="仿宋_GB2312" w:eastAsia="仿宋_GB2312"/>
                <w:sz w:val="24"/>
              </w:rPr>
              <w:t>ADL</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心脑血管类，</w:t>
            </w:r>
            <w:r>
              <w:rPr>
                <w:rFonts w:ascii="仿宋_GB2312" w:hAnsi="仿宋_GB2312" w:cs="仿宋_GB2312" w:eastAsia="仿宋_GB2312"/>
                <w:sz w:val="24"/>
              </w:rPr>
              <w:t>ABCD2评分量表、CHADS2评分量表、蛛网膜下腔出血WFNS分级</w:t>
            </w:r>
          </w:p>
          <w:p>
            <w:pPr>
              <w:pStyle w:val="null3"/>
              <w:jc w:val="both"/>
            </w:pPr>
            <w:r>
              <w:rPr>
                <w:rFonts w:ascii="仿宋_GB2312" w:hAnsi="仿宋_GB2312" w:cs="仿宋_GB2312" w:eastAsia="仿宋_GB2312"/>
                <w:sz w:val="21"/>
              </w:rPr>
              <w:t>数据调阅</w:t>
            </w:r>
            <w:r>
              <w:rPr>
                <w:rFonts w:ascii="仿宋_GB2312" w:hAnsi="仿宋_GB2312" w:cs="仿宋_GB2312" w:eastAsia="仿宋_GB2312"/>
                <w:sz w:val="21"/>
              </w:rPr>
              <w:t xml:space="preserve">  </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提供病历文书浏览查询功能；</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提供查询历次的住院病历、住院医嘱、检查检验等信息；</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提供申请单记录，提供检查、检验报告浏览功能；</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提供医嘱记录，提供医嘱信息浏览功能；</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提供其他记录，提供其他医疗信息浏览功能。</w:t>
            </w:r>
          </w:p>
          <w:p>
            <w:pPr>
              <w:pStyle w:val="null3"/>
              <w:jc w:val="both"/>
            </w:pPr>
            <w:r>
              <w:rPr>
                <w:rFonts w:ascii="仿宋_GB2312" w:hAnsi="仿宋_GB2312" w:cs="仿宋_GB2312" w:eastAsia="仿宋_GB2312"/>
                <w:sz w:val="21"/>
              </w:rPr>
              <w:t>病历保存</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病历保存签名，能够支持电子病历签名，同时能够支持电子签名应用；</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病历加密保存：使用国密办授权加密算法对数据进行压缩加密存储；</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病历保存数据拆分：能够按照</w:t>
            </w:r>
            <w:r>
              <w:rPr>
                <w:rFonts w:ascii="仿宋_GB2312" w:hAnsi="仿宋_GB2312" w:cs="仿宋_GB2312" w:eastAsia="仿宋_GB2312"/>
                <w:sz w:val="24"/>
              </w:rPr>
              <w:t>CDA规范拆分成标准数据；</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病历保存数据交换：生成可信文档以供区域数据交换。</w:t>
            </w:r>
          </w:p>
          <w:p>
            <w:pPr>
              <w:pStyle w:val="null3"/>
              <w:jc w:val="both"/>
            </w:pPr>
            <w:r>
              <w:rPr>
                <w:rFonts w:ascii="仿宋_GB2312" w:hAnsi="仿宋_GB2312" w:cs="仿宋_GB2312" w:eastAsia="仿宋_GB2312"/>
                <w:sz w:val="21"/>
              </w:rPr>
              <w:t>病历打印</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提供电子病历打印预览、接续打印；</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提供电子病历记录按照最终内容（不含修改痕迹）打印；</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提供将一次就诊的病历资料全部或部分进行批量打印；</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提供打印电子病历中指定医疗记录。</w:t>
            </w:r>
          </w:p>
          <w:p>
            <w:pPr>
              <w:pStyle w:val="null3"/>
              <w:jc w:val="both"/>
            </w:pPr>
            <w:r>
              <w:rPr>
                <w:rFonts w:ascii="仿宋_GB2312" w:hAnsi="仿宋_GB2312" w:cs="仿宋_GB2312" w:eastAsia="仿宋_GB2312"/>
                <w:sz w:val="21"/>
              </w:rPr>
              <w:t>病历权限</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病历权限控制，支持病历编辑、删除、完成等权限控制</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病历解锁</w:t>
            </w:r>
            <w:r>
              <w:rPr>
                <w:rFonts w:ascii="仿宋_GB2312" w:hAnsi="仿宋_GB2312" w:cs="仿宋_GB2312" w:eastAsia="仿宋_GB2312"/>
                <w:sz w:val="24"/>
              </w:rPr>
              <w:t>,支持对状态为编辑的病历进行解锁，以便其他临床人员对病历进行编辑；</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病历封存</w:t>
            </w:r>
            <w:r>
              <w:rPr>
                <w:rFonts w:ascii="仿宋_GB2312" w:hAnsi="仿宋_GB2312" w:cs="仿宋_GB2312" w:eastAsia="仿宋_GB2312"/>
                <w:sz w:val="24"/>
              </w:rPr>
              <w:t>,支持病历封存，锁定其编辑权限，在一定时间内不允许任何人进行病历编辑；</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临时病历申请</w:t>
            </w:r>
            <w:r>
              <w:rPr>
                <w:rFonts w:ascii="仿宋_GB2312" w:hAnsi="仿宋_GB2312" w:cs="仿宋_GB2312" w:eastAsia="仿宋_GB2312"/>
                <w:sz w:val="24"/>
              </w:rPr>
              <w:t>,当患者需要会诊或紧急处理时，可申请病历浏览及使用权限;</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病历召回管理，提供病历召回申请、审核功能；</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病历授权管理，支持对临床医生进行跨科权限管理；</w:t>
            </w:r>
          </w:p>
          <w:p>
            <w:pPr>
              <w:pStyle w:val="null3"/>
              <w:jc w:val="both"/>
            </w:pPr>
            <w:r>
              <w:rPr>
                <w:rFonts w:ascii="仿宋_GB2312" w:hAnsi="仿宋_GB2312" w:cs="仿宋_GB2312" w:eastAsia="仿宋_GB2312"/>
                <w:sz w:val="21"/>
              </w:rPr>
              <w:t>病历质控</w:t>
            </w:r>
          </w:p>
          <w:p>
            <w:pPr>
              <w:pStyle w:val="null3"/>
              <w:jc w:val="both"/>
            </w:pPr>
            <w:r>
              <w:rPr>
                <w:rFonts w:ascii="仿宋_GB2312" w:hAnsi="仿宋_GB2312" w:cs="仿宋_GB2312" w:eastAsia="仿宋_GB2312"/>
                <w:sz w:val="21"/>
              </w:rPr>
              <w:t>质控设置</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提供病案评分标准维护；</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病案评分分类维护；</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提供基础自动质控项目维护功能；（自动质控项目为时限类项目和书写频次类项目；</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维护评分项和质控点的关系；</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提供病历节点内容非空质控设置功能；</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提供性别特征字典质控项目维护功能；</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维护病案首页的验证点；</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维护基础质控点。</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支持逻辑质控设置。</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支持文书中冲突性词语设置与配置。</w:t>
            </w:r>
          </w:p>
          <w:p>
            <w:pPr>
              <w:pStyle w:val="null3"/>
              <w:jc w:val="both"/>
            </w:pPr>
            <w:r>
              <w:rPr>
                <w:rFonts w:ascii="仿宋_GB2312" w:hAnsi="仿宋_GB2312" w:cs="仿宋_GB2312" w:eastAsia="仿宋_GB2312"/>
                <w:sz w:val="21"/>
              </w:rPr>
              <w:t>医生质控</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手动质控：手动选择病人进行质控；</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自动质控：设置定时任务，定时质控；</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质控任务查看：查看质控任务及质控结果；</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病历评分：对病历及相关数据进行评分；</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质量自评：提供医生质量自评功能，医生自主对管床患者的病历文书自查，系统自动进行评分，并提示医生扣分项目。</w:t>
            </w:r>
          </w:p>
          <w:p>
            <w:pPr>
              <w:pStyle w:val="null3"/>
              <w:jc w:val="both"/>
            </w:pPr>
            <w:r>
              <w:rPr>
                <w:rFonts w:ascii="仿宋_GB2312" w:hAnsi="仿宋_GB2312" w:cs="仿宋_GB2312" w:eastAsia="仿宋_GB2312"/>
                <w:sz w:val="21"/>
              </w:rPr>
              <w:t>科室质控</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科室评分：提供科室级调整终末质量评分功能，显示本科室内出院患者终末评分项目，科室质控人员可以对扣分项目进行调整；</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环节质控：</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提供科室级病历环节质控功能，科室质控医生对本科室内的在院及出院未签收的患者病历进行检查，发现病历缺陷的同时发送缺陷整改通知；</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提供病历整改确认功能，科室级病历缺陷质控追踪，对环节质控发出缺陷整改通知的病历，修改后的追踪检查确认。</w:t>
            </w:r>
          </w:p>
          <w:p>
            <w:pPr>
              <w:pStyle w:val="null3"/>
              <w:jc w:val="both"/>
            </w:pPr>
            <w:r>
              <w:rPr>
                <w:rFonts w:ascii="仿宋_GB2312" w:hAnsi="仿宋_GB2312" w:cs="仿宋_GB2312" w:eastAsia="仿宋_GB2312"/>
                <w:sz w:val="21"/>
              </w:rPr>
              <w:t>院级环节质控</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提供环节质控患者基本信息列表查询功能；</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提供环节手动质控功能，院级质控医生按病历列表对在院患者或出院未签收患者进行病历内容的环节检查，发现内容缺陷的同时发送整改通知到临床。</w:t>
            </w:r>
          </w:p>
          <w:p>
            <w:pPr>
              <w:pStyle w:val="null3"/>
              <w:jc w:val="both"/>
            </w:pPr>
            <w:r>
              <w:rPr>
                <w:rFonts w:ascii="仿宋_GB2312" w:hAnsi="仿宋_GB2312" w:cs="仿宋_GB2312" w:eastAsia="仿宋_GB2312"/>
                <w:sz w:val="21"/>
              </w:rPr>
              <w:t>质控追踪</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病历质控管理能够以消息的方式来告知医生，医生通过消息系统可直接获取相关的质量缺陷问题，通过消息系统可直接定位相关的问题病历。同时还能够对修改过程进行意见反馈。能够对病历的质控结果及修改记录进行查看。</w:t>
            </w:r>
          </w:p>
          <w:p>
            <w:pPr>
              <w:pStyle w:val="null3"/>
              <w:jc w:val="both"/>
            </w:pPr>
            <w:r>
              <w:rPr>
                <w:rFonts w:ascii="仿宋_GB2312" w:hAnsi="仿宋_GB2312" w:cs="仿宋_GB2312" w:eastAsia="仿宋_GB2312"/>
                <w:sz w:val="21"/>
              </w:rPr>
              <w:t>病案终末质控</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提供出院已签收患者列表查询功能；</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提供病案终末质控评分功能，按病历列表对出院已签收患者进行病历内容的终末检查，发现内容缺陷的同时发送整改通知将缺陷的病历打回到临床医疗工作界面修改。</w:t>
            </w:r>
          </w:p>
          <w:p>
            <w:pPr>
              <w:pStyle w:val="null3"/>
              <w:jc w:val="both"/>
            </w:pPr>
            <w:r>
              <w:rPr>
                <w:rFonts w:ascii="仿宋_GB2312" w:hAnsi="仿宋_GB2312" w:cs="仿宋_GB2312" w:eastAsia="仿宋_GB2312"/>
                <w:sz w:val="21"/>
              </w:rPr>
              <w:t>院级评分</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提供质控评分调整功能，院级质控人员根据病历实际情况对患者的扣分项目进行调整。</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院级</w:t>
            </w:r>
            <w:r>
              <w:rPr>
                <w:rFonts w:ascii="仿宋_GB2312" w:hAnsi="仿宋_GB2312" w:cs="仿宋_GB2312" w:eastAsia="仿宋_GB2312"/>
                <w:sz w:val="24"/>
              </w:rPr>
              <w:t>病历评分维护，能够根据病历评分单项否决、书写基本原则、首页质控评分项、住院记录质控评分项、病程记录质控评分项、出院死亡记录质控评分、其他质控评分点</w:t>
            </w:r>
            <w:r>
              <w:rPr>
                <w:rFonts w:ascii="仿宋_GB2312" w:hAnsi="仿宋_GB2312" w:cs="仿宋_GB2312" w:eastAsia="仿宋_GB2312"/>
                <w:sz w:val="24"/>
              </w:rPr>
              <w:t>进行相关</w:t>
            </w:r>
            <w:r>
              <w:rPr>
                <w:rFonts w:ascii="仿宋_GB2312" w:hAnsi="仿宋_GB2312" w:cs="仿宋_GB2312" w:eastAsia="仿宋_GB2312"/>
                <w:sz w:val="24"/>
              </w:rPr>
              <w:t>设置。可对每一个评分点进行评分项类型项目、评分项等级、评分项名称、扣分数、扣分单位、是否启用等进行维护设置。</w:t>
            </w:r>
          </w:p>
          <w:p>
            <w:pPr>
              <w:pStyle w:val="null3"/>
              <w:jc w:val="both"/>
            </w:pPr>
            <w:r>
              <w:rPr>
                <w:rFonts w:ascii="仿宋_GB2312" w:hAnsi="仿宋_GB2312" w:cs="仿宋_GB2312" w:eastAsia="仿宋_GB2312"/>
                <w:sz w:val="21"/>
              </w:rPr>
              <w:t>质控标准</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支持多版本质控标准切换，国家标准、省级标准、市级标准；</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支持质控项目自定义，可在国家标准、省级标准、市级标准基础上进行修改；</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支持按病历文书类型设置质控项目；</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支持自动质控设置（限制时间限制类和书写频次类）；</w:t>
            </w:r>
          </w:p>
          <w:p>
            <w:pPr>
              <w:pStyle w:val="null3"/>
              <w:jc w:val="both"/>
            </w:pPr>
            <w:r>
              <w:rPr>
                <w:rFonts w:ascii="仿宋_GB2312" w:hAnsi="仿宋_GB2312" w:cs="仿宋_GB2312" w:eastAsia="仿宋_GB2312"/>
                <w:sz w:val="21"/>
              </w:rPr>
              <w:t>环节质控</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支持多个环节质控角色：上级医生、质控员、科主任、质控部门；</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支持质控通过、打回、记录等操作；</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支持质控人员、病历缺陷、质控时间等质控记录查看；</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支持书写时限自动质控，系统自动监测并发送消息提醒医生；</w:t>
            </w:r>
          </w:p>
          <w:p>
            <w:pPr>
              <w:pStyle w:val="null3"/>
              <w:jc w:val="both"/>
            </w:pPr>
            <w:r>
              <w:rPr>
                <w:rFonts w:ascii="仿宋_GB2312" w:hAnsi="仿宋_GB2312" w:cs="仿宋_GB2312" w:eastAsia="仿宋_GB2312"/>
                <w:sz w:val="21"/>
              </w:rPr>
              <w:t>终末质控</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支持质控通过、打回、记录等操作；</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支持质控人员、病历缺陷、质控时间等质控记录查看；</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支持质控人员进行质控操作后系统自动发送质控缺陷提醒医生。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w:t>
            </w:r>
            <w:r>
              <w:rPr>
                <w:rFonts w:ascii="仿宋_GB2312" w:hAnsi="仿宋_GB2312" w:cs="仿宋_GB2312" w:eastAsia="仿宋_GB2312"/>
                <w:sz w:val="21"/>
              </w:rPr>
              <w:t>三）说明</w:t>
            </w:r>
          </w:p>
          <w:p>
            <w:pPr>
              <w:pStyle w:val="null3"/>
            </w:pPr>
            <w:r>
              <w:rPr>
                <w:rFonts w:ascii="仿宋_GB2312" w:hAnsi="仿宋_GB2312" w:cs="仿宋_GB2312" w:eastAsia="仿宋_GB2312"/>
                <w:sz w:val="21"/>
              </w:rPr>
              <w:t>标注</w:t>
            </w:r>
            <w:r>
              <w:rPr>
                <w:rFonts w:ascii="仿宋_GB2312" w:hAnsi="仿宋_GB2312" w:cs="仿宋_GB2312" w:eastAsia="仿宋_GB2312"/>
                <w:sz w:val="21"/>
              </w:rPr>
              <w:t>“※”的为重要参数，需提供有效证明材料与之对应，证明材料应为：产品彩页或系统截图或厂家证明或检测报告等材料。</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标的名称：输血管理系统建设服务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b/>
              </w:rPr>
              <w:t>一、输血管理系统建设目标</w:t>
            </w:r>
          </w:p>
          <w:tbl>
            <w:tblPr>
              <w:tblBorders>
                <w:top w:val="none" w:color="000000" w:sz="4"/>
                <w:left w:val="none" w:color="000000" w:sz="4"/>
                <w:bottom w:val="none" w:color="000000" w:sz="4"/>
                <w:right w:val="none" w:color="000000" w:sz="4"/>
                <w:insideH w:val="none"/>
                <w:insideV w:val="none"/>
              </w:tblBorders>
            </w:tblPr>
            <w:tblGrid>
              <w:gridCol w:w="204"/>
              <w:gridCol w:w="399"/>
              <w:gridCol w:w="1945"/>
            </w:tblGrid>
            <w:tr>
              <w:tc>
                <w:tcPr>
                  <w:tcW w:type="dxa" w:w="20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序号</w:t>
                  </w:r>
                </w:p>
              </w:tc>
              <w:tc>
                <w:tcPr>
                  <w:tcW w:type="dxa" w:w="39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221"/>
                    <w:jc w:val="center"/>
                  </w:pPr>
                  <w:r>
                    <w:rPr>
                      <w:rFonts w:ascii="仿宋_GB2312" w:hAnsi="仿宋_GB2312" w:cs="仿宋_GB2312" w:eastAsia="仿宋_GB2312"/>
                      <w:sz w:val="22"/>
                      <w:b/>
                    </w:rPr>
                    <w:t>总体要求</w:t>
                  </w:r>
                </w:p>
              </w:tc>
              <w:tc>
                <w:tcPr>
                  <w:tcW w:type="dxa" w:w="194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b/>
                    </w:rPr>
                    <w:t>技术要求</w:t>
                  </w:r>
                </w:p>
              </w:tc>
            </w:tr>
            <w:tr>
              <w:tc>
                <w:tcPr>
                  <w:tcW w:type="dxa" w:w="2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1</w:t>
                  </w:r>
                </w:p>
              </w:tc>
              <w:tc>
                <w:tcPr>
                  <w:tcW w:type="dxa" w:w="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建设目标</w:t>
                  </w:r>
                </w:p>
              </w:tc>
              <w:tc>
                <w:tcPr>
                  <w:tcW w:type="dxa" w:w="19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1、B/S架构；</w:t>
                  </w:r>
                </w:p>
                <w:p>
                  <w:pPr>
                    <w:pStyle w:val="null3"/>
                    <w:jc w:val="both"/>
                  </w:pPr>
                  <w:r>
                    <w:rPr>
                      <w:rFonts w:ascii="仿宋_GB2312" w:hAnsi="仿宋_GB2312" w:cs="仿宋_GB2312" w:eastAsia="仿宋_GB2312"/>
                      <w:sz w:val="22"/>
                    </w:rPr>
                    <w:t>2、根据医院</w:t>
                  </w:r>
                  <w:r>
                    <w:rPr>
                      <w:rFonts w:ascii="仿宋_GB2312" w:hAnsi="仿宋_GB2312" w:cs="仿宋_GB2312" w:eastAsia="仿宋_GB2312"/>
                      <w:sz w:val="22"/>
                    </w:rPr>
                    <w:t>输血</w:t>
                  </w:r>
                  <w:r>
                    <w:rPr>
                      <w:rFonts w:ascii="仿宋_GB2312" w:hAnsi="仿宋_GB2312" w:cs="仿宋_GB2312" w:eastAsia="仿宋_GB2312"/>
                      <w:sz w:val="22"/>
                    </w:rPr>
                    <w:t>全流程</w:t>
                  </w:r>
                  <w:r>
                    <w:rPr>
                      <w:rFonts w:ascii="仿宋_GB2312" w:hAnsi="仿宋_GB2312" w:cs="仿宋_GB2312" w:eastAsia="仿宋_GB2312"/>
                      <w:sz w:val="22"/>
                    </w:rPr>
                    <w:t>闭环管理要求</w:t>
                  </w:r>
                  <w:r>
                    <w:rPr>
                      <w:rFonts w:ascii="仿宋_GB2312" w:hAnsi="仿宋_GB2312" w:cs="仿宋_GB2312" w:eastAsia="仿宋_GB2312"/>
                      <w:sz w:val="22"/>
                    </w:rPr>
                    <w:t>，系统以用血申请单为主线，实现临床医生用血申请、临床医生用血审批、临床护士用血执行、临床护士用血确认、临床护士用血反馈等流程管理信息化；以血标本为主线，实现标本管理信息化；以血制品为主线，实现血制品流转、使用、回收、销毁、报废等信息化</w:t>
                  </w:r>
                  <w:r>
                    <w:rPr>
                      <w:rFonts w:ascii="仿宋_GB2312" w:hAnsi="仿宋_GB2312" w:cs="仿宋_GB2312" w:eastAsia="仿宋_GB2312"/>
                      <w:sz w:val="22"/>
                    </w:rPr>
                    <w:t>处理</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3、根据医院发展的</w:t>
                  </w:r>
                  <w:r>
                    <w:rPr>
                      <w:rFonts w:ascii="仿宋_GB2312" w:hAnsi="仿宋_GB2312" w:cs="仿宋_GB2312" w:eastAsia="仿宋_GB2312"/>
                      <w:sz w:val="22"/>
                    </w:rPr>
                    <w:t>要求，</w:t>
                  </w:r>
                  <w:r>
                    <w:rPr>
                      <w:rFonts w:ascii="仿宋_GB2312" w:hAnsi="仿宋_GB2312" w:cs="仿宋_GB2312" w:eastAsia="仿宋_GB2312"/>
                      <w:sz w:val="22"/>
                    </w:rPr>
                    <w:t>能够支持多个输血管理系统部署，支持医院多个院区共用一个数据库，多个院区输血科（血库）单独出入库，查询，统计；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2"/>
                    </w:rPr>
                    <w:t>4、</w:t>
                  </w:r>
                  <w:r>
                    <w:rPr>
                      <w:rFonts w:ascii="仿宋_GB2312" w:hAnsi="仿宋_GB2312" w:cs="仿宋_GB2312" w:eastAsia="仿宋_GB2312"/>
                      <w:sz w:val="24"/>
                    </w:rPr>
                    <w:t>完全满足医院电子病历</w:t>
                  </w:r>
                  <w:r>
                    <w:rPr>
                      <w:rFonts w:ascii="仿宋_GB2312" w:hAnsi="仿宋_GB2312" w:cs="仿宋_GB2312" w:eastAsia="仿宋_GB2312"/>
                      <w:sz w:val="24"/>
                    </w:rPr>
                    <w:t>测评</w:t>
                  </w:r>
                  <w:r>
                    <w:rPr>
                      <w:rFonts w:ascii="仿宋_GB2312" w:hAnsi="仿宋_GB2312" w:cs="仿宋_GB2312" w:eastAsia="仿宋_GB2312"/>
                      <w:sz w:val="24"/>
                    </w:rPr>
                    <w:t>四级</w:t>
                  </w:r>
                  <w:r>
                    <w:rPr>
                      <w:rFonts w:ascii="仿宋_GB2312" w:hAnsi="仿宋_GB2312" w:cs="仿宋_GB2312" w:eastAsia="仿宋_GB2312"/>
                      <w:sz w:val="24"/>
                    </w:rPr>
                    <w:t>输血</w:t>
                  </w:r>
                  <w:r>
                    <w:rPr>
                      <w:rFonts w:ascii="仿宋_GB2312" w:hAnsi="仿宋_GB2312" w:cs="仿宋_GB2312" w:eastAsia="仿宋_GB2312"/>
                      <w:sz w:val="24"/>
                    </w:rPr>
                    <w:t>要求，并协助医院通过国家电子病历分级评价四级评级</w:t>
                  </w:r>
                  <w:r>
                    <w:rPr>
                      <w:rFonts w:ascii="仿宋_GB2312" w:hAnsi="仿宋_GB2312" w:cs="仿宋_GB2312" w:eastAsia="仿宋_GB2312"/>
                      <w:sz w:val="24"/>
                    </w:rPr>
                    <w:t>（</w:t>
                  </w:r>
                  <w:r>
                    <w:rPr>
                      <w:rFonts w:ascii="仿宋_GB2312" w:hAnsi="仿宋_GB2312" w:cs="仿宋_GB2312" w:eastAsia="仿宋_GB2312"/>
                      <w:sz w:val="24"/>
                    </w:rPr>
                    <w:t>提供承诺函并加盖公章）</w:t>
                  </w:r>
                  <w:r>
                    <w:rPr>
                      <w:rFonts w:ascii="仿宋_GB2312" w:hAnsi="仿宋_GB2312" w:cs="仿宋_GB2312" w:eastAsia="仿宋_GB2312"/>
                      <w:sz w:val="24"/>
                    </w:rPr>
                    <w:t>。</w:t>
                  </w:r>
                </w:p>
              </w:tc>
            </w:tr>
            <w:tr>
              <w:tc>
                <w:tcPr>
                  <w:tcW w:type="dxa" w:w="2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2</w:t>
                  </w:r>
                </w:p>
              </w:tc>
              <w:tc>
                <w:tcPr>
                  <w:tcW w:type="dxa" w:w="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可以扩展外部系统接口</w:t>
                  </w:r>
                </w:p>
              </w:tc>
              <w:tc>
                <w:tcPr>
                  <w:tcW w:type="dxa" w:w="19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 xml:space="preserve"> </w:t>
                  </w:r>
                  <w:r>
                    <w:rPr>
                      <w:rFonts w:ascii="仿宋_GB2312" w:hAnsi="仿宋_GB2312" w:cs="仿宋_GB2312" w:eastAsia="仿宋_GB2312"/>
                      <w:sz w:val="22"/>
                    </w:rPr>
                    <w:t>临床工作站支持嵌入第三方系统，支持和</w:t>
                  </w:r>
                  <w:r>
                    <w:rPr>
                      <w:rFonts w:ascii="仿宋_GB2312" w:hAnsi="仿宋_GB2312" w:cs="仿宋_GB2312" w:eastAsia="仿宋_GB2312"/>
                      <w:sz w:val="22"/>
                    </w:rPr>
                    <w:t>HIS系统、平台、血站等</w:t>
                  </w:r>
                  <w:r>
                    <w:rPr>
                      <w:rFonts w:ascii="仿宋_GB2312" w:hAnsi="仿宋_GB2312" w:cs="仿宋_GB2312" w:eastAsia="仿宋_GB2312"/>
                      <w:sz w:val="22"/>
                    </w:rPr>
                    <w:t>多种接口以多种方式（</w:t>
                  </w:r>
                  <w:r>
                    <w:rPr>
                      <w:rFonts w:ascii="仿宋_GB2312" w:hAnsi="仿宋_GB2312" w:cs="仿宋_GB2312" w:eastAsia="仿宋_GB2312"/>
                      <w:sz w:val="22"/>
                    </w:rPr>
                    <w:t>web service、DLL动态链接库等）对接</w:t>
                  </w:r>
                  <w:r>
                    <w:rPr>
                      <w:rFonts w:ascii="仿宋_GB2312" w:hAnsi="仿宋_GB2312" w:cs="仿宋_GB2312" w:eastAsia="仿宋_GB2312"/>
                      <w:sz w:val="22"/>
                    </w:rPr>
                    <w:t>，</w:t>
                  </w:r>
                  <w:r>
                    <w:rPr>
                      <w:rFonts w:ascii="仿宋_GB2312" w:hAnsi="仿宋_GB2312" w:cs="仿宋_GB2312" w:eastAsia="仿宋_GB2312"/>
                      <w:sz w:val="22"/>
                    </w:rPr>
                    <w:t>实现数据交换</w:t>
                  </w:r>
                  <w:r>
                    <w:rPr>
                      <w:rFonts w:ascii="仿宋_GB2312" w:hAnsi="仿宋_GB2312" w:cs="仿宋_GB2312" w:eastAsia="仿宋_GB2312"/>
                      <w:sz w:val="22"/>
                    </w:rPr>
                    <w:t>；</w:t>
                  </w:r>
                </w:p>
              </w:tc>
            </w:tr>
            <w:tr>
              <w:tc>
                <w:tcPr>
                  <w:tcW w:type="dxa" w:w="2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3</w:t>
                  </w:r>
                </w:p>
              </w:tc>
              <w:tc>
                <w:tcPr>
                  <w:tcW w:type="dxa" w:w="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支持医院多个输血管理系统部署</w:t>
                  </w:r>
                </w:p>
              </w:tc>
              <w:tc>
                <w:tcPr>
                  <w:tcW w:type="dxa" w:w="19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1、支持医院多个院区公用一个数据库，多个院区输血科单独出入库，查询，统计</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、支持管理员设置权限，可跨院区查询和统计</w:t>
                  </w:r>
                  <w:r>
                    <w:rPr>
                      <w:rFonts w:ascii="仿宋_GB2312" w:hAnsi="仿宋_GB2312" w:cs="仿宋_GB2312" w:eastAsia="仿宋_GB2312"/>
                      <w:sz w:val="22"/>
                    </w:rPr>
                    <w:t>等功能。</w:t>
                  </w:r>
                </w:p>
              </w:tc>
            </w:tr>
            <w:tr>
              <w:tc>
                <w:tcPr>
                  <w:tcW w:type="dxa" w:w="2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2"/>
                    </w:rPr>
                    <w:t>4</w:t>
                  </w:r>
                </w:p>
              </w:tc>
              <w:tc>
                <w:tcPr>
                  <w:tcW w:type="dxa" w:w="39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2"/>
                    </w:rPr>
                    <w:t>全流程闭环管理理念</w:t>
                  </w:r>
                </w:p>
              </w:tc>
              <w:tc>
                <w:tcPr>
                  <w:tcW w:type="dxa" w:w="194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、系统以用血申请单为主线，实现临床医生用血申请、临床医生用血审批、临床护士用血执行、临床护士用血确认、临床护士用血反馈等流程管理信息化；</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、以血标本为主线，实现标本管理信息化；</w:t>
                  </w:r>
                </w:p>
                <w:p>
                  <w:pPr>
                    <w:pStyle w:val="null3"/>
                    <w:jc w:val="both"/>
                  </w:pPr>
                  <w:r>
                    <w:rPr>
                      <w:rFonts w:ascii="仿宋_GB2312" w:hAnsi="仿宋_GB2312" w:cs="仿宋_GB2312" w:eastAsia="仿宋_GB2312"/>
                      <w:sz w:val="22"/>
                    </w:rPr>
                    <w:t>3</w:t>
                  </w:r>
                  <w:r>
                    <w:rPr>
                      <w:rFonts w:ascii="仿宋_GB2312" w:hAnsi="仿宋_GB2312" w:cs="仿宋_GB2312" w:eastAsia="仿宋_GB2312"/>
                      <w:sz w:val="22"/>
                    </w:rPr>
                    <w:t>、以血制品为主线，实现血制品流转、使用、回收、销毁、报废等信息化；</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2"/>
                <w:b/>
              </w:rPr>
              <w:t>二、智慧输血系统技术参数</w:t>
            </w:r>
          </w:p>
          <w:tbl>
            <w:tblPr>
              <w:tblInd w:type="dxa" w:w="105"/>
              <w:tblBorders>
                <w:top w:val="none" w:color="000000" w:sz="4"/>
                <w:left w:val="none" w:color="000000" w:sz="4"/>
                <w:bottom w:val="none" w:color="000000" w:sz="4"/>
                <w:right w:val="none" w:color="000000" w:sz="4"/>
                <w:insideH w:val="none"/>
                <w:insideV w:val="none"/>
              </w:tblBorders>
            </w:tblPr>
            <w:tblGrid>
              <w:gridCol w:w="354"/>
              <w:gridCol w:w="434"/>
              <w:gridCol w:w="1759"/>
            </w:tblGrid>
            <w:tr>
              <w:tc>
                <w:tcPr>
                  <w:tcW w:type="dxa" w:w="254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功能说明</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输血科工作站</w:t>
                  </w:r>
                </w:p>
              </w:tc>
              <w:tc>
                <w:tcPr>
                  <w:tcW w:type="dxa" w:w="43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入库管理</w:t>
                  </w:r>
                </w:p>
              </w:tc>
              <w:tc>
                <w:tcPr>
                  <w:tcW w:type="dxa" w:w="1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入库信息：支持录入血液成分信息，包括：供血单位、血液品种、血袋号、</w:t>
                  </w:r>
                  <w:r>
                    <w:rPr>
                      <w:rFonts w:ascii="仿宋_GB2312" w:hAnsi="仿宋_GB2312" w:cs="仿宋_GB2312" w:eastAsia="仿宋_GB2312"/>
                      <w:sz w:val="21"/>
                    </w:rPr>
                    <w:t>ABO血型、RhD血型、数量、单位、采血日期、失效日期、血袋冰箱、血袋位置、仓位位置、血辫冰箱、血辫架号、血液包装、溶血情况、标签完整、制备工艺、采血单位、运血箱温度、血站取血人等；</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singl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入库方式：支持血袋条形码扫描、导入等方式进行入库操作；</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singl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入库核对：支持血液入库时通过对血型、数量等信息进行核对，核对无误后存入库存；</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singl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血型复核：支持入库血液进行逐个、批量或抽检的方式进行血型复核；</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singl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入库查询：支持入库界面能快捷查询某段时间内容入库明细和汇总信息；</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singl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自体血入库：支持异体血和自体血分开入库；</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singl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2"/>
                      <w:b/>
                    </w:rPr>
                    <w:t>※</w:t>
                  </w:r>
                  <w:r>
                    <w:rPr>
                      <w:rFonts w:ascii="仿宋_GB2312" w:hAnsi="仿宋_GB2312" w:cs="仿宋_GB2312" w:eastAsia="仿宋_GB2312"/>
                      <w:sz w:val="21"/>
                    </w:rPr>
                    <w:t>专用血液标识：支持入库血袋标记专用血液标识，供特殊保障使用，临床不能查询这部分血液库存</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标本核收：支持对临床送来的标本进行扫码核收，记录采血人及时间、复核人及时间、送出人及时间、送达人及时间、和核收人及时间；</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标本拒收：如果临床送来的标本不合格，支持对其进行拒收，拒收需录入拒收原因，同时向临床推送拒收消息；</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输血相容性检测：支持对标本的</w:t>
                  </w:r>
                  <w:r>
                    <w:rPr>
                      <w:rFonts w:ascii="仿宋_GB2312" w:hAnsi="仿宋_GB2312" w:cs="仿宋_GB2312" w:eastAsia="仿宋_GB2312"/>
                      <w:sz w:val="21"/>
                    </w:rPr>
                    <w:t>ABO正反定性、Rh血型、Rh分型、抗体筛查、抗人球蛋白以及交叉配血等试验内容进行检测，支持项目动态可配；</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检验报告：支持打印血型鉴定的检验报告单；</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费用管理：支持对标本检验涉及的费用（抗体筛查、血型鉴定费用等），进行计费和退费，支持按动态配置的检验项目绑定费用，以便自动计费；</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标本销毁：支持对过期标本的销毁，支持批量销毁和撤销；</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标本历史回顾：支持查看患者本次及历次标本详情，支持显示标本闭环时间轴；</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标本查询：支持按采样时间、核收时间、销毁时间对患者标本进行综合查询；</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申请单管理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申请单接收：支持自动获取、检索信息或通过条形码扫描方式接收临床输血申请单，实现申请信息条码唯一标示管理，可颜色区分申请单类型（常规、备血、紧急、自体、异型、手工等）和大量用血标志等；</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申请单审核：支持对临床各类申请单（常规、备血、紧急、自体、异型、手工等）进行审核，若审核不通过记录不通过原因，并将审核状态通过消息反馈临床。支持对申请单进行快捷扫码审核；</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申请单指标核对：支持同屏查看患者血型指标、输血前指标、血液传播、血栓弹力图的检验结果，以及提供各指标的知识库说明，另外支持动态扩展指标项目组；</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申请单查询：支持申请单号、登记号、住院号、病人姓名相关信息的快速检索定位；能显示申请单数合计；支持申请单类型选项，能快速查看不同类型的申请单；</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患者输血</w:t>
                  </w:r>
                  <w:r>
                    <w:rPr>
                      <w:rFonts w:ascii="仿宋_GB2312" w:hAnsi="仿宋_GB2312" w:cs="仿宋_GB2312" w:eastAsia="仿宋_GB2312"/>
                      <w:sz w:val="21"/>
                    </w:rPr>
                    <w:t>360详情：支持能够回顾性查看病人既往输血史信息，能集中展示申请单时间轴及申请相关的集成文书信息（如申请单、同意书、输血前评估、输血记录、输血不良反应等）；</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电子病历集成：支持集成查看</w:t>
                  </w:r>
                  <w:r>
                    <w:rPr>
                      <w:rFonts w:ascii="仿宋_GB2312" w:hAnsi="仿宋_GB2312" w:cs="仿宋_GB2312" w:eastAsia="仿宋_GB2312"/>
                      <w:sz w:val="21"/>
                    </w:rPr>
                    <w:t>HIS电子病历，支持以多种形式集成（如客户端、浏览器）</w:t>
                  </w:r>
                  <w:r>
                    <w:rPr>
                      <w:rFonts w:ascii="仿宋_GB2312" w:hAnsi="仿宋_GB2312" w:cs="仿宋_GB2312" w:eastAsia="仿宋_GB2312"/>
                      <w:sz w:val="21"/>
                    </w:rPr>
                    <w:t>电子病历功能</w:t>
                  </w:r>
                  <w:r>
                    <w:rPr>
                      <w:rFonts w:ascii="仿宋_GB2312" w:hAnsi="仿宋_GB2312" w:cs="仿宋_GB2312" w:eastAsia="仿宋_GB2312"/>
                      <w:sz w:val="21"/>
                    </w:rPr>
                    <w:t>；</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申请单打印：支持输血科补打临床输血申请单，可权限设置；</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绿色通道：针对外院长期输血患者或异常紧急患者，支持通过绿色通道方式在输血科建立手工申请单，完成后续配发血及输注流程；</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申请单样式：支持申请单以直观的方式展现，方便输血科按纸质申请单内容方式核对申请信息；</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配发血管理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交叉配血：支持扫描血袋条码方式进行交叉配血；配血过程中配血信息可以根据品种设置配血方法、主侧、次侧、配血结果、</w:t>
                  </w:r>
                  <w:r>
                    <w:rPr>
                      <w:rFonts w:ascii="仿宋_GB2312" w:hAnsi="仿宋_GB2312" w:cs="仿宋_GB2312" w:eastAsia="仿宋_GB2312"/>
                      <w:sz w:val="21"/>
                    </w:rPr>
                    <w:t>Rh分型、Rh分型结果等信息的默认值结果，也可以进行修改；支持一血多配的标志显示及快捷查询；支持血袋按品种决定是否进行抗筛试验；</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特殊血型管理：支持疑难血型、稀有血型管理。如亚型和分型的记录和提示；</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支持查询历次配血记录；包括历史输血明细、历史检验明细、特殊血型明细；</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费用管理：支持根据医院规则设置配血、发血过程中涉及的血费、储蓄费、分装费、辐照费、滤白费、病毒灭活费、互助金、材料费等，实现自动计费和手工编辑计费。支持由医院自己创建组合血费；</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费用查询：支持该申请单费用汇总查询，支持按血袋查询费用，以便核对是否漏费。</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流程操作：支持保存配血、取消配血、保存发血、取消发血等操作；</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血袋标签：支持血液发放后，打印包含患者和血液信息的条形码和二维码标签，便于临床进行输注核对；</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配发血打印：支持打印配血单、发血单分开打印和合并打印；支持同出库单一起打印；</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打印格式：支持配血单、发血单的自定义格式；可根据成分血、血液同型来区分打印不同的单据内容。</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临床取血</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临床取血：支持单袋或批量取血；</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临床取血出库：支持系统对临床取血单及备血完成血袋通过扫描条码方式进行核对，确认无误后进行发血，记录取血及发血人员交接信息；</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不良反应处置</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不良反应查询：支持查询临床已填写的不良反应，临床医生处置不良反应后有消息推送到输血科，方便及时处理；</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不良反应处置：输血科处置临床登记的不良反应，输血科进行处置并意见填写（包括复查血型、不规则抗体筛选、重复交叉配血、其他实验结果）；</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不良反应上报：将符合规则的不良反应事项上报医务科；</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血袋回收</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血袋回收：支持对于临床收集送回输血科的血袋进行条形码扫描确认回收，实行血袋信息条形码唯一标识管理；支持批量选择回收和打包回收；</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回收查询：支持能快速查看待回收血袋和已回收血袋，以及科室血袋回收率；</w:t>
                  </w:r>
                </w:p>
                <w:p>
                  <w:pPr>
                    <w:pStyle w:val="null3"/>
                    <w:jc w:val="left"/>
                  </w:pPr>
                  <w:r>
                    <w:rPr>
                      <w:rFonts w:ascii="仿宋_GB2312" w:hAnsi="仿宋_GB2312" w:cs="仿宋_GB2312" w:eastAsia="仿宋_GB2312"/>
                      <w:sz w:val="21"/>
                    </w:rPr>
                    <w:t>实现已回收血袋的导出；</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标本销毁</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标本销毁：支持标本扫描销毁，记录销毁人和销毁时间。</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销毁查询：支持查询待销毁及已销毁标本信息，支持批量销毁标本；</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预警管理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库存预警：支持库存高低限的预警，可根据品种配置高低限量。</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效期预警：支持血液失效预警，可配置失效预警提示时间；</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回收提醒：支持消息提醒待回收的血袋；</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不良反应提醒：支持消息提醒不良反应病人及时处置。</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申请单驳回提醒：支持临床提醒输血科驳回的不合格申请单。</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标本驳回提醒：支持临床提醒输血科驳回的不合格标本。</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紧急输血提醒：临床有紧急输血申请，支持消息及时发送输血科；</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取血提醒：输血科备血完成后消息提醒临床取血；</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特殊提示：病人配发血过程中若有历史特殊血型、疑难输血史进行弹窗提示。</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环节监控</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支持对以下内容（包含但不限于）进行实时指标监控：当日紧急申请单数、当日已采集未送达标本数、当日送检超时标本数、备血完成未取血数、血制品送出未签收数、发血</w:t>
                  </w:r>
                  <w:r>
                    <w:rPr>
                      <w:rFonts w:ascii="仿宋_GB2312" w:hAnsi="仿宋_GB2312" w:cs="仿宋_GB2312" w:eastAsia="仿宋_GB2312"/>
                      <w:sz w:val="21"/>
                    </w:rPr>
                    <w:t>4小时未输注完成数、发血2</w:t>
                  </w:r>
                  <w:r>
                    <w:rPr>
                      <w:rFonts w:ascii="仿宋_GB2312" w:hAnsi="仿宋_GB2312" w:cs="仿宋_GB2312" w:eastAsia="仿宋_GB2312"/>
                      <w:sz w:val="21"/>
                    </w:rPr>
                    <w:t>4</w:t>
                  </w:r>
                  <w:r>
                    <w:rPr>
                      <w:rFonts w:ascii="仿宋_GB2312" w:hAnsi="仿宋_GB2312" w:cs="仿宋_GB2312" w:eastAsia="仿宋_GB2312"/>
                      <w:sz w:val="21"/>
                    </w:rPr>
                    <w:t>小时未回收血袋数、不良反应例数；</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费用管理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提供血液基础资料绑定费用的功能，在完成标本复核、配血、发血时可自动生成相关费用，减少人为干预；</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提供输血相关检验和配发血等过程中的计费、退费、查询费用功能；</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支持标本检验、配发血独立计费。</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特殊出库</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取消入库：支持对血袋取消入库，记录取消人和取消原因。</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报废出库：提供报废血液的科室、血液成分、报废原因、报废日期、经手人、审批人等信息，支持按临床或输血科发起的报废审批流程报废出库；</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退回血站：支持血液退回血站，记录退回人和退回原因；支持与血站接口，进行血液退回操作；</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血液调拨（支持一院多区）</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血液调出：支持跨院区、跨机构血液调出。</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血液调入：支持跨院区、跨机构血液调入。</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调入调出查询：支持调入、调出单查询；</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临床退血</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临床退血：支持输血科进行临床退血操作，可控制退回时间范围；</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试剂管理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支持试剂入库、打印入库单；</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支持试剂查询与出库，打印出库单；</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支持专门的试剂标签设置与打印，实行条码管理；</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具有试剂品种、字典信息维护功能；</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支持试剂库存汇总查询；</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室内质控管理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支持室内质控字典维护，包括但不限于：质控仪器、质控试剂、质控项目、质控检验项、质控检验值；</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支持室内质控按定性或定量进行质控数据管理；</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2"/>
                      <w:b/>
                    </w:rPr>
                    <w:t>※</w:t>
                  </w:r>
                  <w:r>
                    <w:rPr>
                      <w:rFonts w:ascii="仿宋_GB2312" w:hAnsi="仿宋_GB2312" w:cs="仿宋_GB2312" w:eastAsia="仿宋_GB2312"/>
                      <w:sz w:val="21"/>
                    </w:rPr>
                    <w:t>支持制定室内质控计划；</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2"/>
                      <w:b/>
                    </w:rPr>
                    <w:t>※</w:t>
                  </w:r>
                  <w:r>
                    <w:rPr>
                      <w:rFonts w:ascii="仿宋_GB2312" w:hAnsi="仿宋_GB2312" w:cs="仿宋_GB2312" w:eastAsia="仿宋_GB2312"/>
                      <w:sz w:val="21"/>
                    </w:rPr>
                    <w:t>支持室内质控模板</w:t>
                  </w:r>
                  <w:r>
                    <w:rPr>
                      <w:rFonts w:ascii="仿宋_GB2312" w:hAnsi="仿宋_GB2312" w:cs="仿宋_GB2312" w:eastAsia="仿宋_GB2312"/>
                      <w:sz w:val="21"/>
                    </w:rPr>
                    <w:t>进行</w:t>
                  </w:r>
                  <w:r>
                    <w:rPr>
                      <w:rFonts w:ascii="仿宋_GB2312" w:hAnsi="仿宋_GB2312" w:cs="仿宋_GB2312" w:eastAsia="仿宋_GB2312"/>
                      <w:sz w:val="21"/>
                    </w:rPr>
                    <w:t>自定义设置，可根据不同质控项目定制质控单模板；</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自体血管理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自体采血计划审批：支持审批临床申请的自体血采血计划，分为通过和不通过，不通过需填写不通过原因并返回消息到临床；</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自体血条码：支持按自体采血计划单生成自体血条码信息；</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自体血入库：支持对自体血生成自体血唯一条码，打印并粘贴在血袋上扫描入库；</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交接班管理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交接班登记：支持对血液库存、血液出入的交接登记；支持对设备的交接登记，设备交接项可动态配置；</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系统设置</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科室、人员设置：自动同步</w:t>
                  </w:r>
                  <w:r>
                    <w:rPr>
                      <w:rFonts w:ascii="仿宋_GB2312" w:hAnsi="仿宋_GB2312" w:cs="仿宋_GB2312" w:eastAsia="仿宋_GB2312"/>
                      <w:sz w:val="21"/>
                    </w:rPr>
                    <w:t>HIS操作员、科室</w:t>
                  </w:r>
                  <w:r>
                    <w:rPr>
                      <w:rFonts w:ascii="仿宋_GB2312" w:hAnsi="仿宋_GB2312" w:cs="仿宋_GB2312" w:eastAsia="仿宋_GB2312"/>
                      <w:sz w:val="21"/>
                    </w:rPr>
                    <w:t>等基础字典</w:t>
                  </w:r>
                  <w:r>
                    <w:rPr>
                      <w:rFonts w:ascii="仿宋_GB2312" w:hAnsi="仿宋_GB2312" w:cs="仿宋_GB2312" w:eastAsia="仿宋_GB2312"/>
                      <w:sz w:val="21"/>
                    </w:rPr>
                    <w:t>信息，设置系统使用操作员，与</w:t>
                  </w:r>
                  <w:r>
                    <w:rPr>
                      <w:rFonts w:ascii="仿宋_GB2312" w:hAnsi="仿宋_GB2312" w:cs="仿宋_GB2312" w:eastAsia="仿宋_GB2312"/>
                      <w:sz w:val="21"/>
                    </w:rPr>
                    <w:t>HIS进行关联对应；</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机构设置：支持一院多区管理模式，多机构设置，满足区域用血。</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血液综合维护：设置血液的品种、</w:t>
                  </w:r>
                  <w:r>
                    <w:rPr>
                      <w:rFonts w:ascii="仿宋_GB2312" w:hAnsi="仿宋_GB2312" w:cs="仿宋_GB2312" w:eastAsia="仿宋_GB2312"/>
                      <w:sz w:val="21"/>
                    </w:rPr>
                    <w:t>HIS应该医嘱、国标对码、配发方式及结果、效期设置、血液费用组合绑定；</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科室归类设置：对科室进行归类以便于计费等操作；</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费用归类设置：对项目进行归类，形成组合套餐，方便计费等操作；</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报表维护设置：支持输血流程中涉及到的各表单的格式自定义设置。</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单病种知识库：支持对单病种知识库进行维护管理；</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检验项目知识库：支持检验项目知识库管理；</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文档和常见问题管理：支持各类文档的上传并能在各个工作站查阅下载；支持对系统常见问题的维护管理和展示；</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系统权限设置：支持对功能进行权限控制；可分角色、模板操作员进行批量设置；</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通用查询</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包括但不限于以下查询：</w:t>
                  </w:r>
                </w:p>
                <w:p>
                  <w:pPr>
                    <w:pStyle w:val="null3"/>
                    <w:jc w:val="left"/>
                  </w:pPr>
                  <w:r>
                    <w:rPr>
                      <w:rFonts w:ascii="仿宋_GB2312" w:hAnsi="仿宋_GB2312" w:cs="仿宋_GB2312" w:eastAsia="仿宋_GB2312"/>
                      <w:sz w:val="21"/>
                    </w:rPr>
                    <w:t>血制品库存明细查询</w:t>
                  </w:r>
                </w:p>
                <w:p>
                  <w:pPr>
                    <w:pStyle w:val="null3"/>
                    <w:jc w:val="left"/>
                  </w:pPr>
                  <w:r>
                    <w:rPr>
                      <w:rFonts w:ascii="仿宋_GB2312" w:hAnsi="仿宋_GB2312" w:cs="仿宋_GB2312" w:eastAsia="仿宋_GB2312"/>
                      <w:sz w:val="21"/>
                    </w:rPr>
                    <w:t>血制品库存分类汇总查询</w:t>
                  </w:r>
                </w:p>
                <w:p>
                  <w:pPr>
                    <w:pStyle w:val="null3"/>
                    <w:jc w:val="left"/>
                  </w:pPr>
                  <w:r>
                    <w:rPr>
                      <w:rFonts w:ascii="仿宋_GB2312" w:hAnsi="仿宋_GB2312" w:cs="仿宋_GB2312" w:eastAsia="仿宋_GB2312"/>
                      <w:sz w:val="21"/>
                    </w:rPr>
                    <w:t>血制品库存规格汇总查询</w:t>
                  </w:r>
                </w:p>
                <w:p>
                  <w:pPr>
                    <w:pStyle w:val="null3"/>
                    <w:jc w:val="left"/>
                  </w:pPr>
                  <w:r>
                    <w:rPr>
                      <w:rFonts w:ascii="仿宋_GB2312" w:hAnsi="仿宋_GB2312" w:cs="仿宋_GB2312" w:eastAsia="仿宋_GB2312"/>
                      <w:sz w:val="21"/>
                    </w:rPr>
                    <w:t>血制品库存成分血汇总查询</w:t>
                  </w:r>
                </w:p>
                <w:p>
                  <w:pPr>
                    <w:pStyle w:val="null3"/>
                    <w:jc w:val="left"/>
                  </w:pPr>
                  <w:r>
                    <w:rPr>
                      <w:rFonts w:ascii="仿宋_GB2312" w:hAnsi="仿宋_GB2312" w:cs="仿宋_GB2312" w:eastAsia="仿宋_GB2312"/>
                      <w:sz w:val="21"/>
                    </w:rPr>
                    <w:t>血制品入库明细查询</w:t>
                  </w:r>
                </w:p>
                <w:p>
                  <w:pPr>
                    <w:pStyle w:val="null3"/>
                    <w:jc w:val="left"/>
                  </w:pPr>
                  <w:r>
                    <w:rPr>
                      <w:rFonts w:ascii="仿宋_GB2312" w:hAnsi="仿宋_GB2312" w:cs="仿宋_GB2312" w:eastAsia="仿宋_GB2312"/>
                      <w:sz w:val="21"/>
                    </w:rPr>
                    <w:t>血制品入库分类汇总查询</w:t>
                  </w:r>
                </w:p>
                <w:p>
                  <w:pPr>
                    <w:pStyle w:val="null3"/>
                    <w:jc w:val="left"/>
                  </w:pPr>
                  <w:r>
                    <w:rPr>
                      <w:rFonts w:ascii="仿宋_GB2312" w:hAnsi="仿宋_GB2312" w:cs="仿宋_GB2312" w:eastAsia="仿宋_GB2312"/>
                      <w:sz w:val="21"/>
                    </w:rPr>
                    <w:t>血制品入库成分血分类汇总查询</w:t>
                  </w:r>
                </w:p>
                <w:p>
                  <w:pPr>
                    <w:pStyle w:val="null3"/>
                    <w:jc w:val="left"/>
                  </w:pPr>
                  <w:r>
                    <w:rPr>
                      <w:rFonts w:ascii="仿宋_GB2312" w:hAnsi="仿宋_GB2312" w:cs="仿宋_GB2312" w:eastAsia="仿宋_GB2312"/>
                      <w:sz w:val="21"/>
                    </w:rPr>
                    <w:t>血制品出库明细查询</w:t>
                  </w:r>
                </w:p>
                <w:p>
                  <w:pPr>
                    <w:pStyle w:val="null3"/>
                    <w:jc w:val="left"/>
                  </w:pPr>
                  <w:r>
                    <w:rPr>
                      <w:rFonts w:ascii="仿宋_GB2312" w:hAnsi="仿宋_GB2312" w:cs="仿宋_GB2312" w:eastAsia="仿宋_GB2312"/>
                      <w:sz w:val="21"/>
                    </w:rPr>
                    <w:t>血制品出库分类汇总查询</w:t>
                  </w:r>
                </w:p>
                <w:p>
                  <w:pPr>
                    <w:pStyle w:val="null3"/>
                    <w:jc w:val="left"/>
                  </w:pPr>
                  <w:r>
                    <w:rPr>
                      <w:rFonts w:ascii="仿宋_GB2312" w:hAnsi="仿宋_GB2312" w:cs="仿宋_GB2312" w:eastAsia="仿宋_GB2312"/>
                      <w:sz w:val="21"/>
                    </w:rPr>
                    <w:t>血制品出库成分血分类汇总查询</w:t>
                  </w:r>
                </w:p>
                <w:p>
                  <w:pPr>
                    <w:pStyle w:val="null3"/>
                    <w:jc w:val="left"/>
                  </w:pPr>
                  <w:r>
                    <w:rPr>
                      <w:rFonts w:ascii="仿宋_GB2312" w:hAnsi="仿宋_GB2312" w:cs="仿宋_GB2312" w:eastAsia="仿宋_GB2312"/>
                      <w:sz w:val="21"/>
                    </w:rPr>
                    <w:t>血制品出库比例汇总查询</w:t>
                  </w:r>
                </w:p>
                <w:p>
                  <w:pPr>
                    <w:pStyle w:val="null3"/>
                    <w:jc w:val="left"/>
                  </w:pPr>
                  <w:r>
                    <w:rPr>
                      <w:rFonts w:ascii="仿宋_GB2312" w:hAnsi="仿宋_GB2312" w:cs="仿宋_GB2312" w:eastAsia="仿宋_GB2312"/>
                      <w:sz w:val="21"/>
                    </w:rPr>
                    <w:t>患者血型分布统计</w:t>
                  </w:r>
                </w:p>
                <w:p>
                  <w:pPr>
                    <w:pStyle w:val="null3"/>
                    <w:jc w:val="left"/>
                  </w:pPr>
                  <w:r>
                    <w:rPr>
                      <w:rFonts w:ascii="仿宋_GB2312" w:hAnsi="仿宋_GB2312" w:cs="仿宋_GB2312" w:eastAsia="仿宋_GB2312"/>
                      <w:sz w:val="21"/>
                    </w:rPr>
                    <w:t>血制品状态查询</w:t>
                  </w:r>
                </w:p>
                <w:p>
                  <w:pPr>
                    <w:pStyle w:val="null3"/>
                    <w:jc w:val="left"/>
                  </w:pPr>
                  <w:r>
                    <w:rPr>
                      <w:rFonts w:ascii="仿宋_GB2312" w:hAnsi="仿宋_GB2312" w:cs="仿宋_GB2312" w:eastAsia="仿宋_GB2312"/>
                      <w:sz w:val="21"/>
                    </w:rPr>
                    <w:t>申请单综合查询</w:t>
                  </w:r>
                </w:p>
                <w:p>
                  <w:pPr>
                    <w:pStyle w:val="null3"/>
                    <w:jc w:val="left"/>
                  </w:pPr>
                  <w:r>
                    <w:rPr>
                      <w:rFonts w:ascii="仿宋_GB2312" w:hAnsi="仿宋_GB2312" w:cs="仿宋_GB2312" w:eastAsia="仿宋_GB2312"/>
                      <w:sz w:val="21"/>
                    </w:rPr>
                    <w:t>申请单用血情况查询</w:t>
                  </w:r>
                </w:p>
                <w:p>
                  <w:pPr>
                    <w:pStyle w:val="null3"/>
                    <w:jc w:val="left"/>
                  </w:pPr>
                  <w:r>
                    <w:rPr>
                      <w:rFonts w:ascii="仿宋_GB2312" w:hAnsi="仿宋_GB2312" w:cs="仿宋_GB2312" w:eastAsia="仿宋_GB2312"/>
                      <w:sz w:val="21"/>
                    </w:rPr>
                    <w:t>不良反应综合查询</w:t>
                  </w:r>
                </w:p>
                <w:p>
                  <w:pPr>
                    <w:pStyle w:val="null3"/>
                    <w:jc w:val="left"/>
                  </w:pPr>
                  <w:r>
                    <w:rPr>
                      <w:rFonts w:ascii="仿宋_GB2312" w:hAnsi="仿宋_GB2312" w:cs="仿宋_GB2312" w:eastAsia="仿宋_GB2312"/>
                      <w:sz w:val="21"/>
                    </w:rPr>
                    <w:t>输血后评价综合查询</w:t>
                  </w:r>
                </w:p>
                <w:p>
                  <w:pPr>
                    <w:pStyle w:val="null3"/>
                    <w:jc w:val="left"/>
                  </w:pPr>
                  <w:r>
                    <w:rPr>
                      <w:rFonts w:ascii="仿宋_GB2312" w:hAnsi="仿宋_GB2312" w:cs="仿宋_GB2312" w:eastAsia="仿宋_GB2312"/>
                      <w:sz w:val="21"/>
                    </w:rPr>
                    <w:t>配血报告综合查询</w:t>
                  </w:r>
                </w:p>
                <w:p>
                  <w:pPr>
                    <w:pStyle w:val="null3"/>
                    <w:jc w:val="left"/>
                  </w:pPr>
                  <w:r>
                    <w:rPr>
                      <w:rFonts w:ascii="仿宋_GB2312" w:hAnsi="仿宋_GB2312" w:cs="仿宋_GB2312" w:eastAsia="仿宋_GB2312"/>
                      <w:sz w:val="21"/>
                    </w:rPr>
                    <w:t>血型复核及交叉配血记录查询</w:t>
                  </w:r>
                </w:p>
                <w:p>
                  <w:pPr>
                    <w:pStyle w:val="null3"/>
                    <w:jc w:val="left"/>
                  </w:pPr>
                  <w:r>
                    <w:rPr>
                      <w:rFonts w:ascii="仿宋_GB2312" w:hAnsi="仿宋_GB2312" w:cs="仿宋_GB2312" w:eastAsia="仿宋_GB2312"/>
                      <w:sz w:val="21"/>
                    </w:rPr>
                    <w:t>RH阴性血查询</w:t>
                  </w:r>
                </w:p>
                <w:p>
                  <w:pPr>
                    <w:pStyle w:val="null3"/>
                    <w:jc w:val="left"/>
                  </w:pPr>
                  <w:r>
                    <w:rPr>
                      <w:rFonts w:ascii="仿宋_GB2312" w:hAnsi="仿宋_GB2312" w:cs="仿宋_GB2312" w:eastAsia="仿宋_GB2312"/>
                      <w:sz w:val="21"/>
                    </w:rPr>
                    <w:t>血袋状态及时间轴闭环查询</w:t>
                  </w:r>
                </w:p>
                <w:p>
                  <w:pPr>
                    <w:pStyle w:val="null3"/>
                    <w:jc w:val="left"/>
                  </w:pPr>
                  <w:r>
                    <w:rPr>
                      <w:rFonts w:ascii="仿宋_GB2312" w:hAnsi="仿宋_GB2312" w:cs="仿宋_GB2312" w:eastAsia="仿宋_GB2312"/>
                      <w:sz w:val="21"/>
                    </w:rPr>
                    <w:t>抗体筛查阳性查询</w:t>
                  </w:r>
                </w:p>
                <w:p>
                  <w:pPr>
                    <w:pStyle w:val="null3"/>
                    <w:jc w:val="left"/>
                  </w:pPr>
                  <w:r>
                    <w:rPr>
                      <w:rFonts w:ascii="仿宋_GB2312" w:hAnsi="仿宋_GB2312" w:cs="仿宋_GB2312" w:eastAsia="仿宋_GB2312"/>
                      <w:sz w:val="21"/>
                    </w:rPr>
                    <w:t>手术用血查询</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数据统计</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包括但不限于如下统计分析功能</w:t>
                  </w:r>
                  <w:r>
                    <w:rPr>
                      <w:rFonts w:ascii="仿宋_GB2312" w:hAnsi="仿宋_GB2312" w:cs="仿宋_GB2312" w:eastAsia="仿宋_GB2312"/>
                      <w:sz w:val="21"/>
                    </w:rPr>
                    <w:t>/指标：</w:t>
                  </w:r>
                </w:p>
                <w:p>
                  <w:pPr>
                    <w:pStyle w:val="null3"/>
                    <w:jc w:val="left"/>
                  </w:pPr>
                  <w:r>
                    <w:rPr>
                      <w:rFonts w:ascii="仿宋_GB2312" w:hAnsi="仿宋_GB2312" w:cs="仿宋_GB2312" w:eastAsia="仿宋_GB2312"/>
                      <w:sz w:val="21"/>
                    </w:rPr>
                    <w:t>每千单位专业人员数</w:t>
                  </w:r>
                </w:p>
                <w:p>
                  <w:pPr>
                    <w:pStyle w:val="null3"/>
                    <w:jc w:val="left"/>
                  </w:pPr>
                  <w:r>
                    <w:rPr>
                      <w:rFonts w:ascii="仿宋_GB2312" w:hAnsi="仿宋_GB2312" w:cs="仿宋_GB2312" w:eastAsia="仿宋_GB2312"/>
                      <w:sz w:val="21"/>
                    </w:rPr>
                    <w:t>申请单合格率</w:t>
                  </w:r>
                </w:p>
                <w:p>
                  <w:pPr>
                    <w:pStyle w:val="null3"/>
                    <w:jc w:val="left"/>
                  </w:pPr>
                  <w:r>
                    <w:rPr>
                      <w:rFonts w:ascii="仿宋_GB2312" w:hAnsi="仿宋_GB2312" w:cs="仿宋_GB2312" w:eastAsia="仿宋_GB2312"/>
                      <w:sz w:val="21"/>
                    </w:rPr>
                    <w:t>千输血人次不良反应例数</w:t>
                  </w:r>
                </w:p>
                <w:p>
                  <w:pPr>
                    <w:pStyle w:val="null3"/>
                    <w:jc w:val="left"/>
                  </w:pPr>
                  <w:r>
                    <w:rPr>
                      <w:rFonts w:ascii="仿宋_GB2312" w:hAnsi="仿宋_GB2312" w:cs="仿宋_GB2312" w:eastAsia="仿宋_GB2312"/>
                      <w:sz w:val="21"/>
                    </w:rPr>
                    <w:t>手术台均用血量</w:t>
                  </w:r>
                </w:p>
                <w:p>
                  <w:pPr>
                    <w:pStyle w:val="null3"/>
                    <w:jc w:val="left"/>
                  </w:pPr>
                  <w:r>
                    <w:rPr>
                      <w:rFonts w:ascii="仿宋_GB2312" w:hAnsi="仿宋_GB2312" w:cs="仿宋_GB2312" w:eastAsia="仿宋_GB2312"/>
                      <w:sz w:val="21"/>
                    </w:rPr>
                    <w:t>手术患者自体输血率</w:t>
                  </w:r>
                </w:p>
                <w:p>
                  <w:pPr>
                    <w:pStyle w:val="null3"/>
                    <w:jc w:val="left"/>
                  </w:pPr>
                  <w:r>
                    <w:rPr>
                      <w:rFonts w:ascii="仿宋_GB2312" w:hAnsi="仿宋_GB2312" w:cs="仿宋_GB2312" w:eastAsia="仿宋_GB2312"/>
                      <w:sz w:val="21"/>
                    </w:rPr>
                    <w:t>出院患者人均用血量</w:t>
                  </w:r>
                </w:p>
                <w:p>
                  <w:pPr>
                    <w:pStyle w:val="null3"/>
                    <w:jc w:val="left"/>
                  </w:pPr>
                  <w:r>
                    <w:rPr>
                      <w:rFonts w:ascii="仿宋_GB2312" w:hAnsi="仿宋_GB2312" w:cs="仿宋_GB2312" w:eastAsia="仿宋_GB2312"/>
                      <w:sz w:val="21"/>
                    </w:rPr>
                    <w:t>输血质控指标统计</w:t>
                  </w:r>
                </w:p>
                <w:p>
                  <w:pPr>
                    <w:pStyle w:val="null3"/>
                    <w:jc w:val="left"/>
                  </w:pPr>
                  <w:r>
                    <w:rPr>
                      <w:rFonts w:ascii="仿宋_GB2312" w:hAnsi="仿宋_GB2312" w:cs="仿宋_GB2312" w:eastAsia="仿宋_GB2312"/>
                      <w:sz w:val="21"/>
                    </w:rPr>
                    <w:t>输血质控指标基础数据填报</w:t>
                  </w:r>
                </w:p>
                <w:p>
                  <w:pPr>
                    <w:pStyle w:val="null3"/>
                    <w:jc w:val="left"/>
                  </w:pPr>
                  <w:r>
                    <w:rPr>
                      <w:rFonts w:ascii="仿宋_GB2312" w:hAnsi="仿宋_GB2312" w:cs="仿宋_GB2312" w:eastAsia="仿宋_GB2312"/>
                      <w:sz w:val="21"/>
                    </w:rPr>
                    <w:t>科室紧急用血比例</w:t>
                  </w:r>
                </w:p>
                <w:p>
                  <w:pPr>
                    <w:pStyle w:val="null3"/>
                    <w:jc w:val="left"/>
                  </w:pPr>
                  <w:r>
                    <w:rPr>
                      <w:rFonts w:ascii="仿宋_GB2312" w:hAnsi="仿宋_GB2312" w:cs="仿宋_GB2312" w:eastAsia="仿宋_GB2312"/>
                      <w:sz w:val="21"/>
                    </w:rPr>
                    <w:t>科室成分血比例</w:t>
                  </w:r>
                </w:p>
                <w:p>
                  <w:pPr>
                    <w:pStyle w:val="null3"/>
                    <w:jc w:val="left"/>
                  </w:pPr>
                  <w:r>
                    <w:rPr>
                      <w:rFonts w:ascii="仿宋_GB2312" w:hAnsi="仿宋_GB2312" w:cs="仿宋_GB2312" w:eastAsia="仿宋_GB2312"/>
                      <w:sz w:val="21"/>
                    </w:rPr>
                    <w:t>科室人均用血统计</w:t>
                  </w:r>
                </w:p>
                <w:p>
                  <w:pPr>
                    <w:pStyle w:val="null3"/>
                    <w:jc w:val="left"/>
                  </w:pPr>
                  <w:r>
                    <w:rPr>
                      <w:rFonts w:ascii="仿宋_GB2312" w:hAnsi="仿宋_GB2312" w:cs="仿宋_GB2312" w:eastAsia="仿宋_GB2312"/>
                      <w:sz w:val="21"/>
                    </w:rPr>
                    <w:t>科室用血统计</w:t>
                  </w:r>
                </w:p>
                <w:p>
                  <w:pPr>
                    <w:pStyle w:val="null3"/>
                    <w:jc w:val="left"/>
                  </w:pPr>
                  <w:r>
                    <w:rPr>
                      <w:rFonts w:ascii="仿宋_GB2312" w:hAnsi="仿宋_GB2312" w:cs="仿宋_GB2312" w:eastAsia="仿宋_GB2312"/>
                      <w:sz w:val="21"/>
                    </w:rPr>
                    <w:t>血液类别人均用血统计</w:t>
                  </w:r>
                </w:p>
                <w:p>
                  <w:pPr>
                    <w:pStyle w:val="null3"/>
                    <w:jc w:val="left"/>
                  </w:pPr>
                  <w:r>
                    <w:rPr>
                      <w:rFonts w:ascii="仿宋_GB2312" w:hAnsi="仿宋_GB2312" w:cs="仿宋_GB2312" w:eastAsia="仿宋_GB2312"/>
                      <w:sz w:val="21"/>
                    </w:rPr>
                    <w:t>血液类别次均用血统计</w:t>
                  </w:r>
                </w:p>
                <w:p>
                  <w:pPr>
                    <w:pStyle w:val="null3"/>
                    <w:jc w:val="left"/>
                  </w:pPr>
                  <w:r>
                    <w:rPr>
                      <w:rFonts w:ascii="仿宋_GB2312" w:hAnsi="仿宋_GB2312" w:cs="仿宋_GB2312" w:eastAsia="仿宋_GB2312"/>
                      <w:sz w:val="21"/>
                    </w:rPr>
                    <w:t>患者用血汇总</w:t>
                  </w:r>
                </w:p>
                <w:p>
                  <w:pPr>
                    <w:pStyle w:val="null3"/>
                    <w:jc w:val="left"/>
                  </w:pPr>
                  <w:r>
                    <w:rPr>
                      <w:rFonts w:ascii="仿宋_GB2312" w:hAnsi="仿宋_GB2312" w:cs="仿宋_GB2312" w:eastAsia="仿宋_GB2312"/>
                      <w:sz w:val="21"/>
                    </w:rPr>
                    <w:t>科室申请单合格率统计</w:t>
                  </w:r>
                </w:p>
                <w:p>
                  <w:pPr>
                    <w:pStyle w:val="null3"/>
                    <w:jc w:val="left"/>
                  </w:pPr>
                  <w:r>
                    <w:rPr>
                      <w:rFonts w:ascii="仿宋_GB2312" w:hAnsi="仿宋_GB2312" w:cs="仿宋_GB2312" w:eastAsia="仿宋_GB2312"/>
                      <w:sz w:val="21"/>
                    </w:rPr>
                    <w:t>科室知情同意书签订率统计</w:t>
                  </w:r>
                </w:p>
                <w:p>
                  <w:pPr>
                    <w:pStyle w:val="null3"/>
                    <w:jc w:val="left"/>
                  </w:pPr>
                  <w:r>
                    <w:rPr>
                      <w:rFonts w:ascii="仿宋_GB2312" w:hAnsi="仿宋_GB2312" w:cs="仿宋_GB2312" w:eastAsia="仿宋_GB2312"/>
                      <w:sz w:val="21"/>
                    </w:rPr>
                    <w:t>不同范围红细胞压积申请单统计</w:t>
                  </w:r>
                </w:p>
                <w:p>
                  <w:pPr>
                    <w:pStyle w:val="null3"/>
                    <w:jc w:val="left"/>
                  </w:pPr>
                  <w:r>
                    <w:rPr>
                      <w:rFonts w:ascii="仿宋_GB2312" w:hAnsi="仿宋_GB2312" w:cs="仿宋_GB2312" w:eastAsia="仿宋_GB2312"/>
                      <w:sz w:val="21"/>
                    </w:rPr>
                    <w:t>科室不同用血级别申请单数统计</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输血科首页</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综合实时展示输血科重点业务数据，能有效的提供科室数据分析包括：待办（待审批申请、待核收标本、待回收血袋、不良反应等）、库存预警、效期预警、科室用血统计、本月医生用血量、近</w:t>
                  </w:r>
                  <w:r>
                    <w:rPr>
                      <w:rFonts w:ascii="仿宋_GB2312" w:hAnsi="仿宋_GB2312" w:cs="仿宋_GB2312" w:eastAsia="仿宋_GB2312"/>
                      <w:sz w:val="21"/>
                    </w:rPr>
                    <w:t>7天红细胞用量统计</w:t>
                  </w:r>
                  <w:r>
                    <w:rPr>
                      <w:rFonts w:ascii="仿宋_GB2312" w:hAnsi="仿宋_GB2312" w:cs="仿宋_GB2312" w:eastAsia="仿宋_GB2312"/>
                      <w:sz w:val="21"/>
                    </w:rPr>
                    <w:t>等</w:t>
                  </w:r>
                  <w:r>
                    <w:rPr>
                      <w:rFonts w:ascii="仿宋_GB2312" w:hAnsi="仿宋_GB2312" w:cs="仿宋_GB2312" w:eastAsia="仿宋_GB2312"/>
                      <w:sz w:val="21"/>
                    </w:rPr>
                    <w:t>；</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其他功能</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支持各工作站按配置锁屏功能；</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支持切换站点功能；</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2"/>
                      <w:b/>
                    </w:rPr>
                    <w:t>※</w:t>
                  </w:r>
                  <w:r>
                    <w:rPr>
                      <w:rFonts w:ascii="仿宋_GB2312" w:hAnsi="仿宋_GB2312" w:cs="仿宋_GB2312" w:eastAsia="仿宋_GB2312"/>
                      <w:sz w:val="21"/>
                    </w:rPr>
                    <w:t>支持个性化菜单配置功能；</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支持修改密码；</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医生工作站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医生首页</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支持医生常规操作如申请开单，支持对申请单的查看详情及更多操作。支持待办事项处理（待审核、待反馈、待补流程、待评价），可通过待办快速处理业务。</w:t>
                  </w:r>
                </w:p>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输血患者</w:t>
                  </w:r>
                  <w:r>
                    <w:rPr>
                      <w:rFonts w:ascii="仿宋_GB2312" w:hAnsi="仿宋_GB2312" w:cs="仿宋_GB2312" w:eastAsia="仿宋_GB2312"/>
                      <w:sz w:val="21"/>
                    </w:rPr>
                    <w:t>3</w:t>
                  </w:r>
                  <w:r>
                    <w:rPr>
                      <w:rFonts w:ascii="仿宋_GB2312" w:hAnsi="仿宋_GB2312" w:cs="仿宋_GB2312" w:eastAsia="仿宋_GB2312"/>
                      <w:sz w:val="21"/>
                    </w:rPr>
                    <w:t>60</w:t>
                  </w:r>
                  <w:r>
                    <w:rPr>
                      <w:rFonts w:ascii="仿宋_GB2312" w:hAnsi="仿宋_GB2312" w:cs="仿宋_GB2312" w:eastAsia="仿宋_GB2312"/>
                      <w:sz w:val="21"/>
                    </w:rPr>
                    <w:t>：可支持医生快捷查询输血患者的全流程记录，从知情同意书到输血后评价的所有业务节点以时间轴的方式体现，有血袋和标本的地方也需要能看到闭环时间轴；</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输血前评估管理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输血前评估：支持填写病人输血前的基本资料和体征状态；支持输血前检验指标项动态可配置；</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合理性判断：支持根据预设输血指征规则进行合理性判断和提示；</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输血知情同意书</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同意书流程：根据医院要求为确保同意书的签订合理性，需先开同意书再开申请单，紧急情况下需报医务科备案，可事后补同意书；</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同意书类型：支持普通输血、紧急输血、自体知情同意书，可自定义模板内容；支持开具血浆置换同意书；</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同意书展示：支持同意书和申请单展示在同一个流程</w:t>
                  </w:r>
                  <w:r>
                    <w:rPr>
                      <w:rFonts w:ascii="仿宋_GB2312" w:hAnsi="仿宋_GB2312" w:cs="仿宋_GB2312" w:eastAsia="仿宋_GB2312"/>
                      <w:sz w:val="21"/>
                    </w:rPr>
                    <w:t>界面</w:t>
                  </w:r>
                  <w:r>
                    <w:rPr>
                      <w:rFonts w:ascii="仿宋_GB2312" w:hAnsi="仿宋_GB2312" w:cs="仿宋_GB2312" w:eastAsia="仿宋_GB2312"/>
                      <w:sz w:val="21"/>
                    </w:rPr>
                    <w:t>下，指引医生进行流程化操作，并方便查看；</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用血申请</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规范要求：支持根据</w:t>
                  </w:r>
                  <w:r>
                    <w:rPr>
                      <w:rFonts w:ascii="仿宋_GB2312" w:hAnsi="仿宋_GB2312" w:cs="仿宋_GB2312" w:eastAsia="仿宋_GB2312"/>
                      <w:sz w:val="21"/>
                    </w:rPr>
                    <w:t>85号令预设规则，自动判断医师输血申请权限，实现医师输血申请分级管理；关于判断值，如800ML，1600ML可以做到预设值，同时也可由医院自定义设置，从而满足将来界定值的发展变化；通过申请血液类型的申请量进行分级审核，根据政策规范要求，达到相应级别后分别提交给对应环节进行审核；</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申请类型包括：常规用血、备血申请、紧急用血、自体申请、异型申请等；</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检验项目：支持自动调取输血前相关检验指标，动态配置组合项目，如血型指标、输血前指标、血液传播、血栓弹力图的检验结果；可根据参考值范围显示不同的颜色。可通过知识库查询检验项目指标的临床意义，查看内容包含但不限于所属类别、参考范围、影响因素、相关试剂等，辅助医生根据指标结果合理开单；</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血申请内容包括但不限于：病人基本信息，输血性质、拟输血方案、申请类型、临床诊断、输血史、输血不良反应史、妊娠史、药物过敏史、输血前用药、预定用血开始和结束日期、预定用血成分、输血目的、标本确认、输血治疗同意书签订、手术名称、手术等级；</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申请血液品种：可根据预设规则，用输血目的对申请品种内容进行过滤；</w:t>
                  </w:r>
                </w:p>
                <w:p>
                  <w:pPr>
                    <w:pStyle w:val="null3"/>
                    <w:jc w:val="left"/>
                  </w:pPr>
                  <w:r>
                    <w:rPr>
                      <w:rFonts w:ascii="仿宋_GB2312" w:hAnsi="仿宋_GB2312" w:cs="仿宋_GB2312" w:eastAsia="仿宋_GB2312"/>
                      <w:sz w:val="21"/>
                    </w:rPr>
                    <w:t>血液库存状况：可以根据医院要求显示充裕度，或者显示具体的数值；</w:t>
                  </w:r>
                </w:p>
                <w:p>
                  <w:pPr>
                    <w:pStyle w:val="null3"/>
                    <w:jc w:val="left"/>
                  </w:pPr>
                  <w:r>
                    <w:rPr>
                      <w:rFonts w:ascii="仿宋_GB2312" w:hAnsi="仿宋_GB2312" w:cs="仿宋_GB2312" w:eastAsia="仿宋_GB2312"/>
                      <w:sz w:val="21"/>
                    </w:rPr>
                    <w:t>支持查看患者历次输血；</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用血申请医嘱：支持用血申请提交后自动生成申请医嘱回传</w:t>
                  </w:r>
                  <w:r>
                    <w:rPr>
                      <w:rFonts w:ascii="仿宋_GB2312" w:hAnsi="仿宋_GB2312" w:cs="仿宋_GB2312" w:eastAsia="仿宋_GB2312"/>
                      <w:sz w:val="21"/>
                    </w:rPr>
                    <w:t>HIS系统，减少重复开医嘱工作；</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信息共享：支持自动关联本次在院期间的输血知情同意书，系统自动调取本次在院期间的最近一次的相关检验结果和输血史、妊娠史等历史相关信息；</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申请状态管理：支持输血申请状态如申请状态、审批状态、终止状态等实时显示；</w:t>
                  </w:r>
                </w:p>
                <w:p>
                  <w:pPr>
                    <w:pStyle w:val="null3"/>
                    <w:jc w:val="left"/>
                  </w:pPr>
                  <w:r>
                    <w:rPr>
                      <w:rFonts w:ascii="仿宋_GB2312" w:hAnsi="仿宋_GB2312" w:cs="仿宋_GB2312" w:eastAsia="仿宋_GB2312"/>
                      <w:sz w:val="21"/>
                    </w:rPr>
                    <w:t>支持对申请单的提交、撤销提交、终止；</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紧急用血申请：根据医院情况支持危重症患者紧急用血申请，确保患者及时用血，对于输血前评估、分级审核等不做系统控制，可事后来补流程，对于未补流程的情况需要消息提醒医生；</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审批管理：</w:t>
                  </w:r>
                </w:p>
                <w:p>
                  <w:pPr>
                    <w:pStyle w:val="null3"/>
                    <w:jc w:val="left"/>
                  </w:pPr>
                  <w:r>
                    <w:rPr>
                      <w:rFonts w:ascii="仿宋_GB2312" w:hAnsi="仿宋_GB2312" w:cs="仿宋_GB2312" w:eastAsia="仿宋_GB2312"/>
                      <w:sz w:val="21"/>
                    </w:rPr>
                    <w:t>A、支持根据预设规则，自动判断临床用血是否符合大量用血标准，并实现的逐级审批功能；</w:t>
                  </w:r>
                </w:p>
                <w:p>
                  <w:pPr>
                    <w:pStyle w:val="null3"/>
                    <w:jc w:val="left"/>
                  </w:pPr>
                  <w:r>
                    <w:rPr>
                      <w:rFonts w:ascii="仿宋_GB2312" w:hAnsi="仿宋_GB2312" w:cs="仿宋_GB2312" w:eastAsia="仿宋_GB2312"/>
                      <w:sz w:val="21"/>
                    </w:rPr>
                    <w:t>B、支持可以通过系统控制，如后一级未审批的情况下不能进行申请单打印，也要满足紧急用血除外的管理方式；</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自体血管理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自体血采血计划：支持临床填写自体血采血计划，内容包含但不限于：一般状况、血型、输血史、预计术中出血量、输血指针等；</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贮存式自体血：支持自体采血计划从生成及审批的流程管理；</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输血记录</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输血记录：支持医生查看护士填写的输血记录，并可填写医师记录；</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用血评价</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支持对输血效果评价内容录入与管理；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支持获取</w:t>
                  </w:r>
                  <w:r>
                    <w:rPr>
                      <w:rFonts w:ascii="仿宋_GB2312" w:hAnsi="仿宋_GB2312" w:cs="仿宋_GB2312" w:eastAsia="仿宋_GB2312"/>
                      <w:sz w:val="21"/>
                    </w:rPr>
                    <w:t>LIS的输血后检验结果，可进行输血指标对照，完成输血后效果评价；</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支持向电子病历回写病程记录；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支持根据患者体征和检验指标，系统自动绘制曲线图；</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不良反应处置</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支持不良反应登记与处置，及时上报输血科和医务部门；支持由护士作为报告者在输注过程中或输注后填写不良反应，再由医生处置；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支持选择单袋或多袋血液填写不良反应；</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填写内容包含但不限于：不良反应类型、严重程度、治疗措施、处置结论等；</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护士工作站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护士首页</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支持待办事项处理（如待签收、待输注、待反馈、待回收等），可通过待办快速处理业务。支持用血和采样登记的快捷操作；</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标本管理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支持合血标本登记、复核和标本送出；</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支持合血标本条码打印；</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支持合血标本作废；</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支持标本号三种生成模式，可分别由输血系统、</w:t>
                  </w:r>
                  <w:r>
                    <w:rPr>
                      <w:rFonts w:ascii="仿宋_GB2312" w:hAnsi="仿宋_GB2312" w:cs="仿宋_GB2312" w:eastAsia="仿宋_GB2312"/>
                      <w:sz w:val="21"/>
                    </w:rPr>
                    <w:t>HIS</w:t>
                  </w:r>
                  <w:r>
                    <w:rPr>
                      <w:rFonts w:ascii="仿宋_GB2312" w:hAnsi="仿宋_GB2312" w:cs="仿宋_GB2312" w:eastAsia="仿宋_GB2312"/>
                      <w:sz w:val="21"/>
                    </w:rPr>
                    <w:t>系统、手工填写生成；</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支持输血系统管理标本、医院</w:t>
                  </w:r>
                  <w:r>
                    <w:rPr>
                      <w:rFonts w:ascii="仿宋_GB2312" w:hAnsi="仿宋_GB2312" w:cs="仿宋_GB2312" w:eastAsia="仿宋_GB2312"/>
                      <w:sz w:val="21"/>
                    </w:rPr>
                    <w:t>HIS</w:t>
                  </w:r>
                  <w:r>
                    <w:rPr>
                      <w:rFonts w:ascii="仿宋_GB2312" w:hAnsi="仿宋_GB2312" w:cs="仿宋_GB2312" w:eastAsia="仿宋_GB2312"/>
                      <w:sz w:val="21"/>
                    </w:rPr>
                    <w:t>系统管理标本、医院</w:t>
                  </w:r>
                  <w:r>
                    <w:rPr>
                      <w:rFonts w:ascii="仿宋_GB2312" w:hAnsi="仿宋_GB2312" w:cs="仿宋_GB2312" w:eastAsia="仿宋_GB2312"/>
                      <w:sz w:val="21"/>
                    </w:rPr>
                    <w:t>PAD</w:t>
                  </w:r>
                  <w:r>
                    <w:rPr>
                      <w:rFonts w:ascii="仿宋_GB2312" w:hAnsi="仿宋_GB2312" w:cs="仿宋_GB2312" w:eastAsia="仿宋_GB2312"/>
                      <w:sz w:val="21"/>
                    </w:rPr>
                    <w:t>系统管理标本三种模式结合；</w:t>
                  </w:r>
                </w:p>
              </w:tc>
            </w:tr>
            <w:tr>
              <w:tc>
                <w:tcPr>
                  <w:tcW w:type="dxa" w:w="354"/>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取血、签收</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临床取血：支持输血科配血后自动发送消息到临床，通知护士取血，护士打印取血单到输血科取血</w:t>
                  </w:r>
                  <w:r>
                    <w:rPr>
                      <w:rFonts w:ascii="仿宋_GB2312" w:hAnsi="仿宋_GB2312" w:cs="仿宋_GB2312" w:eastAsia="仿宋_GB2312"/>
                      <w:sz w:val="21"/>
                    </w:rPr>
                    <w:t>；</w:t>
                  </w:r>
                </w:p>
              </w:tc>
            </w:tr>
            <w:tr>
              <w:tc>
                <w:tcPr>
                  <w:tcW w:type="dxa" w:w="354"/>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血袋签收：血袋到临床后，支持护士扫码或手工选择；支持签收时双人核对；支持血袋批量签收和单袋签收；</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输注记录</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支持血袋单袋或多袋输血前核对，支持打印核对单；</w:t>
                  </w:r>
                </w:p>
                <w:p>
                  <w:pPr>
                    <w:pStyle w:val="null3"/>
                    <w:jc w:val="left"/>
                  </w:pPr>
                  <w:r>
                    <w:rPr>
                      <w:rFonts w:ascii="仿宋_GB2312" w:hAnsi="仿宋_GB2312" w:cs="仿宋_GB2312" w:eastAsia="仿宋_GB2312"/>
                      <w:sz w:val="22"/>
                      <w:b/>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支持输注巡视列表的流程节点、生命体征等内容项动态可配置；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支持输血巡视列表的流程节点可按血制品成分配置；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支持输注巡视过程中填写不良反应；</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血袋回收</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支持临床将血袋送回输血科回收；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支持临床直接回收血袋；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支持临床打包血袋，送回输血科；</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不良反应登记</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支持不良反应登记，及时上报医生进行相关处置；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支持护士在输注巡视过程中及时填写不良反应；</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支持不良反应登记的填写内容包括但不限于：发生时间、发生节点、麻醉状态、是否停止输血、反应调查结果、反应处置内容等；</w:t>
                  </w:r>
                </w:p>
              </w:tc>
            </w:tr>
            <w:tr>
              <w:tc>
                <w:tcPr>
                  <w:tcW w:type="dxa" w:w="3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医务科工作站</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审批设置</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支持医务科设置三种审核模式，分别是：手动审核、全时段自动审核及非工作时段自动审核。开启自动审核；设置自动审核时间段（全时段和非工作时段）和审核人；</w:t>
                  </w:r>
                </w:p>
              </w:tc>
            </w:tr>
            <w:tr>
              <w:tc>
                <w:tcPr>
                  <w:tcW w:type="dxa" w:w="354"/>
                  <w:vMerge/>
                  <w:tcBorders>
                    <w:top w:val="none" w:color="000000" w:sz="4"/>
                    <w:left w:val="single" w:color="000000" w:sz="4"/>
                    <w:bottom w:val="single" w:color="000000" w:sz="4"/>
                    <w:right w:val="single" w:color="000000" w:sz="4"/>
                  </w:tcBorders>
                </w:tcP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审批管理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同一患者</w:t>
                  </w:r>
                  <w:r>
                    <w:rPr>
                      <w:rFonts w:ascii="仿宋_GB2312" w:hAnsi="仿宋_GB2312" w:cs="仿宋_GB2312" w:eastAsia="仿宋_GB2312"/>
                      <w:sz w:val="21"/>
                    </w:rPr>
                    <w:t>24小时内申请备血累积≥1600ml时，系统自动判断并进入审批流程并生成大量用血审批单通知，最终交由医务科审批；</w:t>
                  </w:r>
                </w:p>
              </w:tc>
            </w:tr>
            <w:tr>
              <w:tc>
                <w:tcPr>
                  <w:tcW w:type="dxa" w:w="7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消息管理</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支持核准签发紧急申请单提醒输血科接收；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支持核准签发普通申请单提醒输血科接收；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支持大量用血消息提醒；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支持全院接收输血科通知；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支持不良反应相关消息；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支持输血科接收标本不合格提醒护士；</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支持输血科完成配血提醒护士打印取血单；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支持输血科驳回申请单提醒医师；</w:t>
                  </w:r>
                </w:p>
              </w:tc>
            </w:tr>
            <w:tr>
              <w:tc>
                <w:tcPr>
                  <w:tcW w:type="dxa" w:w="7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外部接口</w:t>
                  </w:r>
                </w:p>
              </w:tc>
              <w:tc>
                <w:tcPr>
                  <w:tcW w:type="dxa" w:w="1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在项目实施及质保期内需提供</w:t>
                  </w:r>
                  <w:r>
                    <w:rPr>
                      <w:rFonts w:ascii="仿宋_GB2312" w:hAnsi="仿宋_GB2312" w:cs="仿宋_GB2312" w:eastAsia="仿宋_GB2312"/>
                      <w:sz w:val="21"/>
                    </w:rPr>
                    <w:t>与医院</w:t>
                  </w:r>
                  <w:r>
                    <w:rPr>
                      <w:rFonts w:ascii="仿宋_GB2312" w:hAnsi="仿宋_GB2312" w:cs="仿宋_GB2312" w:eastAsia="仿宋_GB2312"/>
                      <w:sz w:val="21"/>
                    </w:rPr>
                    <w:t>HIS、LIS、EMR（或平台）接口对接</w:t>
                  </w:r>
                  <w:r>
                    <w:rPr>
                      <w:rFonts w:ascii="仿宋_GB2312" w:hAnsi="仿宋_GB2312" w:cs="仿宋_GB2312" w:eastAsia="仿宋_GB2312"/>
                      <w:sz w:val="21"/>
                    </w:rPr>
                    <w:t>（</w:t>
                  </w:r>
                  <w:r>
                    <w:rPr>
                      <w:rFonts w:ascii="仿宋_GB2312" w:hAnsi="仿宋_GB2312" w:cs="仿宋_GB2312" w:eastAsia="仿宋_GB2312"/>
                      <w:sz w:val="21"/>
                    </w:rPr>
                    <w:t>费用包含在本项目内）</w:t>
                  </w:r>
                  <w:r>
                    <w:rPr>
                      <w:rFonts w:ascii="仿宋_GB2312" w:hAnsi="仿宋_GB2312" w:cs="仿宋_GB2312" w:eastAsia="仿宋_GB2312"/>
                      <w:sz w:val="21"/>
                    </w:rPr>
                    <w:t>。</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（三）说明</w:t>
            </w:r>
          </w:p>
          <w:p>
            <w:pPr>
              <w:pStyle w:val="null3"/>
            </w:pPr>
            <w:r>
              <w:rPr>
                <w:rFonts w:ascii="仿宋_GB2312" w:hAnsi="仿宋_GB2312" w:cs="仿宋_GB2312" w:eastAsia="仿宋_GB2312"/>
              </w:rPr>
              <w:t>标注“※”的为重要参数，需提供有效证明材料与之对应，证明材料应为：产品彩页或系统截图或厂家证明或检测报告等材料。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供应商提供满足本项目实施的人员配置。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供应商提供满足本项目实施的设施设备。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供应商提供满足本项目实施的设施设备。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1.按国家现行项目实施规范和合同规定的验收评定标准等要求进行验收。 2.由甲方和乙方共同对项目进行整体验收，甲方对验收是否合格进行确认。其内容包括是否按照甲方要求进行服务、是否在规定时间内服务完毕。 3.验收依据包含但不限于：本项目采购文件、响应文件；本合同及附件文本；合同履行时国家及行业现行的标准和技术规范。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合同在履行过程中发生的争议，当事人双方应协商解决，协商达不成一致时，可向采购方所在地仲裁委员会申请仲裁或者向人民法院提请诉讼。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可以使用签章文件直接打印），电子版文件2份（以U盘为载体，PDF格式），纸质响应文件均须A4纸打印，分别各自装订成册。线下递交响应文件地点：汉中市南郑区南郑大道南300米（南郑工业园区管委会二楼）。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供应商须提供《汉中市政府采购供应商资格承诺函》。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2025年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2025年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供应商须提供《汉中市政府采购供应商资格承诺函》。 注：若供应商未提供《汉中市政府采购供应商资格承诺函》，应当按照《中华人民共和国政府采购法》及其实施条例等相关法律法规规定，提供相应的证明材料：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2025年1月1日以来已缴存的任意1个月的社会保障资金缴存单据或社保机构开具的社会保险参保缴费情况证明；依法不需要缴纳社会保障资金的供应商应提供相关证明文件。（材料应清晰可辨并电子签章） ③税收缴纳证明：提供自2025年1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供应商应授权合法的人员参加本项目磋商活动全过程</w:t>
            </w:r>
          </w:p>
        </w:tc>
        <w:tc>
          <w:tcPr>
            <w:tcW w:type="dxa" w:w="3322"/>
          </w:tcPr>
          <w:p>
            <w:pPr>
              <w:pStyle w:val="null3"/>
            </w:pPr>
            <w:r>
              <w:rPr>
                <w:rFonts w:ascii="仿宋_GB2312" w:hAnsi="仿宋_GB2312" w:cs="仿宋_GB2312" w:eastAsia="仿宋_GB2312"/>
              </w:rPr>
              <w:t>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项目团队配备表.docx 标“※”技术服务要求一览表.docx 业绩一览表.docx 供应商应提交的相关资格证明材料.docx 商务要求应答表.docx 标的清单 报价表 服务内容及服务要求应答表.docx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项目团队配备表.docx 标“※”技术服务要求一览表.docx 业绩一览表.docx 供应商应提交的相关资格证明材料.docx 商务要求应答表.docx 标的清单 报价表 服务内容及服务要求应答表.docx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项目团队配备表.docx 标“※”技术服务要求一览表.docx 业绩一览表.docx 供应商应提交的相关资格证明材料.docx 商务要求应答表.docx 标的清单 报价表 服务内容及服务要求应答表.docx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项目团队配备表.docx 标“※”技术服务要求一览表.docx 业绩一览表.docx 供应商应提交的相关资格证明材料.docx 商务要求应答表.docx 标的清单 报价表 服务内容及服务要求应答表.docx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商务要求应答表.docx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技术服务要求</w:t>
            </w:r>
          </w:p>
        </w:tc>
        <w:tc>
          <w:tcPr>
            <w:tcW w:type="dxa" w:w="2492"/>
          </w:tcPr>
          <w:p>
            <w:pPr>
              <w:pStyle w:val="null3"/>
            </w:pPr>
            <w:r>
              <w:rPr>
                <w:rFonts w:ascii="仿宋_GB2312" w:hAnsi="仿宋_GB2312" w:cs="仿宋_GB2312" w:eastAsia="仿宋_GB2312"/>
              </w:rPr>
              <w:t>标“※”技术服务要求需附有效证明材料与之对应，标注“※”的为重要技术服务要求，需提供有效证明材料与之对应，证明材料应为：产品彩页或系统截图或厂家证明或检测报告等材料并加盖供应商公章。每有一项标“※”技术服务要求未提供有效证明材料与之对应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标“※”技术服务要求一览表.docx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一、评审内容：针对本项目服务内容制定整体服务方案，包括①质量保证措施；②项目进度计划；③服务保障措施；④系统调试方案；⑤管理制度；⑥项目验收方案；⑦项目团队配备方案。 二、赋分标准： 1.完整性：对上述各项内容均有描述，得7分；每缺1项扣1分，扣完为止。此项不提供不得分。 2.针对性：上述各项内容针对性明确，每项内容得2分；针对性较明确，每项内容得1分；缺乏针对性，每项内容得0分。此项不提供不得分。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一、评审内容：针对本项目服务内容制定维保方案，包括①日常维保介绍；②维保目标；③维保工作内容；④维保流程及管理；⑤维保优化方案。 二、赋分标准： 1.完整性：对上述各项内容均有描述，得5分；每缺1项扣1分，扣完为止。此项不提供不得分。 2.针对性：上述各项内容针对性明确，每项内容得2分；针对性较明确，每项内容得1分；缺乏针对性，每项内容得0分。此项不提供不得分。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一、评审内容：针对本项目服务内容制定应急方案，包括①突发事件情况分析；②应急响应时间及应对措施。 二、赋分标准： 1.完整性：对上述各项内容均有描述，得2分；每缺1项扣1分，扣完为止。此项不提供不得分。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一、评审内容：针对本项目服务内容制定培训方案，包括①培训计划；②培训内容；③培训标准。 二、赋分标准： 1.完整性：对上述各项内容均有描述，得3分；每缺1项扣1分，扣完为止。此项不提供不得分。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针对本项目服务内容制定售后服务方案，包括①售后服务网点；②售后服务人员；③售后服务保障措施；④交付采购方后出现服务质量问题的响应时间⑤系统如出现不能正常工作、出现系统不运转等情况的维护及响应解决方案⑥售后服务承诺。 二、赋分标准： 3.完整性：对上述各项内容均有描述，得6分；每缺1项扣1分，扣完为止。此项不提供不得分。 4.针对性：上述各项内容针对性明确，每项内容得1分；针对性较明确，每项内容得0.5分；缺乏针对性，每项内容得0分。此项不提供不得分。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一、评审内容：提供2023年1月1日至今类似项目业绩。 二、赋分标准： 每提供1份得2.5分，满分5分。无此项内容不得分。（注：业绩证明材料以中标（成交）通知书或合同协议书为准，磋商响应文件中附中标（成交）通知书或合同协议书复印件并加盖企业公章。）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3.不享有政策优惠条件的供应商报价得分=（评审基准价/报价）×10 4.全部符合政策优惠条件的供应商报价得分=[评审基准价/报价×(1-10%)]×10 得算分数时四舍五入取小数点后两位。 注：如响应人为小型、微型企业、监狱企业、福利企业的，价格给予10%的扣除，并用扣除后的价格参与评审。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技术服务要求</w:t>
            </w:r>
          </w:p>
        </w:tc>
        <w:tc>
          <w:tcPr>
            <w:tcW w:type="dxa" w:w="2492"/>
          </w:tcPr>
          <w:p>
            <w:pPr>
              <w:pStyle w:val="null3"/>
            </w:pPr>
            <w:r>
              <w:rPr>
                <w:rFonts w:ascii="仿宋_GB2312" w:hAnsi="仿宋_GB2312" w:cs="仿宋_GB2312" w:eastAsia="仿宋_GB2312"/>
              </w:rPr>
              <w:t>标“※”技术服务要求需附有效证明材料与之对应，标注“※”的为重要技术服务要求，需提供有效证明材料与之对应，证明材料应为：产品彩页或系统截图或厂家证明或检测报告等材料并加盖供应商公章。每有一项标“※”技术服务要求未提供有效证明材料与之对应扣1分，扣完为止。</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标“※”技术服务要求一览表.docx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一、评审内容：针对本项目服务内容制定整体服务方案，包括①质量保证措施；②项目进度计划；③服务保障措施；④系统调试方案；⑤管理制度；⑥项目验收方案；⑦项目团队配备方案。 二、赋分标准： 1.完整性：对上述各项内容均有描述，得7分；每缺1项扣1分，扣完为止。此项不提供不得分。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一、评审内容：针对本项目服务内容制定维保方案，包括①日常维保介绍；②维保目标；③维保工作内容；④维保流程及管理；⑤维保优化方案。 二、赋分标准： 1.完整性：对上述各项内容均有描述，得5分；每缺1项扣1分，扣完为止。此项不提供不得分。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一、评审内容：针对本项目服务内容制定应急方案，包括①突发事件情况分析；②应急响应时间及应对措施。 二、赋分标准： 1.完整性：对上述各项内容均有描述，得2分；每缺1项扣0.5分，扣完为止。此项不提供不得分。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一、评审内容：针对本项目服务内容制定培训方案，包括①培训计划；②培训内容；③培训标准。 二、赋分标准： 1.完整性：对上述各项内容均有描述，得3分；每缺1项扣1分，扣完为止。此项不提供不得分。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一、评审内容：针对本项目服务内容制定售后服务方案，包括①售后服务网点；②售后服务人员；③系统如出现不能正常工作、出现系统不运转等情况的维护及响应解决方案④售后服务承诺。 二、赋分标准： 1.完整性：对上述各项内容均有描述，得4分；每缺1项扣1分，扣完为止。此项不提供不得分。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一、评审内容：提供2023年1月1日至今类似项目业绩。 二、赋分标准： 每提供1份得2分，满分4分。无此项内容不得分。（注：业绩证明材料以中标（成交）通知书或合同协议书为准，磋商响应文件中附中标（成交）通知书或合同协议书复印件并加盖企业公章。）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3.不享有政策优惠条件的供应商报价得分=（评审基准价/报价）×10 4.全部符合政策优惠条件的供应商报价得分=[评审基准价/报价×(1-10%)]×10 得算分数时四舍五入取小数点后两位。 注：如响应人为小型、微型企业、监狱企业、福利企业的，价格给予10%的扣除，并用扣除后的价格参与评审。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详见附件：标“※”技术服务要求一览表.docx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详见附件：项目团队配备表.docx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详见附件：标“※”技术服务要求一览表.docx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详见附件：项目团队配备表.docx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