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版本号：HZJZS2025-007120250519001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2025年度南郑区梁山镇荣国村农事服务中心建设项目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HZJZS2025-0071</w:t>
      </w:r>
      <w:r>
        <w:br/>
      </w:r>
      <w:r>
        <w:br/>
      </w:r>
      <w:r>
        <w:br/>
      </w:r>
    </w:p>
    <w:p>
      <w:pPr>
        <w:pStyle w:val="null3"/>
        <w:jc w:val="center"/>
        <w:outlineLvl w:val="2"/>
      </w:pPr>
      <w:r>
        <w:rPr>
          <w:rFonts w:ascii="仿宋_GB2312" w:hAnsi="仿宋_GB2312" w:cs="仿宋_GB2312" w:eastAsia="仿宋_GB2312"/>
          <w:sz w:val="28"/>
          <w:b/>
        </w:rPr>
        <w:t>汉中市南郑区梁山镇人民政府</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汉中市南郑区梁山镇人民政府</w:t>
      </w:r>
      <w:r>
        <w:rPr>
          <w:rFonts w:ascii="仿宋_GB2312" w:hAnsi="仿宋_GB2312" w:cs="仿宋_GB2312" w:eastAsia="仿宋_GB2312"/>
        </w:rPr>
        <w:t>委托，拟对</w:t>
      </w:r>
      <w:r>
        <w:rPr>
          <w:rFonts w:ascii="仿宋_GB2312" w:hAnsi="仿宋_GB2312" w:cs="仿宋_GB2312" w:eastAsia="仿宋_GB2312"/>
        </w:rPr>
        <w:t>2025年度南郑区梁山镇荣国村农事服务中心建设项目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HZJZS2025-0071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2025年度南郑区梁山镇荣国村农事服务中心建设项目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 2025年度南郑区梁山镇荣国村农事服务中心建设项目，主要工作内容包括：新建400平方米厂房，育苗暗化室50平方米、育秧大棚等工程。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采购包1（2025年度南郑区梁山镇荣国村农事服务中心建设项目）：属于专门面向中小企业采购。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或单位负责人授权书及被授权人身份证：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4、企业资质要求：供应商应具备建设行政部门核发的建筑工程施工总承包三级（含三级）或钢结构工程专业承包三级（含三级）及其以上资质，安全生产许可证合格有效；</w:t>
      </w:r>
    </w:p>
    <w:p>
      <w:pPr>
        <w:pStyle w:val="null3"/>
      </w:pPr>
      <w:r>
        <w:rPr>
          <w:rFonts w:ascii="仿宋_GB2312" w:hAnsi="仿宋_GB2312" w:cs="仿宋_GB2312" w:eastAsia="仿宋_GB2312"/>
        </w:rPr>
        <w:t>5、项目经理资质要求：供应商拟派项目经理须具备在本单位注册的建筑工程专业二级及以上注册建造师资格，具有有效的安全生产考核合格证（建安B证），且无在建工程、无不良记录（提供无在建工程、无不良记录承诺书）；</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汉中市南郑区梁山镇人民政府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梁山镇石拱街155号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0916-5391203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汉中市汉台区北关街道办事处留侯路东方明珠小区南门临街商铺2层#1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0916-3792520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开户银行：中国建设银行股份有限公司汉中前进路支行</w:t>
            </w:r>
          </w:p>
          <w:p>
            <w:pPr>
              <w:pStyle w:val="null3"/>
            </w:pPr>
            <w:r>
              <w:rPr>
                <w:rFonts w:ascii="仿宋_GB2312" w:hAnsi="仿宋_GB2312" w:cs="仿宋_GB2312" w:eastAsia="仿宋_GB2312"/>
              </w:rPr>
              <w:t>银行账号：61050165004200000712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汉中市南郑区梁山镇人民政府</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汉中市南郑区梁山镇人民政府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汉中市南郑区梁山镇人民政府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地址：汉中市汉台区北关街道办事处留侯路东方明珠小区南门临街商铺2层#1</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903,420.08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新建农事服务中心厂房、育苗暗化室、育秧大棚</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标的名称：新建农事服务中心厂房、育苗暗化室、育秧大棚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新建</w:t>
            </w:r>
            <w:r>
              <w:rPr>
                <w:rFonts w:ascii="仿宋_GB2312" w:hAnsi="仿宋_GB2312" w:cs="仿宋_GB2312" w:eastAsia="仿宋_GB2312"/>
                <w:sz w:val="21"/>
              </w:rPr>
              <w:t>400平方米厂房，育苗暗化室50平方米、育秧大棚工程等；详见附件工程量清单。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为保证项目顺利备案，在开标当日，需提供印章齐全的纸质版响应文件一正一副，电子版一份。（评审以线上投标文件为准，纸质版只作为备案存档）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供应商应具备建设行政部门核发的建筑工程施工总承包三级（含三级）或钢结构工程专业承包三级（含三级）及其以上资质，安全生产许可证合格有效；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供应商拟派项目经理须具备在本单位注册的建筑工程专业二级及以上注册建造师资格，具有有效的安全生产考核合格证（建安B证），且无在建工程、无不良记录（提供无在建工程、无不良记录承诺书）；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委托书.docx 技术方案.docx 已标价工程量清单 中小企业声明函 供应商应提交的相关资格证明材料 汉中市政府采购供应商资格承诺函.docx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委托书.docx 技术方案.docx 已标价工程量清单 中小企业声明函 供应商应提交的相关资格证明材料 汉中市政府采购供应商资格承诺函.docx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已标价工程量清单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供应商根据项目特点及采购人实际需求制定完善的项目施工方案，能够充分考虑各个工序并满足施工整体需求。根据施工方案的全面完整性、可行性进行比较打分： 1、施工方案全面、完整，可行性强，得7.1-10分； 2、施工方案较完整，有一定可行性，得4.1-7分； 3、施工方案不够完整、可行性较弱的，得0-4分。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工期满足文件要求、进度计划有横道图（以日为单位）且工期控制合理得 3.1-5 分；总工期满足文件要求、进度计划有横道图，工期控制基本合理的得 0-3 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有明确的拟投入的主要施工机械设备计划、主要材料进场计划、劳动力投入计划等。根据资源配置的合理性、配备的完善及齐全程度进行比较打分： 1、资源配置合理，配备完善、齐全、先进可行，得5.1-10分； 2、资源配置不够完善，但基本满足要求的，得0-5分。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质量目标明确，管理体系健全，预控和动态控制措施完整，实施工艺、手段先进、可靠、科学，管理体系和组织措施功能完善、管理幅度适宜，得5.1-10分；质量目标基本明确，控制措施基本全面酌情得 0-5 分。 无此内容不得分。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拟派人员情况</w:t>
            </w:r>
          </w:p>
        </w:tc>
        <w:tc>
          <w:tcPr>
            <w:tcW w:type="dxa" w:w="2492"/>
          </w:tcPr>
          <w:p>
            <w:pPr>
              <w:pStyle w:val="null3"/>
            </w:pPr>
            <w:r>
              <w:rPr>
                <w:rFonts w:ascii="仿宋_GB2312" w:hAnsi="仿宋_GB2312" w:cs="仿宋_GB2312" w:eastAsia="仿宋_GB2312"/>
              </w:rPr>
              <w:t>提供完善、合理、专业的团队人员，根据供应商提供人员的有效证件、业绩等证明材料（0-5分）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项目风险预测与防范、事故应急预案考虑全面，切实可行，操作性强，经济合理得 3.1-5分；项目风险预 测与防范、事故应急预案考虑全操作性不强酌情得0-3分。无此内容不得分。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文明施工保证体系及保证措施</w:t>
            </w:r>
          </w:p>
        </w:tc>
        <w:tc>
          <w:tcPr>
            <w:tcW w:type="dxa" w:w="2492"/>
          </w:tcPr>
          <w:p>
            <w:pPr>
              <w:pStyle w:val="null3"/>
            </w:pPr>
            <w:r>
              <w:rPr>
                <w:rFonts w:ascii="仿宋_GB2312" w:hAnsi="仿宋_GB2312" w:cs="仿宋_GB2312" w:eastAsia="仿宋_GB2312"/>
              </w:rPr>
              <w:t>文明施工保证体系健全，预控和动态控制措施及制度完整、到位，管理体系和组织措施功能完善，得 3.1-5 分，基本满足酌情得 0-3分。无此内容不得分。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有明确的安全管理体系，安全生产措施能满足项目需求；根据安全生产措施的详尽性、具体性、明确性进行比较打分： 1、安全生产措施详细、具体、明确，得 3.1-5分； 2、安全生产措施不够具体、明确，得 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针对本项目编制详细的环境保护措施，有明确的环境保护管理体系；根据环保措施的全面性、详尽性、科学性，合理性进行比较打分： 1、环保措施全面、详尽、科学、合理，得3.1-5分； 2、环保措施基本全面、详尽、合理，得0-3分。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施工安全承诺、文明施工承诺、施工质量保证承诺、工期保证承诺、施工环境承诺，提供相关材料准确无误，每提供一个得 1 分，满分 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每一个合格业绩得2.5 分，满分5分。 注：供应商近期（即2022年1月1日之后）拥有执行类似项目。（以合同签订时间为准） 备注：以合同协议书或中标通知书的复印件为准，如合同中无法体现合同签订时间、项目类型等评审因素的，须另提供业主单位证明等相关证明材料复印件。（文件中装订复印件并加盖供应商公章，未盖章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满足磋商文件要求且投标报价最低的投标报价为评标基准价，其价格分为满分。其他各投标人的价格分统一按下列公式计算： 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详见附件：委托书.docx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