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18FEE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业绩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证明</w:t>
      </w:r>
      <w:bookmarkStart w:id="0" w:name="_GoBack"/>
      <w:bookmarkEnd w:id="0"/>
    </w:p>
    <w:p w14:paraId="49705B24">
      <w:pPr>
        <w:pStyle w:val="3"/>
        <w:rPr>
          <w:rFonts w:hint="eastAsia"/>
          <w:highlight w:val="none"/>
        </w:rPr>
      </w:pP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10"/>
        <w:gridCol w:w="2504"/>
        <w:gridCol w:w="1462"/>
        <w:gridCol w:w="1462"/>
        <w:gridCol w:w="1354"/>
      </w:tblGrid>
      <w:tr w14:paraId="54FBED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94" w:type="dxa"/>
            <w:noWrap w:val="0"/>
            <w:vAlign w:val="center"/>
          </w:tcPr>
          <w:p w14:paraId="27D8F594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年份</w:t>
            </w:r>
          </w:p>
        </w:tc>
        <w:tc>
          <w:tcPr>
            <w:tcW w:w="1610" w:type="dxa"/>
            <w:noWrap w:val="0"/>
            <w:vAlign w:val="center"/>
          </w:tcPr>
          <w:p w14:paraId="35E64159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用户名称</w:t>
            </w:r>
          </w:p>
        </w:tc>
        <w:tc>
          <w:tcPr>
            <w:tcW w:w="2504" w:type="dxa"/>
            <w:noWrap w:val="0"/>
            <w:vAlign w:val="center"/>
          </w:tcPr>
          <w:p w14:paraId="2949BF89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项目名称</w:t>
            </w:r>
          </w:p>
        </w:tc>
        <w:tc>
          <w:tcPr>
            <w:tcW w:w="1462" w:type="dxa"/>
            <w:noWrap w:val="0"/>
            <w:vAlign w:val="center"/>
          </w:tcPr>
          <w:p w14:paraId="7D4F71DA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合同金额</w:t>
            </w:r>
          </w:p>
        </w:tc>
        <w:tc>
          <w:tcPr>
            <w:tcW w:w="1462" w:type="dxa"/>
            <w:noWrap w:val="0"/>
            <w:vAlign w:val="center"/>
          </w:tcPr>
          <w:p w14:paraId="269A7C3F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完成</w:t>
            </w:r>
          </w:p>
          <w:p w14:paraId="639616D9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时间</w:t>
            </w:r>
          </w:p>
        </w:tc>
        <w:tc>
          <w:tcPr>
            <w:tcW w:w="1354" w:type="dxa"/>
            <w:noWrap w:val="0"/>
            <w:vAlign w:val="center"/>
          </w:tcPr>
          <w:p w14:paraId="3BFCE3F8">
            <w:pPr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完成项目质量</w:t>
            </w:r>
          </w:p>
        </w:tc>
      </w:tr>
      <w:tr w14:paraId="34A292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0513AA2E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3289D0F3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F1C497A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1E08BC3C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0AB1FD65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3BBCA4D0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994AD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157C921E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5C4E3DE2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221EA07A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6133081B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3897E379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74B8EBAD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451F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94" w:type="dxa"/>
            <w:noWrap w:val="0"/>
            <w:vAlign w:val="top"/>
          </w:tcPr>
          <w:p w14:paraId="553B71E7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52393543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E68C20F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173CCE27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086F0FD9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20EA50F8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0ED070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394E0746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1A8D2496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44C1D93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20EF9A93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3072C8F9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40410355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9469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7BA18ADB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2692A48E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7686EAAC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0A8899E1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1BCE6E24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35BC3016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7674E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23EF4F0A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36E55C27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086E807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3226FA7C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0FDE7440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7DA5B6CF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68F391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94" w:type="dxa"/>
            <w:noWrap w:val="0"/>
            <w:vAlign w:val="top"/>
          </w:tcPr>
          <w:p w14:paraId="2A37F5C1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662E8213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2A77A42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1EC3332B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0D2B3DE7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56ABCD6E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352ECD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09B177D1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6DB14C75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46B7C37D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60AE0635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531A448E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60D68140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15411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00A892F9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77CC59CA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0CD5C6D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7363CCC4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4D8A6E34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06411E5B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2F5813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94" w:type="dxa"/>
            <w:noWrap w:val="0"/>
            <w:vAlign w:val="top"/>
          </w:tcPr>
          <w:p w14:paraId="49200F82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0" w:type="dxa"/>
            <w:noWrap w:val="0"/>
            <w:vAlign w:val="top"/>
          </w:tcPr>
          <w:p w14:paraId="4453BD64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39BC0A33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6BF051C0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462" w:type="dxa"/>
            <w:noWrap w:val="0"/>
            <w:vAlign w:val="top"/>
          </w:tcPr>
          <w:p w14:paraId="37B6D5B5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354" w:type="dxa"/>
            <w:noWrap w:val="0"/>
            <w:vAlign w:val="top"/>
          </w:tcPr>
          <w:p w14:paraId="7CE1304D">
            <w:pPr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09FB43E1">
      <w:pPr>
        <w:rPr>
          <w:rFonts w:hint="eastAsia" w:ascii="宋体" w:hAnsi="宋体" w:cs="宋体"/>
          <w:sz w:val="24"/>
          <w:highlight w:val="none"/>
        </w:rPr>
      </w:pPr>
    </w:p>
    <w:p w14:paraId="78D29DED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说明：1.后附相关资料（合同）复印件。</w:t>
      </w:r>
    </w:p>
    <w:p w14:paraId="6AC3A752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cs="宋体"/>
          <w:sz w:val="24"/>
          <w:highlight w:val="none"/>
          <w:lang w:val="zh-CN"/>
        </w:rPr>
      </w:pPr>
      <w:r>
        <w:rPr>
          <w:rFonts w:hint="eastAsia" w:ascii="宋体" w:hAnsi="宋体" w:cs="宋体"/>
          <w:sz w:val="24"/>
          <w:highlight w:val="none"/>
          <w:lang w:val="zh-CN"/>
        </w:rPr>
        <w:t>2.供应商应如实列出以上情况，如有隐瞒，一经查实将导致其响应文件被拒绝。</w:t>
      </w:r>
    </w:p>
    <w:p w14:paraId="71275D32">
      <w:pPr>
        <w:spacing w:line="320" w:lineRule="exact"/>
        <w:rPr>
          <w:rFonts w:ascii="宋体" w:hAnsi="宋体"/>
          <w:highlight w:val="none"/>
        </w:rPr>
      </w:pPr>
    </w:p>
    <w:p w14:paraId="3A8E17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910E7"/>
    <w:rsid w:val="7469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2025-05-30T03:10:00Z</dcterms:created>
  <dc:creator>Bada</dc:creator>
  <cp:lastModifiedBy>Bada</cp:lastModifiedBy>
  <dcterms:modified xsi:type="dcterms:W3CDTF">2025-05-30T03:10:52Z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E7AFFF9AD9144A90A4D12AA493BB0223_11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