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2346C">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rPr>
        <w:t>建设工程施工合同</w:t>
      </w:r>
    </w:p>
    <w:p w14:paraId="05BBDB76">
      <w:pPr>
        <w:keepNext w:val="0"/>
        <w:keepLines w:val="0"/>
        <w:pageBreakBefore w:val="0"/>
        <w:shd w:val="clear"/>
        <w:kinsoku/>
        <w:wordWrap/>
        <w:overflowPunct/>
        <w:topLinePunct w:val="0"/>
        <w:autoSpaceDE w:val="0"/>
        <w:autoSpaceDN w:val="0"/>
        <w:bidi w:val="0"/>
        <w:adjustRightInd w:val="0"/>
        <w:snapToGrid w:val="0"/>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甲方（采购人）：</w:t>
      </w:r>
    </w:p>
    <w:p w14:paraId="3FABA600">
      <w:pPr>
        <w:keepNext w:val="0"/>
        <w:keepLines w:val="0"/>
        <w:pageBreakBefore w:val="0"/>
        <w:shd w:val="clear"/>
        <w:kinsoku/>
        <w:wordWrap/>
        <w:overflowPunct/>
        <w:topLinePunct w:val="0"/>
        <w:autoSpaceDE w:val="0"/>
        <w:autoSpaceDN w:val="0"/>
        <w:bidi w:val="0"/>
        <w:adjustRightInd w:val="0"/>
        <w:snapToGrid w:val="0"/>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乙方（成交供应商）：</w:t>
      </w:r>
    </w:p>
    <w:p w14:paraId="1A69D145">
      <w:pPr>
        <w:keepNext w:val="0"/>
        <w:keepLines w:val="0"/>
        <w:pageBreakBefore w:val="0"/>
        <w:shd w:val="clear"/>
        <w:kinsoku/>
        <w:wordWrap/>
        <w:overflowPunct/>
        <w:topLinePunct w:val="0"/>
        <w:autoSpaceDE w:val="0"/>
        <w:autoSpaceDN w:val="0"/>
        <w:bidi w:val="0"/>
        <w:adjustRightInd w:val="0"/>
        <w:snapToGrid w:val="0"/>
        <w:spacing w:line="360" w:lineRule="auto"/>
        <w:ind w:firstLine="440" w:firstLineChars="2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2"/>
          <w:szCs w:val="22"/>
          <w:highlight w:val="none"/>
          <w:u w:val="single"/>
        </w:rPr>
        <w:t>南郑区现代农业基地建设项目（冷库建设项目）(项目编号：</w:t>
      </w:r>
      <w:r>
        <w:rPr>
          <w:rFonts w:hint="eastAsia" w:ascii="仿宋" w:hAnsi="仿宋" w:eastAsia="仿宋" w:cs="仿宋"/>
          <w:bCs/>
          <w:color w:val="auto"/>
          <w:sz w:val="22"/>
          <w:szCs w:val="22"/>
          <w:highlight w:val="none"/>
          <w:u w:val="single"/>
          <w:lang w:val="en-US" w:eastAsia="zh-CN"/>
        </w:rPr>
        <w:t>SXPZ-2025-06-02</w:t>
      </w:r>
      <w:r>
        <w:rPr>
          <w:rFonts w:hint="eastAsia" w:ascii="仿宋" w:hAnsi="仿宋" w:eastAsia="仿宋" w:cs="仿宋"/>
          <w:bCs/>
          <w:color w:val="auto"/>
          <w:sz w:val="22"/>
          <w:szCs w:val="22"/>
          <w:highlight w:val="none"/>
          <w:u w:val="single"/>
        </w:rPr>
        <w:t>)</w:t>
      </w:r>
      <w:r>
        <w:rPr>
          <w:rFonts w:hint="eastAsia" w:ascii="仿宋" w:hAnsi="仿宋" w:eastAsia="仿宋" w:cs="仿宋"/>
          <w:bCs/>
          <w:color w:val="auto"/>
          <w:sz w:val="22"/>
          <w:szCs w:val="22"/>
          <w:highlight w:val="none"/>
        </w:rPr>
        <w:t>，(以下简称“甲方”)确定（以下简称“乙方”）为该项目的成交供应商。</w:t>
      </w:r>
      <w:r>
        <w:rPr>
          <w:rFonts w:hint="eastAsia" w:ascii="仿宋" w:hAnsi="仿宋" w:eastAsia="仿宋" w:cs="仿宋"/>
          <w:color w:val="auto"/>
          <w:sz w:val="24"/>
          <w:szCs w:val="24"/>
          <w:highlight w:val="none"/>
        </w:rPr>
        <w:t xml:space="preserve">      </w:t>
      </w:r>
    </w:p>
    <w:p w14:paraId="232A18D3">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根据《中华人民共和国</w:t>
      </w:r>
      <w:r>
        <w:rPr>
          <w:rFonts w:hint="eastAsia" w:ascii="仿宋" w:hAnsi="仿宋" w:eastAsia="仿宋" w:cs="仿宋"/>
          <w:color w:val="auto"/>
          <w:sz w:val="22"/>
          <w:szCs w:val="22"/>
          <w:highlight w:val="none"/>
          <w:lang w:val="en-US" w:eastAsia="zh-CN"/>
        </w:rPr>
        <w:t>民法典</w:t>
      </w:r>
      <w:r>
        <w:rPr>
          <w:rFonts w:hint="eastAsia" w:ascii="仿宋" w:hAnsi="仿宋" w:eastAsia="仿宋" w:cs="仿宋"/>
          <w:color w:val="auto"/>
          <w:sz w:val="22"/>
          <w:szCs w:val="22"/>
          <w:highlight w:val="none"/>
        </w:rPr>
        <w:t>》及其他相关法律规定，为了明确甲乙双方的权利、义务，经过甲、乙双方充分协商，就</w:t>
      </w:r>
      <w:r>
        <w:rPr>
          <w:rFonts w:hint="eastAsia" w:ascii="仿宋" w:hAnsi="仿宋" w:eastAsia="仿宋" w:cs="仿宋"/>
          <w:color w:val="auto"/>
          <w:sz w:val="22"/>
          <w:szCs w:val="22"/>
          <w:highlight w:val="none"/>
          <w:u w:val="single"/>
        </w:rPr>
        <w:t>甲方南郑区现代农业基地建设项目（冷库建设项目）</w:t>
      </w:r>
    </w:p>
    <w:p w14:paraId="22F0A8C7">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事宜达成如下协议，以便共同信守。</w:t>
      </w:r>
    </w:p>
    <w:p w14:paraId="05BF8B2B">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0" w:name="_Toc445821147"/>
      <w:r>
        <w:rPr>
          <w:rFonts w:hint="eastAsia" w:ascii="仿宋" w:hAnsi="仿宋" w:eastAsia="仿宋" w:cs="仿宋"/>
          <w:color w:val="auto"/>
          <w:sz w:val="22"/>
          <w:szCs w:val="22"/>
          <w:highlight w:val="none"/>
        </w:rPr>
        <w:t>一、施工内容及地点</w:t>
      </w:r>
      <w:bookmarkEnd w:id="0"/>
    </w:p>
    <w:p w14:paraId="0324F4C1">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1、施工内容: 工程具体详见工程量清单。</w:t>
      </w:r>
    </w:p>
    <w:p w14:paraId="5C734B3F">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2、施工地点：</w:t>
      </w:r>
      <w:r>
        <w:rPr>
          <w:rFonts w:hint="eastAsia" w:ascii="仿宋" w:hAnsi="仿宋" w:eastAsia="仿宋" w:cs="仿宋"/>
          <w:color w:val="auto"/>
          <w:sz w:val="22"/>
          <w:szCs w:val="22"/>
          <w:highlight w:val="none"/>
          <w:lang w:val="en-US" w:eastAsia="zh-CN"/>
        </w:rPr>
        <w:t xml:space="preserve">汉中市南郑区高台镇、黄官镇 </w:t>
      </w:r>
    </w:p>
    <w:p w14:paraId="2953C638">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3、施工</w:t>
      </w:r>
      <w:r>
        <w:rPr>
          <w:rFonts w:hint="eastAsia" w:ascii="仿宋" w:hAnsi="仿宋" w:eastAsia="仿宋" w:cs="仿宋"/>
          <w:color w:val="auto"/>
          <w:sz w:val="22"/>
          <w:szCs w:val="22"/>
          <w:highlight w:val="none"/>
          <w:lang w:val="en-US" w:eastAsia="zh-CN"/>
        </w:rPr>
        <w:t>工期</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 xml:space="preserve"> 60日历天</w:t>
      </w:r>
      <w:bookmarkStart w:id="13" w:name="_GoBack"/>
      <w:bookmarkEnd w:id="13"/>
      <w:r>
        <w:rPr>
          <w:rFonts w:hint="eastAsia" w:ascii="仿宋" w:hAnsi="仿宋" w:eastAsia="仿宋" w:cs="仿宋"/>
          <w:color w:val="auto"/>
          <w:sz w:val="22"/>
          <w:szCs w:val="22"/>
          <w:highlight w:val="none"/>
        </w:rPr>
        <w:t>。</w:t>
      </w:r>
    </w:p>
    <w:p w14:paraId="19583BA6">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1" w:name="_Toc445821148"/>
      <w:r>
        <w:rPr>
          <w:rFonts w:hint="eastAsia" w:ascii="仿宋" w:hAnsi="仿宋" w:eastAsia="仿宋" w:cs="仿宋"/>
          <w:color w:val="auto"/>
          <w:sz w:val="22"/>
          <w:szCs w:val="22"/>
          <w:highlight w:val="none"/>
        </w:rPr>
        <w:t>二、合同价款及支付</w:t>
      </w:r>
      <w:bookmarkEnd w:id="1"/>
    </w:p>
    <w:p w14:paraId="172009B0">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1、合同价款确定</w:t>
      </w:r>
    </w:p>
    <w:p w14:paraId="44E1FB8B">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1.1本合同为固定综合单价合同，合同总价（含税）为：（大写）人民币</w:t>
      </w:r>
      <w:r>
        <w:rPr>
          <w:rFonts w:hint="eastAsia" w:ascii="仿宋" w:hAnsi="仿宋" w:eastAsia="仿宋" w:cs="仿宋"/>
          <w:color w:val="auto"/>
          <w:kern w:val="2"/>
          <w:sz w:val="22"/>
          <w:szCs w:val="22"/>
          <w:highlight w:val="none"/>
          <w:u w:val="single"/>
          <w:lang w:val="en-US" w:eastAsia="zh-CN" w:bidi="ar-SA"/>
        </w:rPr>
        <w:t xml:space="preserve">     </w:t>
      </w:r>
      <w:r>
        <w:rPr>
          <w:rFonts w:hint="eastAsia" w:ascii="仿宋" w:hAnsi="仿宋" w:eastAsia="仿宋" w:cs="仿宋"/>
          <w:color w:val="auto"/>
          <w:kern w:val="2"/>
          <w:sz w:val="22"/>
          <w:szCs w:val="22"/>
          <w:highlight w:val="none"/>
          <w:lang w:val="en-US" w:eastAsia="zh-CN" w:bidi="ar-SA"/>
        </w:rPr>
        <w:t>元，（小写）人民币</w:t>
      </w:r>
      <w:r>
        <w:rPr>
          <w:rFonts w:hint="eastAsia" w:ascii="仿宋" w:hAnsi="仿宋" w:eastAsia="仿宋" w:cs="仿宋"/>
          <w:color w:val="auto"/>
          <w:kern w:val="2"/>
          <w:sz w:val="22"/>
          <w:szCs w:val="22"/>
          <w:highlight w:val="none"/>
          <w:u w:val="single"/>
          <w:lang w:val="en-US" w:eastAsia="zh-CN" w:bidi="ar-SA"/>
        </w:rPr>
        <w:t xml:space="preserve">        </w:t>
      </w:r>
      <w:r>
        <w:rPr>
          <w:rFonts w:hint="eastAsia" w:ascii="仿宋" w:hAnsi="仿宋" w:eastAsia="仿宋" w:cs="仿宋"/>
          <w:color w:val="auto"/>
          <w:kern w:val="2"/>
          <w:sz w:val="22"/>
          <w:szCs w:val="22"/>
          <w:highlight w:val="none"/>
          <w:lang w:val="en-US" w:eastAsia="zh-CN" w:bidi="ar-SA"/>
        </w:rPr>
        <w:t xml:space="preserve"> 元。</w:t>
      </w:r>
    </w:p>
    <w:p w14:paraId="3EA94D81">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1.2本工程采用施工总承包模式；</w:t>
      </w:r>
    </w:p>
    <w:p w14:paraId="5C524CC2">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1.3合同价款确定依据：</w:t>
      </w:r>
      <w:r>
        <w:rPr>
          <w:rFonts w:hint="eastAsia" w:ascii="仿宋" w:hAnsi="仿宋" w:eastAsia="仿宋" w:cs="仿宋"/>
          <w:color w:val="auto"/>
          <w:kern w:val="2"/>
          <w:sz w:val="22"/>
          <w:szCs w:val="22"/>
          <w:highlight w:val="none"/>
          <w:u w:val="single"/>
          <w:lang w:val="en-US" w:eastAsia="zh-CN" w:bidi="ar-SA"/>
        </w:rPr>
        <w:t xml:space="preserve">　　　　　　　　              </w:t>
      </w:r>
      <w:r>
        <w:rPr>
          <w:rFonts w:hint="eastAsia" w:ascii="仿宋" w:hAnsi="仿宋" w:eastAsia="仿宋" w:cs="仿宋"/>
          <w:color w:val="auto"/>
          <w:kern w:val="2"/>
          <w:sz w:val="22"/>
          <w:szCs w:val="22"/>
          <w:highlight w:val="none"/>
          <w:lang w:val="en-US" w:eastAsia="zh-CN" w:bidi="ar-SA"/>
        </w:rPr>
        <w:t xml:space="preserve"> 。</w:t>
      </w:r>
    </w:p>
    <w:p w14:paraId="4A716168">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1.4关于定额和有关规定：</w:t>
      </w:r>
      <w:r>
        <w:rPr>
          <w:rFonts w:hint="eastAsia" w:ascii="仿宋" w:hAnsi="仿宋" w:eastAsia="仿宋" w:cs="仿宋"/>
          <w:color w:val="auto"/>
          <w:kern w:val="2"/>
          <w:sz w:val="22"/>
          <w:szCs w:val="22"/>
          <w:highlight w:val="none"/>
          <w:u w:val="single"/>
          <w:lang w:val="en-US" w:eastAsia="zh-CN" w:bidi="ar-SA"/>
        </w:rPr>
        <w:t xml:space="preserve">　　　　 　　　　           </w:t>
      </w:r>
      <w:r>
        <w:rPr>
          <w:rFonts w:hint="eastAsia" w:ascii="仿宋" w:hAnsi="仿宋" w:eastAsia="仿宋" w:cs="仿宋"/>
          <w:color w:val="auto"/>
          <w:kern w:val="2"/>
          <w:sz w:val="22"/>
          <w:szCs w:val="22"/>
          <w:highlight w:val="none"/>
          <w:lang w:val="en-US" w:eastAsia="zh-CN" w:bidi="ar-SA"/>
        </w:rPr>
        <w:t xml:space="preserve"> 。</w:t>
      </w:r>
    </w:p>
    <w:p w14:paraId="672B6299">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1.5关于费用计取：</w:t>
      </w:r>
      <w:r>
        <w:rPr>
          <w:rFonts w:hint="eastAsia" w:ascii="仿宋" w:hAnsi="仿宋" w:eastAsia="仿宋" w:cs="仿宋"/>
          <w:color w:val="auto"/>
          <w:kern w:val="2"/>
          <w:sz w:val="22"/>
          <w:szCs w:val="22"/>
          <w:highlight w:val="none"/>
          <w:u w:val="single"/>
          <w:lang w:val="en-US" w:eastAsia="zh-CN" w:bidi="ar-SA"/>
        </w:rPr>
        <w:t xml:space="preserve">                                   </w:t>
      </w:r>
      <w:r>
        <w:rPr>
          <w:rFonts w:hint="eastAsia" w:ascii="仿宋" w:hAnsi="仿宋" w:eastAsia="仿宋" w:cs="仿宋"/>
          <w:color w:val="auto"/>
          <w:kern w:val="2"/>
          <w:sz w:val="22"/>
          <w:szCs w:val="22"/>
          <w:highlight w:val="none"/>
          <w:lang w:val="en-US" w:eastAsia="zh-CN" w:bidi="ar-SA"/>
        </w:rPr>
        <w:t>。</w:t>
      </w:r>
    </w:p>
    <w:p w14:paraId="3E4B9876">
      <w:pPr>
        <w:keepNext w:val="0"/>
        <w:keepLines w:val="0"/>
        <w:pageBreakBefore w:val="0"/>
        <w:widowControl w:val="0"/>
        <w:shd w:val="clear"/>
        <w:kinsoku/>
        <w:wordWrap/>
        <w:overflowPunct/>
        <w:topLinePunct w:val="0"/>
        <w:bidi w:val="0"/>
        <w:snapToGrid w:val="0"/>
        <w:spacing w:before="156"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1.6项目的最终价款以财政部门委托的第三方评审机构的评审结果为准。</w:t>
      </w:r>
    </w:p>
    <w:p w14:paraId="54A199A2">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2、合同价款支付</w:t>
      </w:r>
    </w:p>
    <w:p w14:paraId="0B7535BC">
      <w:pPr>
        <w:keepNext w:val="0"/>
        <w:keepLines w:val="0"/>
        <w:pageBreakBefore w:val="0"/>
        <w:widowControl w:val="0"/>
        <w:shd w:val="clear"/>
        <w:kinsoku/>
        <w:wordWrap/>
        <w:overflowPunct/>
        <w:topLinePunct w:val="0"/>
        <w:bidi w:val="0"/>
        <w:snapToGrid w:val="0"/>
        <w:spacing w:line="360" w:lineRule="auto"/>
        <w:ind w:firstLine="480"/>
        <w:jc w:val="both"/>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2.1本合同价款按下列方式进行支付：</w:t>
      </w:r>
    </w:p>
    <w:p w14:paraId="6B52F68E">
      <w:pPr>
        <w:keepNext w:val="0"/>
        <w:keepLines w:val="0"/>
        <w:pageBreakBefore w:val="0"/>
        <w:kinsoku/>
        <w:wordWrap/>
        <w:overflowPunct/>
        <w:topLinePunct w:val="0"/>
        <w:bidi w:val="0"/>
        <w:snapToGrid w:val="0"/>
        <w:spacing w:line="360" w:lineRule="auto"/>
        <w:ind w:firstLine="440" w:firstLineChars="200"/>
        <w:textAlignment w:val="auto"/>
        <w:rPr>
          <w:rFonts w:hint="eastAsia" w:ascii="仿宋" w:hAnsi="仿宋" w:eastAsia="仿宋" w:cs="仿宋"/>
          <w:bCs/>
          <w:color w:val="auto"/>
          <w:sz w:val="22"/>
          <w:szCs w:val="22"/>
        </w:rPr>
      </w:pPr>
      <w:r>
        <w:rPr>
          <w:rFonts w:hint="eastAsia" w:ascii="仿宋" w:hAnsi="仿宋" w:eastAsia="仿宋" w:cs="仿宋"/>
          <w:bCs/>
          <w:color w:val="auto"/>
          <w:sz w:val="22"/>
          <w:szCs w:val="22"/>
          <w:lang w:val="en-US" w:eastAsia="zh-CN"/>
        </w:rPr>
        <w:t>2.1.1</w:t>
      </w:r>
      <w:r>
        <w:rPr>
          <w:rFonts w:hint="eastAsia" w:ascii="仿宋" w:hAnsi="仿宋" w:eastAsia="仿宋" w:cs="仿宋"/>
          <w:bCs/>
          <w:color w:val="auto"/>
          <w:sz w:val="22"/>
          <w:szCs w:val="22"/>
        </w:rPr>
        <w:t>成交供应商在签订合同前，向发包方提交合同价的</w:t>
      </w:r>
      <w:r>
        <w:rPr>
          <w:rFonts w:hint="eastAsia" w:ascii="仿宋" w:hAnsi="仿宋" w:eastAsia="仿宋" w:cs="仿宋"/>
          <w:bCs/>
          <w:color w:val="auto"/>
          <w:sz w:val="22"/>
          <w:szCs w:val="22"/>
          <w:lang w:val="en-US" w:eastAsia="zh-CN"/>
        </w:rPr>
        <w:t>5</w:t>
      </w:r>
      <w:r>
        <w:rPr>
          <w:rFonts w:hint="eastAsia" w:ascii="仿宋" w:hAnsi="仿宋" w:eastAsia="仿宋" w:cs="仿宋"/>
          <w:bCs/>
          <w:color w:val="auto"/>
          <w:sz w:val="22"/>
          <w:szCs w:val="22"/>
        </w:rPr>
        <w:t>%作为履约保证金。</w:t>
      </w:r>
    </w:p>
    <w:p w14:paraId="18E93B4B">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2.2付款前，承包人应提供等额增值税或专用发票，否则发包人有权拒付，并不承担违约责任。</w:t>
      </w:r>
    </w:p>
    <w:p w14:paraId="63D59731">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bookmarkStart w:id="2" w:name="_Toc445821149"/>
      <w:r>
        <w:rPr>
          <w:rFonts w:hint="eastAsia" w:ascii="仿宋" w:hAnsi="仿宋" w:eastAsia="仿宋" w:cs="仿宋"/>
          <w:color w:val="auto"/>
          <w:sz w:val="22"/>
          <w:szCs w:val="22"/>
          <w:highlight w:val="none"/>
        </w:rPr>
        <w:t>4、变更</w:t>
      </w:r>
    </w:p>
    <w:p w14:paraId="2863AA88">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4.1变更必须有工作联系单，以签证计量，以原预算编制原则核算，以中标比率下浮。结算时，以预算和结算原则办理审计，审计部门审定价综合单价不变，变更部分工程量按实计量，按招标下浮比例下浮办理结算；</w:t>
      </w:r>
    </w:p>
    <w:p w14:paraId="24A10F64">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4.2总承包单位在投标报价时应成分考虑市场波动等风险因素引起的材料及人工价格的上涨，工程施工及结算过程中，综合单价不予调整。</w:t>
      </w:r>
    </w:p>
    <w:p w14:paraId="1B324F75">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4.3措施项目费一次包死，变更签证部分不再计取措施项目费。</w:t>
      </w:r>
    </w:p>
    <w:p w14:paraId="40E2BC6E">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4.4工程变更引起已标价工程清单项目或其工程数量发生变化，应按照《建设工程工程量清单计价规范GB50500-2013》中9.3.1、9.3.3、9.6.2条的相关规定进行合同价款调整。</w:t>
      </w:r>
    </w:p>
    <w:p w14:paraId="593C6000">
      <w:pPr>
        <w:keepNext w:val="0"/>
        <w:keepLines w:val="0"/>
        <w:pageBreakBefore w:val="0"/>
        <w:widowControl w:val="0"/>
        <w:shd w:val="clear"/>
        <w:tabs>
          <w:tab w:val="left" w:pos="-360"/>
        </w:tabs>
        <w:kinsoku/>
        <w:wordWrap/>
        <w:overflowPunct/>
        <w:topLinePunct w:val="0"/>
        <w:bidi w:val="0"/>
        <w:snapToGrid w:val="0"/>
        <w:spacing w:after="120" w:line="360" w:lineRule="auto"/>
        <w:ind w:left="455" w:leftChars="201" w:right="105" w:rightChars="50" w:hanging="33" w:hangingChars="15"/>
        <w:jc w:val="left"/>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5、其他：</w:t>
      </w:r>
    </w:p>
    <w:p w14:paraId="4422D66E">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5.1执行政府有关文明施工规定，加强安全文明施工培训和教育；施工现场周围设置围挡，张贴安全生产、文明施工、保证工程质量等警示标语和标志；</w:t>
      </w:r>
    </w:p>
    <w:p w14:paraId="0F7F0B68">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5.2各种材料必须分种类按不同规格堆放，并悬挂标识牌；</w:t>
      </w:r>
    </w:p>
    <w:p w14:paraId="44A9C785">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5.3做好降噪防尘及安全防护工作；</w:t>
      </w:r>
    </w:p>
    <w:p w14:paraId="5F8B450C">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5.4做好疫情防护工作，遵守学院相关规章制度；</w:t>
      </w:r>
    </w:p>
    <w:p w14:paraId="62876810">
      <w:pPr>
        <w:keepNext w:val="0"/>
        <w:keepLines w:val="0"/>
        <w:pageBreakBefore w:val="0"/>
        <w:shd w:val="clear"/>
        <w:kinsoku/>
        <w:wordWrap/>
        <w:overflowPunct/>
        <w:topLinePunct w:val="0"/>
        <w:bidi w:val="0"/>
        <w:snapToGrid w:val="0"/>
        <w:spacing w:line="360" w:lineRule="auto"/>
        <w:ind w:left="120" w:leftChars="57"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5.5加强现场防火教育，落实消防措施，配备足够的灭火器材； </w:t>
      </w:r>
    </w:p>
    <w:p w14:paraId="5A1EA585">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三、甲方权利与义务</w:t>
      </w:r>
      <w:bookmarkEnd w:id="2"/>
    </w:p>
    <w:p w14:paraId="666E92A4">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1、甲方应按照合同的约定支付各种费用。</w:t>
      </w:r>
    </w:p>
    <w:p w14:paraId="299A90A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2、甲方有权检查、监督乙方的施工工作情况，对乙方达不到工程标准的，有权要求乙方限期整改、返工。</w:t>
      </w:r>
    </w:p>
    <w:p w14:paraId="472CED5A">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3、其他: </w:t>
      </w:r>
    </w:p>
    <w:p w14:paraId="7BA07695">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3" w:name="_Toc445821150"/>
      <w:r>
        <w:rPr>
          <w:rFonts w:hint="eastAsia" w:ascii="仿宋" w:hAnsi="仿宋" w:eastAsia="仿宋" w:cs="仿宋"/>
          <w:color w:val="auto"/>
          <w:sz w:val="22"/>
          <w:szCs w:val="22"/>
          <w:highlight w:val="none"/>
        </w:rPr>
        <w:t>四、乙方权利与义务</w:t>
      </w:r>
      <w:bookmarkEnd w:id="3"/>
    </w:p>
    <w:p w14:paraId="3CB0EEC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1、工程施工前，乙方应提供详细的施工方案，向甲方书面说明施工中存在的问题等。</w:t>
      </w:r>
    </w:p>
    <w:p w14:paraId="21065761">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2、工程施工过程中，乙方应当做好施工现场的安全防护工作，设置安全警示标志，确保施工安全。因非甲方过错造成施工安全事故的，乙方应当承担全部责任。</w:t>
      </w:r>
    </w:p>
    <w:p w14:paraId="0DA105D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rPr>
        <w:t>、乙方必须执行合同要求的工程质量验收标准，应在规定时间内完成施工工作。</w:t>
      </w:r>
    </w:p>
    <w:p w14:paraId="440DD2F1">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、乙方履行本合同时应遵守国家法律法规和甲方的各项规章制度及业务操作规程，如乙方在合同期内因违反国家法律法规和甲方规章制度及业务操作规程给甲方造成任何损失，由乙方向甲方承担相应的赔偿责任。</w:t>
      </w:r>
    </w:p>
    <w:p w14:paraId="53876549">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、乙方应具备相应的职业道德和专业技能，应具有国家相关部门颁发的有效证件，并做到持证上岗工作。</w:t>
      </w:r>
    </w:p>
    <w:p w14:paraId="7536A77A">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、非经甲方书面同意，乙方不得擅自将本合同约定工作内容分包或转包给第三方。</w:t>
      </w:r>
    </w:p>
    <w:p w14:paraId="36E4F80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、乙方应按照施工内容做好工作记录。</w:t>
      </w:r>
    </w:p>
    <w:p w14:paraId="4B88399C">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、乙方施工人员必须具备相应的工作资质，开展工作前应该进行必要的施工条件确认，确保工作环境安全；施工过程中，避免产生污染；施工工作结束，应做好现场的清洁工作，做到“工完料净场地清”。</w:t>
      </w:r>
    </w:p>
    <w:p w14:paraId="2F27D451">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9</w:t>
      </w:r>
      <w:r>
        <w:rPr>
          <w:rFonts w:hint="eastAsia" w:ascii="仿宋" w:hAnsi="仿宋" w:eastAsia="仿宋" w:cs="仿宋"/>
          <w:color w:val="auto"/>
          <w:sz w:val="22"/>
          <w:szCs w:val="22"/>
          <w:highlight w:val="none"/>
        </w:rPr>
        <w:t xml:space="preserve">、其他： </w:t>
      </w:r>
    </w:p>
    <w:p w14:paraId="6DABE3D7">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4" w:name="_Toc445821151"/>
      <w:r>
        <w:rPr>
          <w:rFonts w:hint="eastAsia" w:ascii="仿宋" w:hAnsi="仿宋" w:eastAsia="仿宋" w:cs="仿宋"/>
          <w:color w:val="auto"/>
          <w:sz w:val="22"/>
          <w:szCs w:val="22"/>
          <w:highlight w:val="none"/>
        </w:rPr>
        <w:t>五、质量标准及安全保证：</w:t>
      </w:r>
      <w:bookmarkEnd w:id="4"/>
    </w:p>
    <w:p w14:paraId="13F03E25">
      <w:pPr>
        <w:keepNext w:val="0"/>
        <w:keepLines w:val="0"/>
        <w:pageBreakBefore w:val="0"/>
        <w:shd w:val="clear"/>
        <w:kinsoku/>
        <w:wordWrap/>
        <w:overflowPunct/>
        <w:topLinePunct w:val="0"/>
        <w:bidi w:val="0"/>
        <w:snapToGrid w:val="0"/>
        <w:spacing w:line="360" w:lineRule="auto"/>
        <w:ind w:firstLine="323" w:firstLineChars="147"/>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质量标准：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  </w:t>
      </w:r>
    </w:p>
    <w:p w14:paraId="1E3EBBAD">
      <w:pPr>
        <w:keepNext w:val="0"/>
        <w:keepLines w:val="0"/>
        <w:pageBreakBefore w:val="0"/>
        <w:shd w:val="clear"/>
        <w:kinsoku/>
        <w:wordWrap/>
        <w:overflowPunct/>
        <w:topLinePunct w:val="0"/>
        <w:bidi w:val="0"/>
        <w:snapToGrid w:val="0"/>
        <w:spacing w:line="360" w:lineRule="auto"/>
        <w:ind w:firstLine="323" w:firstLineChars="147"/>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安全保证：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w:t>
      </w:r>
    </w:p>
    <w:p w14:paraId="6F655220">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5" w:name="_Toc445821152"/>
      <w:r>
        <w:rPr>
          <w:rFonts w:hint="eastAsia" w:ascii="仿宋" w:hAnsi="仿宋" w:eastAsia="仿宋" w:cs="仿宋"/>
          <w:color w:val="auto"/>
          <w:sz w:val="22"/>
          <w:szCs w:val="22"/>
          <w:highlight w:val="none"/>
        </w:rPr>
        <w:t>六、验收标准、方法</w:t>
      </w:r>
      <w:bookmarkEnd w:id="5"/>
      <w:r>
        <w:rPr>
          <w:rFonts w:hint="eastAsia" w:ascii="仿宋" w:hAnsi="仿宋" w:eastAsia="仿宋" w:cs="仿宋"/>
          <w:color w:val="auto"/>
          <w:sz w:val="22"/>
          <w:szCs w:val="22"/>
          <w:highlight w:val="none"/>
        </w:rPr>
        <w:t xml:space="preserve">  </w:t>
      </w:r>
    </w:p>
    <w:p w14:paraId="28161044">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1、验收标准：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2BAE8A25">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2、验收方法：</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 </w:t>
      </w:r>
    </w:p>
    <w:p w14:paraId="7D9F1FDA">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3、验收时间：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34EB1605">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 xml:space="preserve"> 4、</w:t>
      </w:r>
      <w:bookmarkStart w:id="6" w:name="_Toc108231658"/>
      <w:bookmarkStart w:id="7" w:name="_Toc107980648"/>
      <w:r>
        <w:rPr>
          <w:rFonts w:hint="eastAsia" w:ascii="仿宋" w:hAnsi="仿宋" w:eastAsia="仿宋" w:cs="仿宋"/>
          <w:color w:val="auto"/>
          <w:sz w:val="22"/>
          <w:szCs w:val="22"/>
          <w:highlight w:val="none"/>
        </w:rPr>
        <w:t>其他：</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w:t>
      </w:r>
    </w:p>
    <w:bookmarkEnd w:id="6"/>
    <w:bookmarkEnd w:id="7"/>
    <w:p w14:paraId="14243255">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8" w:name="_Toc445821153"/>
      <w:r>
        <w:rPr>
          <w:rFonts w:hint="eastAsia" w:ascii="仿宋" w:hAnsi="仿宋" w:eastAsia="仿宋" w:cs="仿宋"/>
          <w:color w:val="auto"/>
          <w:sz w:val="22"/>
          <w:szCs w:val="22"/>
          <w:highlight w:val="none"/>
        </w:rPr>
        <w:t>七、不可抗力</w:t>
      </w:r>
      <w:bookmarkEnd w:id="8"/>
    </w:p>
    <w:p w14:paraId="29E171F2">
      <w:pPr>
        <w:keepNext w:val="0"/>
        <w:keepLines w:val="0"/>
        <w:pageBreakBefore w:val="0"/>
        <w:shd w:val="clear"/>
        <w:kinsoku/>
        <w:wordWrap/>
        <w:overflowPunct/>
        <w:topLinePunct w:val="0"/>
        <w:bidi w:val="0"/>
        <w:snapToGrid w:val="0"/>
        <w:spacing w:line="360" w:lineRule="auto"/>
        <w:ind w:right="210" w:rightChars="100"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1、下列事件可认为是不可抗力事件：战争、动乱、地震、飓风、洪水、冰雹、雪灾等不能预见、不能避免、不能克服的客观情况。</w:t>
      </w:r>
    </w:p>
    <w:p w14:paraId="7444EE7C">
      <w:pPr>
        <w:keepNext w:val="0"/>
        <w:keepLines w:val="0"/>
        <w:pageBreakBefore w:val="0"/>
        <w:shd w:val="clear"/>
        <w:kinsoku/>
        <w:wordWrap/>
        <w:overflowPunct/>
        <w:topLinePunct w:val="0"/>
        <w:bidi w:val="0"/>
        <w:snapToGrid w:val="0"/>
        <w:spacing w:line="360" w:lineRule="auto"/>
        <w:ind w:right="210" w:rightChars="100"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2、由于不可抗力原因，致使双方或任何一方不能履行合同义务时，受不可抗力影响的一方或双方不承担违约责任，但应在不可抗力发生后</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小时内通知对方，并在其后</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日内向对方提供有效证明文件。 </w:t>
      </w:r>
    </w:p>
    <w:p w14:paraId="5B87D55C">
      <w:pPr>
        <w:keepNext w:val="0"/>
        <w:keepLines w:val="0"/>
        <w:pageBreakBefore w:val="0"/>
        <w:shd w:val="clear"/>
        <w:kinsoku/>
        <w:wordWrap/>
        <w:overflowPunct/>
        <w:topLinePunct w:val="0"/>
        <w:bidi w:val="0"/>
        <w:snapToGrid w:val="0"/>
        <w:spacing w:line="360" w:lineRule="auto"/>
        <w:ind w:firstLine="347" w:firstLineChars="15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3、因不可抗力致使合同无法按期履行或不能履行所造成的损失由双方各自承担。一方未尽通知义务或未采取有效措施避免、减少损失的，应就扩大的损失负赔偿责任。</w:t>
      </w:r>
    </w:p>
    <w:p w14:paraId="6F9D0040">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9" w:name="_Toc445821154"/>
      <w:r>
        <w:rPr>
          <w:rFonts w:hint="eastAsia" w:ascii="仿宋" w:hAnsi="仿宋" w:eastAsia="仿宋" w:cs="仿宋"/>
          <w:color w:val="auto"/>
          <w:sz w:val="22"/>
          <w:szCs w:val="22"/>
          <w:highlight w:val="none"/>
        </w:rPr>
        <w:t>八、违约责任</w:t>
      </w:r>
      <w:bookmarkEnd w:id="9"/>
    </w:p>
    <w:p w14:paraId="167BAD09">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1、乙方的施工不符合约定的质量要求及验收标准的，应当免费重新施工，工期不予顺延；经重新施工仍不符合约定的，甲方有权解除合同。由此造成甲方损失的，应当由乙方赔偿全部损失。</w:t>
      </w:r>
    </w:p>
    <w:p w14:paraId="490F4AB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2、在质保期内发生的质量问题，乙方应负责按甲方要求进行无偿返修。乙方拒绝返修或返修仍未达到合同约定质量标准的，质保金不予返还，由此造成甲方损失的，应当由乙方赔偿全部损失。 </w:t>
      </w:r>
    </w:p>
    <w:p w14:paraId="2B72A529">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3、乙方不按规定日期办理竣工验收手续的，每逾期一天支付违约金 </w:t>
      </w:r>
      <w:r>
        <w:rPr>
          <w:rFonts w:hint="eastAsia" w:ascii="仿宋" w:hAnsi="仿宋" w:eastAsia="仿宋" w:cs="仿宋"/>
          <w:color w:val="auto"/>
          <w:sz w:val="22"/>
          <w:szCs w:val="22"/>
          <w:highlight w:val="none"/>
          <w:lang w:val="en-US" w:eastAsia="zh-CN"/>
        </w:rPr>
        <w:t>500</w:t>
      </w:r>
      <w:r>
        <w:rPr>
          <w:rFonts w:hint="eastAsia" w:ascii="仿宋" w:hAnsi="仿宋" w:eastAsia="仿宋" w:cs="仿宋"/>
          <w:color w:val="auto"/>
          <w:sz w:val="22"/>
          <w:szCs w:val="22"/>
          <w:highlight w:val="none"/>
        </w:rPr>
        <w:t>元。</w:t>
      </w:r>
    </w:p>
    <w:p w14:paraId="51A86DE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4、乙方拒不履行本合同约定义务或无故拖延工期的，甲方有权聘请第三方进行施工，因此产生的相关费用由乙方承担；同时甲方有权解除合同，合同因此解除的，乙方应向甲方承担合同总价 10%的违约金。</w:t>
      </w:r>
    </w:p>
    <w:p w14:paraId="1B73BC95">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5、非经甲方书面同意，乙方擅自将本合同约定工作内容分包或转包给第三方的，应向甲方支付 10%的违约金，并承担由此给甲方造成的一切损失。</w:t>
      </w:r>
    </w:p>
    <w:p w14:paraId="393A58ED">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6、其他约定：</w:t>
      </w:r>
    </w:p>
    <w:p w14:paraId="1C1B466E">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6.1乙方负责施工过程中的所有安全事故责任及成品保护，承担全部经济损失，与甲方无关。</w:t>
      </w:r>
    </w:p>
    <w:p w14:paraId="18E5D8E4">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6.2与工程所在地环保、综合执法、交警部门、市政、其他个人或相关社会组织的协调工作均由乙方负责，并承担由此产生的所有费用。</w:t>
      </w:r>
    </w:p>
    <w:p w14:paraId="5189A8B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6.3质量要求：符合国家《建筑工程施工质量验收统一标准》及相关标准，符合施工、质量验收规范要求及甲方提出的合理化要求。</w:t>
      </w:r>
    </w:p>
    <w:p w14:paraId="4D57334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6.4措施项目费一次包死，变更签证部分不再计取措施项目费。</w:t>
      </w:r>
    </w:p>
    <w:p w14:paraId="610BEAB4">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6.5结算时，水电费按结算审核价的0.6%扣除</w:t>
      </w:r>
    </w:p>
    <w:p w14:paraId="68EDF7B5">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10" w:name="_Toc445821155"/>
      <w:r>
        <w:rPr>
          <w:rFonts w:hint="eastAsia" w:ascii="仿宋" w:hAnsi="仿宋" w:eastAsia="仿宋" w:cs="仿宋"/>
          <w:color w:val="auto"/>
          <w:sz w:val="22"/>
          <w:szCs w:val="22"/>
          <w:highlight w:val="none"/>
        </w:rPr>
        <w:t>九、合同的生效、变更、解除和终止</w:t>
      </w:r>
      <w:bookmarkEnd w:id="10"/>
    </w:p>
    <w:p w14:paraId="64229613">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1、本合同经双方法定代表人（负责人）或其委托代理人签字并加盖单位印章或合同专用章后生效。</w:t>
      </w:r>
    </w:p>
    <w:p w14:paraId="48FCCC34">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2、本合同经双方协商一致，可以变更，合同变更应采用书面协议形式。</w:t>
      </w:r>
    </w:p>
    <w:p w14:paraId="4F1FB5FD">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3、本合同经双方协商一致，可以解除。具备下列情形之一的，解除权人可单方解除合同，但应向对方发出书面的合同解除通知，通知到达对方时合同解除。</w:t>
      </w:r>
    </w:p>
    <w:p w14:paraId="6F638323">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3.1甲方解除合同条件：</w:t>
      </w:r>
    </w:p>
    <w:p w14:paraId="22C77A42">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3.1.1因不可抗力致使不能实现合同目的的。</w:t>
      </w:r>
    </w:p>
    <w:p w14:paraId="67CB087C">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3.1.2在履行期限届满之前，乙方明确表示或者以自己实际行为表明其不履行合同义务的。</w:t>
      </w:r>
    </w:p>
    <w:p w14:paraId="15AF77B9">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3.1.3工程质量不符合约定的，经重新施工后仍不符合约定的，甲方有权解除合同。</w:t>
      </w:r>
    </w:p>
    <w:p w14:paraId="49D15DC7">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3.1.4未经甲方书面同意，乙方擅自将本合同约定工作内容分包或转包给第三方的。</w:t>
      </w:r>
    </w:p>
    <w:p w14:paraId="706BA3D3">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3.1.5甲方可以随时解除合同，但因此给乙方造成损失的，应当予以赔偿。</w:t>
      </w:r>
    </w:p>
    <w:p w14:paraId="0CACF3B6">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3.1.6其它约定：　　　　　　　　                          </w:t>
      </w:r>
    </w:p>
    <w:p w14:paraId="2CAE6AFA">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3.2乙方解除合同条件：</w:t>
      </w:r>
    </w:p>
    <w:p w14:paraId="5C025EB3">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3.2.1因不可抗力致使不能实现合同目的的。</w:t>
      </w:r>
    </w:p>
    <w:p w14:paraId="566549AC">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3.2.2在履行期限届满之前，甲方明确表示或者以自己实际行为表明其不履行合同义务的。</w:t>
      </w:r>
    </w:p>
    <w:p w14:paraId="4B77EFE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3.2.3其它约定：　　</w:t>
      </w:r>
    </w:p>
    <w:p w14:paraId="01784F6D">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4、有下列情形之一的，本合同的权利义务终止：</w:t>
      </w:r>
    </w:p>
    <w:p w14:paraId="6A8AA2D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4.1合同已经按照约定履行完结。</w:t>
      </w:r>
    </w:p>
    <w:p w14:paraId="77078E4F">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4.2双方协商解除合同。</w:t>
      </w:r>
    </w:p>
    <w:p w14:paraId="3350809C">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4.3双方约定的其它情形：</w:t>
      </w:r>
    </w:p>
    <w:p w14:paraId="4E9C5E6B">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11" w:name="_Toc445821156"/>
      <w:r>
        <w:rPr>
          <w:rFonts w:hint="eastAsia" w:ascii="仿宋" w:hAnsi="仿宋" w:eastAsia="仿宋" w:cs="仿宋"/>
          <w:color w:val="auto"/>
          <w:sz w:val="22"/>
          <w:szCs w:val="22"/>
          <w:highlight w:val="none"/>
        </w:rPr>
        <w:t>十、争议解决</w:t>
      </w:r>
      <w:bookmarkEnd w:id="11"/>
    </w:p>
    <w:p w14:paraId="04BA54FB">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本合同履行过程中发生的纠纷双方应协商解决。协商不成的，合同任何一方均有权向甲方所在地人民法院提起诉讼。　　　　　   　　</w:t>
      </w:r>
    </w:p>
    <w:p w14:paraId="61C5AE9B">
      <w:pPr>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2"/>
          <w:highlight w:val="none"/>
        </w:rPr>
      </w:pPr>
      <w:bookmarkStart w:id="12" w:name="_Toc445821157"/>
      <w:r>
        <w:rPr>
          <w:rFonts w:hint="eastAsia" w:ascii="仿宋" w:hAnsi="仿宋" w:eastAsia="仿宋" w:cs="仿宋"/>
          <w:color w:val="auto"/>
          <w:sz w:val="22"/>
          <w:szCs w:val="22"/>
          <w:highlight w:val="none"/>
        </w:rPr>
        <w:t>十一、其他约定</w:t>
      </w:r>
      <w:bookmarkEnd w:id="12"/>
    </w:p>
    <w:p w14:paraId="1AB1321C">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1、若本合同项下产品系买方通过</w:t>
      </w:r>
      <w:r>
        <w:rPr>
          <w:rFonts w:hint="eastAsia" w:ascii="仿宋" w:hAnsi="仿宋" w:eastAsia="仿宋" w:cs="仿宋"/>
          <w:color w:val="auto"/>
          <w:sz w:val="22"/>
          <w:szCs w:val="22"/>
          <w:highlight w:val="none"/>
          <w:lang w:val="en-US" w:eastAsia="zh-CN"/>
        </w:rPr>
        <w:t>磋商</w:t>
      </w:r>
      <w:r>
        <w:rPr>
          <w:rFonts w:hint="eastAsia" w:ascii="仿宋" w:hAnsi="仿宋" w:eastAsia="仿宋" w:cs="仿宋"/>
          <w:color w:val="auto"/>
          <w:sz w:val="22"/>
          <w:szCs w:val="22"/>
          <w:highlight w:val="none"/>
        </w:rPr>
        <w:t>采购，</w:t>
      </w:r>
      <w:r>
        <w:rPr>
          <w:rFonts w:hint="eastAsia" w:ascii="仿宋" w:hAnsi="仿宋" w:eastAsia="仿宋" w:cs="仿宋"/>
          <w:color w:val="auto"/>
          <w:sz w:val="22"/>
          <w:szCs w:val="22"/>
          <w:highlight w:val="none"/>
          <w:lang w:val="en-US" w:eastAsia="zh-CN"/>
        </w:rPr>
        <w:t>磋商</w:t>
      </w:r>
      <w:r>
        <w:rPr>
          <w:rFonts w:hint="eastAsia" w:ascii="仿宋" w:hAnsi="仿宋" w:eastAsia="仿宋" w:cs="仿宋"/>
          <w:color w:val="auto"/>
          <w:sz w:val="22"/>
          <w:szCs w:val="22"/>
          <w:highlight w:val="none"/>
        </w:rPr>
        <w:t>文件、响应文件及澄清均作为本合同的附件，具有同等法律效力，若内容发生冲突，文件解释为（以顺序在前的优先）：</w:t>
      </w:r>
    </w:p>
    <w:p w14:paraId="2E578E7F">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（1）本合同书 </w:t>
      </w:r>
    </w:p>
    <w:p w14:paraId="1C4513C0">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（2）标准、规范及技术文件 </w:t>
      </w:r>
    </w:p>
    <w:p w14:paraId="3C58F0E4">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（3）图纸（如有）</w:t>
      </w:r>
    </w:p>
    <w:p w14:paraId="487354BC">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r>
        <w:rPr>
          <w:rFonts w:hint="eastAsia" w:ascii="仿宋" w:hAnsi="仿宋" w:eastAsia="仿宋" w:cs="仿宋"/>
          <w:color w:val="auto"/>
          <w:sz w:val="22"/>
          <w:szCs w:val="22"/>
          <w:highlight w:val="none"/>
          <w:lang w:val="en-US" w:eastAsia="zh-CN"/>
        </w:rPr>
        <w:t>成交</w:t>
      </w:r>
      <w:r>
        <w:rPr>
          <w:rFonts w:hint="eastAsia" w:ascii="仿宋" w:hAnsi="仿宋" w:eastAsia="仿宋" w:cs="仿宋"/>
          <w:color w:val="auto"/>
          <w:sz w:val="22"/>
          <w:szCs w:val="22"/>
          <w:highlight w:val="none"/>
        </w:rPr>
        <w:t xml:space="preserve">通知书 </w:t>
      </w:r>
    </w:p>
    <w:p w14:paraId="031DC339">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r>
        <w:rPr>
          <w:rFonts w:hint="eastAsia" w:ascii="仿宋" w:hAnsi="仿宋" w:eastAsia="仿宋" w:cs="仿宋"/>
          <w:color w:val="auto"/>
          <w:sz w:val="22"/>
          <w:szCs w:val="22"/>
          <w:highlight w:val="none"/>
          <w:lang w:val="en-US" w:eastAsia="zh-CN"/>
        </w:rPr>
        <w:t>磋商</w:t>
      </w:r>
      <w:r>
        <w:rPr>
          <w:rFonts w:hint="eastAsia" w:ascii="仿宋" w:hAnsi="仿宋" w:eastAsia="仿宋" w:cs="仿宋"/>
          <w:color w:val="auto"/>
          <w:sz w:val="22"/>
          <w:szCs w:val="22"/>
          <w:highlight w:val="none"/>
        </w:rPr>
        <w:t>会现场澄清</w:t>
      </w:r>
    </w:p>
    <w:p w14:paraId="6224623A">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r>
        <w:rPr>
          <w:rFonts w:hint="eastAsia" w:ascii="仿宋" w:hAnsi="仿宋" w:eastAsia="仿宋" w:cs="仿宋"/>
          <w:color w:val="auto"/>
          <w:sz w:val="22"/>
          <w:szCs w:val="22"/>
          <w:highlight w:val="none"/>
          <w:lang w:val="en-US" w:eastAsia="zh-CN"/>
        </w:rPr>
        <w:t>磋商</w:t>
      </w:r>
      <w:r>
        <w:rPr>
          <w:rFonts w:hint="eastAsia" w:ascii="仿宋" w:hAnsi="仿宋" w:eastAsia="仿宋" w:cs="仿宋"/>
          <w:color w:val="auto"/>
          <w:sz w:val="22"/>
          <w:szCs w:val="22"/>
          <w:highlight w:val="none"/>
        </w:rPr>
        <w:t>文件</w:t>
      </w:r>
    </w:p>
    <w:p w14:paraId="72F071C7">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（7）响应文件 </w:t>
      </w:r>
    </w:p>
    <w:p w14:paraId="3FB84E1F">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（8）报价单或预算书 </w:t>
      </w:r>
    </w:p>
    <w:p w14:paraId="784EF4D9">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合同签订后双方的往来函件及变更协议也作为合同的组成部分，解释顺序以时间在后的优先。</w:t>
      </w:r>
    </w:p>
    <w:p w14:paraId="52B29A40">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2、对本合同的任何修改均须经买卖双方协商一致并签订书面协议方为有效。</w:t>
      </w:r>
    </w:p>
    <w:p w14:paraId="21FCF7ED">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若本合同的任何部分、条款或规定根据适用法律被认定为不合法、失效或无效，或与适用法律相冲突，本合同其余条款的有效性不应受到影响，且买卖双方应协商替代条款，替代条款应尽可能接近本合同本意，作为补充合同，与本合同具有同等法律效力。</w:t>
      </w:r>
    </w:p>
    <w:p w14:paraId="44128002">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4、合同生效及终止。本合同经买卖双方法定代表人或授权代表签字并加盖买卖双方印章之日起生效，至双方履行完合同项下各自的义务之日终止。</w:t>
      </w:r>
    </w:p>
    <w:p w14:paraId="1060071A">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5、本合同未尽事宜，双方另行签订补充协议。补充协议与本合同具有同等法律效力。</w:t>
      </w:r>
    </w:p>
    <w:p w14:paraId="42094E5E">
      <w:pPr>
        <w:keepNext w:val="0"/>
        <w:keepLines w:val="0"/>
        <w:pageBreakBefore w:val="0"/>
        <w:shd w:val="clear"/>
        <w:kinsoku/>
        <w:wordWrap/>
        <w:overflowPunct/>
        <w:topLinePunct w:val="0"/>
        <w:bidi w:val="0"/>
        <w:snapToGrid w:val="0"/>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6、本合同一式捌 份，甲方  肆  份，乙方  叁   份，见证方 壹 份，具有同等法律效力。</w:t>
      </w:r>
    </w:p>
    <w:p w14:paraId="7F87B6A4">
      <w:pPr>
        <w:keepNext w:val="0"/>
        <w:keepLines w:val="0"/>
        <w:pageBreakBefore w:val="0"/>
        <w:shd w:val="clear"/>
        <w:kinsoku/>
        <w:wordWrap/>
        <w:overflowPunct/>
        <w:topLinePunct w:val="0"/>
        <w:bidi w:val="0"/>
        <w:snapToGrid w:val="0"/>
        <w:spacing w:line="360" w:lineRule="auto"/>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（以下无正文）</w:t>
      </w:r>
    </w:p>
    <w:p w14:paraId="13C8ABCE">
      <w:pPr>
        <w:pStyle w:val="3"/>
        <w:keepNext w:val="0"/>
        <w:keepLines w:val="0"/>
        <w:pageBreakBefore w:val="0"/>
        <w:shd w:val="clear"/>
        <w:kinsoku/>
        <w:wordWrap/>
        <w:overflowPunct/>
        <w:topLinePunct w:val="0"/>
        <w:bidi w:val="0"/>
        <w:snapToGrid w:val="0"/>
        <w:spacing w:line="360" w:lineRule="auto"/>
        <w:textAlignment w:val="auto"/>
        <w:rPr>
          <w:rFonts w:hint="eastAsia" w:ascii="仿宋" w:hAnsi="仿宋" w:eastAsia="仿宋" w:cs="仿宋"/>
          <w:color w:val="auto"/>
          <w:sz w:val="22"/>
          <w:szCs w:val="28"/>
          <w:highlight w:val="none"/>
        </w:rPr>
      </w:pPr>
    </w:p>
    <w:p w14:paraId="7FBDE923">
      <w:pPr>
        <w:keepNext w:val="0"/>
        <w:keepLines w:val="0"/>
        <w:pageBreakBefore w:val="0"/>
        <w:shd w:val="clear"/>
        <w:kinsoku/>
        <w:wordWrap/>
        <w:overflowPunct/>
        <w:topLinePunct w:val="0"/>
        <w:bidi w:val="0"/>
        <w:snapToGrid w:val="0"/>
        <w:spacing w:line="360" w:lineRule="auto"/>
        <w:jc w:val="center"/>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（签字盖章页）</w:t>
      </w:r>
    </w:p>
    <w:p w14:paraId="4260CC1D">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甲方：（印章）_________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乙方：（印章）___________</w:t>
      </w:r>
    </w:p>
    <w:p w14:paraId="324F842E">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地址：_________________            地址：___________________</w:t>
      </w:r>
    </w:p>
    <w:p w14:paraId="77563D45">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邮政编码：_____________            邮政编码：______________</w:t>
      </w:r>
    </w:p>
    <w:p w14:paraId="3AFAAF8D">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法定代表人：___________            法定代表人：____________</w:t>
      </w:r>
    </w:p>
    <w:p w14:paraId="37FFAEFC">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委托代理人：___________            委托代理人：____________</w:t>
      </w:r>
    </w:p>
    <w:p w14:paraId="3AD829BB">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电话：________________             电话：__________________</w:t>
      </w:r>
    </w:p>
    <w:p w14:paraId="7842E960">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开户银行：______________           开户银行：_____________</w:t>
      </w:r>
    </w:p>
    <w:p w14:paraId="5FDA789E">
      <w:pPr>
        <w:keepNext w:val="0"/>
        <w:keepLines w:val="0"/>
        <w:pageBreakBefore w:val="0"/>
        <w:widowControl/>
        <w:shd w:val="clear"/>
        <w:kinsoku/>
        <w:wordWrap/>
        <w:overflowPunct/>
        <w:topLinePunct w:val="0"/>
        <w:bidi w:val="0"/>
        <w:snapToGrid w:val="0"/>
        <w:spacing w:line="360" w:lineRule="auto"/>
        <w:ind w:left="372" w:leftChars="177"/>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                             账号：_________________</w:t>
      </w:r>
    </w:p>
    <w:p w14:paraId="2681AADA">
      <w:pPr>
        <w:keepNext w:val="0"/>
        <w:keepLines w:val="0"/>
        <w:pageBreakBefore w:val="0"/>
        <w:shd w:val="clear"/>
        <w:kinsoku/>
        <w:wordWrap/>
        <w:overflowPunct/>
        <w:topLinePunct w:val="0"/>
        <w:bidi w:val="0"/>
        <w:snapToGrid w:val="0"/>
        <w:spacing w:line="360" w:lineRule="auto"/>
        <w:ind w:firstLine="330" w:firstLineChars="15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年   月   日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年   月   日</w:t>
      </w:r>
    </w:p>
    <w:p w14:paraId="1FBD44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8B2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Normal (Web)"/>
    <w:basedOn w:val="1"/>
    <w:qFormat/>
    <w:uiPriority w:val="99"/>
    <w:pPr>
      <w:widowControl/>
      <w:spacing w:before="100" w:beforeAutospacing="1" w:after="100" w:afterAutospacing="1"/>
      <w:jc w:val="left"/>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2025-05-30T09:31:03Z</dcterms:created>
  <dc:creator>Administrator</dc:creator>
  <cp:lastModifiedBy>苁頭侢唻</cp:lastModifiedBy>
  <dcterms:modified xsi:type="dcterms:W3CDTF">2025-05-30T09:32:44Z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eyJoZGlkIjoiNDMyNzUwNjYyNDdmYmZkMDg0YmQ4MzQ5ZTZkMzQwNjMiLCJ1c2VySWQiOiIzMDc2MzgzNzgifQ==</vt:lpwstr>
  </property>
  <property fmtid="{D5CDD505-2E9C-101B-9397-08002B2CF9AE}" pid="4" name="ICV">
    <vt:lpwstr>DE60C36EA71845648FFAAAE96D9E7A0F_12</vt:lpwstr>
  </property>
</Properties>
</file>