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02878">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仿宋_GB2312" w:hAnsi="宋体" w:eastAsia="仿宋_GB2312"/>
          <w:b/>
          <w:sz w:val="32"/>
          <w:szCs w:val="32"/>
        </w:rPr>
      </w:pPr>
      <w:r>
        <w:rPr>
          <w:rFonts w:hint="eastAsia" w:ascii="仿宋_GB2312" w:eastAsia="仿宋_GB2312"/>
          <w:b/>
          <w:sz w:val="32"/>
          <w:szCs w:val="32"/>
        </w:rPr>
        <w:t>编制</w:t>
      </w:r>
      <w:r>
        <w:rPr>
          <w:rFonts w:hint="eastAsia" w:ascii="仿宋_GB2312" w:hAnsi="宋体" w:eastAsia="仿宋_GB2312"/>
          <w:b/>
          <w:sz w:val="32"/>
          <w:szCs w:val="32"/>
        </w:rPr>
        <w:t>说明</w:t>
      </w:r>
    </w:p>
    <w:p w14:paraId="33ADA87A">
      <w:pPr>
        <w:keepNext w:val="0"/>
        <w:keepLines w:val="0"/>
        <w:pageBreakBefore w:val="0"/>
        <w:widowControl w:val="0"/>
        <w:kinsoku/>
        <w:wordWrap/>
        <w:overflowPunct/>
        <w:topLinePunct w:val="0"/>
        <w:autoSpaceDE/>
        <w:autoSpaceDN/>
        <w:bidi w:val="0"/>
        <w:adjustRightInd/>
        <w:snapToGrid/>
        <w:spacing w:line="720" w:lineRule="exact"/>
        <w:jc w:val="left"/>
        <w:textAlignment w:val="auto"/>
        <w:rPr>
          <w:rFonts w:hint="eastAsia" w:ascii="仿宋" w:hAnsi="仿宋" w:eastAsia="仿宋"/>
          <w:sz w:val="28"/>
          <w:szCs w:val="28"/>
        </w:rPr>
      </w:pPr>
      <w:r>
        <w:rPr>
          <w:rFonts w:hint="eastAsia" w:ascii="仿宋" w:hAnsi="仿宋" w:eastAsia="仿宋"/>
          <w:sz w:val="28"/>
          <w:szCs w:val="28"/>
        </w:rPr>
        <w:t>一、 编制依据</w:t>
      </w:r>
    </w:p>
    <w:p w14:paraId="5A7BE6D9">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rPr>
        <w:t xml:space="preserve">1.交通部《公路工程概算预算编制办法》（JTG </w:t>
      </w:r>
      <w:r>
        <w:rPr>
          <w:rFonts w:hint="eastAsia" w:ascii="仿宋" w:hAnsi="仿宋" w:eastAsia="仿宋"/>
          <w:sz w:val="28"/>
          <w:szCs w:val="28"/>
          <w:lang w:val="en-US" w:eastAsia="zh-CN"/>
        </w:rPr>
        <w:t>3832-2018</w:t>
      </w:r>
      <w:r>
        <w:rPr>
          <w:rFonts w:hint="eastAsia" w:ascii="仿宋" w:hAnsi="仿宋" w:eastAsia="仿宋"/>
          <w:sz w:val="28"/>
          <w:szCs w:val="28"/>
        </w:rPr>
        <w:t>）；</w:t>
      </w:r>
    </w:p>
    <w:p w14:paraId="2641F9A7">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rPr>
        <w:t>2.陕交发[20</w:t>
      </w:r>
      <w:r>
        <w:rPr>
          <w:rFonts w:hint="eastAsia" w:ascii="仿宋" w:hAnsi="仿宋" w:eastAsia="仿宋"/>
          <w:sz w:val="28"/>
          <w:szCs w:val="28"/>
          <w:lang w:val="en-US" w:eastAsia="zh-CN"/>
        </w:rPr>
        <w:t>18</w:t>
      </w:r>
      <w:r>
        <w:rPr>
          <w:rFonts w:hint="eastAsia" w:ascii="仿宋" w:hAnsi="仿宋" w:eastAsia="仿宋"/>
          <w:sz w:val="28"/>
          <w:szCs w:val="28"/>
        </w:rPr>
        <w:t>]</w:t>
      </w:r>
      <w:r>
        <w:rPr>
          <w:rFonts w:hint="eastAsia" w:ascii="仿宋" w:hAnsi="仿宋" w:eastAsia="仿宋"/>
          <w:sz w:val="28"/>
          <w:szCs w:val="28"/>
          <w:lang w:val="en-US" w:eastAsia="zh-CN"/>
        </w:rPr>
        <w:t>86</w:t>
      </w:r>
      <w:r>
        <w:rPr>
          <w:rFonts w:hint="eastAsia" w:ascii="仿宋" w:hAnsi="仿宋" w:eastAsia="仿宋"/>
          <w:sz w:val="28"/>
          <w:szCs w:val="28"/>
        </w:rPr>
        <w:t>号文《陕西省交通厅关于执行交通部公路工程概算预算定额及编制办法的通知》；</w:t>
      </w:r>
    </w:p>
    <w:p w14:paraId="54959A68">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.《公路工程机械台班费用定额》</w:t>
      </w:r>
      <w:r>
        <w:rPr>
          <w:rFonts w:hint="eastAsia" w:ascii="仿宋" w:hAnsi="仿宋" w:eastAsia="仿宋"/>
          <w:sz w:val="28"/>
          <w:szCs w:val="28"/>
          <w:lang w:val="en-US" w:eastAsia="zh-CN"/>
        </w:rPr>
        <w:t>(</w:t>
      </w:r>
      <w:r>
        <w:rPr>
          <w:rFonts w:hint="eastAsia" w:ascii="仿宋" w:hAnsi="仿宋" w:eastAsia="仿宋"/>
          <w:sz w:val="28"/>
          <w:szCs w:val="28"/>
        </w:rPr>
        <w:t xml:space="preserve">JTG/T </w:t>
      </w:r>
      <w:r>
        <w:rPr>
          <w:rFonts w:hint="eastAsia" w:ascii="仿宋" w:hAnsi="仿宋" w:eastAsia="仿宋"/>
          <w:sz w:val="28"/>
          <w:szCs w:val="28"/>
          <w:lang w:val="en-US" w:eastAsia="zh-CN"/>
        </w:rPr>
        <w:t>3833-2018)</w:t>
      </w:r>
      <w:r>
        <w:rPr>
          <w:rFonts w:hint="eastAsia" w:ascii="仿宋" w:hAnsi="仿宋" w:eastAsia="仿宋"/>
          <w:sz w:val="28"/>
          <w:szCs w:val="28"/>
        </w:rPr>
        <w:t>；</w:t>
      </w:r>
    </w:p>
    <w:p w14:paraId="7EECAD94">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.《公路工程预算定额》</w:t>
      </w:r>
      <w:r>
        <w:rPr>
          <w:rFonts w:hint="eastAsia" w:ascii="仿宋" w:hAnsi="仿宋" w:eastAsia="仿宋"/>
          <w:sz w:val="28"/>
          <w:szCs w:val="28"/>
          <w:lang w:val="en-US" w:eastAsia="zh-CN"/>
        </w:rPr>
        <w:t>(</w:t>
      </w:r>
      <w:r>
        <w:rPr>
          <w:rFonts w:hint="eastAsia" w:ascii="仿宋" w:hAnsi="仿宋" w:eastAsia="仿宋"/>
          <w:sz w:val="28"/>
          <w:szCs w:val="28"/>
        </w:rPr>
        <w:t xml:space="preserve">JTG </w:t>
      </w:r>
      <w:r>
        <w:rPr>
          <w:rFonts w:hint="eastAsia" w:ascii="仿宋" w:hAnsi="仿宋" w:eastAsia="仿宋"/>
          <w:sz w:val="28"/>
          <w:szCs w:val="28"/>
          <w:lang w:val="en-US" w:eastAsia="zh-CN"/>
        </w:rPr>
        <w:t>3832-2018)</w:t>
      </w:r>
      <w:r>
        <w:rPr>
          <w:rFonts w:hint="eastAsia" w:ascii="仿宋" w:hAnsi="仿宋" w:eastAsia="仿宋"/>
          <w:sz w:val="28"/>
          <w:szCs w:val="28"/>
        </w:rPr>
        <w:t>；</w:t>
      </w:r>
    </w:p>
    <w:p w14:paraId="22F5711F">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.《公路工程标准施工招标文件》(2018年版)；</w:t>
      </w:r>
    </w:p>
    <w:p w14:paraId="53CCF9E0">
      <w:pPr>
        <w:keepNext w:val="0"/>
        <w:keepLines w:val="0"/>
        <w:pageBreakBefore w:val="0"/>
        <w:widowControl w:val="0"/>
        <w:kinsoku/>
        <w:wordWrap/>
        <w:overflowPunct/>
        <w:topLinePunct w:val="0"/>
        <w:autoSpaceDE/>
        <w:autoSpaceDN/>
        <w:bidi w:val="0"/>
        <w:adjustRightInd/>
        <w:snapToGrid/>
        <w:spacing w:line="720" w:lineRule="exact"/>
        <w:jc w:val="left"/>
        <w:textAlignment w:val="auto"/>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6</w:t>
      </w:r>
      <w:r>
        <w:rPr>
          <w:rFonts w:hint="eastAsia" w:ascii="仿宋" w:hAnsi="仿宋" w:eastAsia="仿宋"/>
          <w:sz w:val="28"/>
          <w:szCs w:val="28"/>
        </w:rPr>
        <w:t>.</w:t>
      </w:r>
      <w:r>
        <w:rPr>
          <w:rFonts w:hint="eastAsia" w:ascii="仿宋" w:hAnsi="仿宋" w:eastAsia="仿宋"/>
          <w:sz w:val="28"/>
          <w:szCs w:val="28"/>
          <w:lang w:eastAsia="zh-CN"/>
        </w:rPr>
        <w:t>红庙镇2025年通组道路（第一次）建设项目</w:t>
      </w:r>
      <w:r>
        <w:rPr>
          <w:rFonts w:hint="eastAsia" w:ascii="仿宋" w:hAnsi="仿宋" w:eastAsia="仿宋"/>
          <w:sz w:val="28"/>
          <w:szCs w:val="28"/>
        </w:rPr>
        <w:t>施工图设计文件；</w:t>
      </w:r>
    </w:p>
    <w:p w14:paraId="025A364F">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.交通运输部办公厅关于《公路工程营业税改征增值税计价依据调整方案》的通知；</w:t>
      </w:r>
    </w:p>
    <w:p w14:paraId="114A9A81">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lang w:val="en-US" w:eastAsia="zh-CN"/>
        </w:rPr>
        <w:t>8</w:t>
      </w:r>
      <w:r>
        <w:rPr>
          <w:rFonts w:hint="eastAsia" w:ascii="仿宋" w:hAnsi="仿宋" w:eastAsia="仿宋"/>
          <w:sz w:val="28"/>
          <w:szCs w:val="28"/>
        </w:rPr>
        <w:t>.《</w:t>
      </w:r>
      <w:r>
        <w:rPr>
          <w:rFonts w:hint="eastAsia" w:ascii="仿宋" w:hAnsi="仿宋" w:eastAsia="仿宋"/>
          <w:sz w:val="28"/>
          <w:szCs w:val="28"/>
          <w:lang w:val="en-US" w:eastAsia="zh-CN"/>
        </w:rPr>
        <w:t>陕西省2025年4月公路工程主要材料价格信息（汉中地区）</w:t>
      </w:r>
      <w:r>
        <w:rPr>
          <w:rFonts w:hint="eastAsia" w:ascii="仿宋" w:hAnsi="仿宋" w:eastAsia="仿宋"/>
          <w:sz w:val="28"/>
          <w:szCs w:val="28"/>
        </w:rPr>
        <w:t>》</w:t>
      </w:r>
      <w:r>
        <w:rPr>
          <w:rFonts w:hint="eastAsia" w:ascii="仿宋" w:hAnsi="仿宋" w:eastAsia="仿宋"/>
          <w:sz w:val="28"/>
          <w:szCs w:val="28"/>
          <w:lang w:eastAsia="zh-CN"/>
        </w:rPr>
        <w:t>；</w:t>
      </w:r>
      <w:r>
        <w:rPr>
          <w:rFonts w:hint="eastAsia" w:ascii="仿宋" w:hAnsi="仿宋" w:eastAsia="仿宋"/>
          <w:sz w:val="28"/>
          <w:szCs w:val="28"/>
          <w:lang w:val="en-US" w:eastAsia="zh-CN"/>
        </w:rPr>
        <w:t>其中主要材料运距按水泥、钢材35km，中粗砂、20km，片、碎石10km。</w:t>
      </w:r>
    </w:p>
    <w:p w14:paraId="1C351D40">
      <w:pPr>
        <w:keepNext w:val="0"/>
        <w:keepLines w:val="0"/>
        <w:pageBreakBefore w:val="0"/>
        <w:widowControl w:val="0"/>
        <w:kinsoku/>
        <w:wordWrap/>
        <w:overflowPunct/>
        <w:topLinePunct w:val="0"/>
        <w:autoSpaceDE/>
        <w:autoSpaceDN/>
        <w:bidi w:val="0"/>
        <w:adjustRightInd/>
        <w:snapToGrid/>
        <w:spacing w:line="720" w:lineRule="exact"/>
        <w:jc w:val="left"/>
        <w:textAlignment w:val="auto"/>
        <w:rPr>
          <w:rFonts w:hint="eastAsia" w:ascii="仿宋" w:hAnsi="仿宋" w:eastAsia="仿宋"/>
          <w:sz w:val="28"/>
          <w:szCs w:val="28"/>
        </w:rPr>
      </w:pPr>
      <w:r>
        <w:rPr>
          <w:rFonts w:hint="eastAsia" w:ascii="仿宋" w:hAnsi="仿宋" w:eastAsia="仿宋"/>
          <w:sz w:val="28"/>
          <w:szCs w:val="28"/>
        </w:rPr>
        <w:t>二、清单编制</w:t>
      </w:r>
    </w:p>
    <w:p w14:paraId="4F157443">
      <w:pPr>
        <w:keepNext w:val="0"/>
        <w:keepLines w:val="0"/>
        <w:pageBreakBefore w:val="0"/>
        <w:widowControl w:val="0"/>
        <w:kinsoku/>
        <w:wordWrap/>
        <w:overflowPunct/>
        <w:topLinePunct w:val="0"/>
        <w:autoSpaceDE/>
        <w:autoSpaceDN/>
        <w:bidi w:val="0"/>
        <w:adjustRightInd/>
        <w:snapToGrid/>
        <w:spacing w:line="72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rPr>
        <w:t>清单编制按照《公路工程标准施工招标文件》(2018年版)进行编制，图纸工程量在清单中未体现部分均已包含在标准模板工程子目中，并均已在清单子目名称中注明。</w:t>
      </w:r>
    </w:p>
    <w:p w14:paraId="21633F2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黑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9464A"/>
    <w:rsid w:val="178B2770"/>
    <w:rsid w:val="22AA38D9"/>
    <w:rsid w:val="38700518"/>
    <w:rsid w:val="4DA606CF"/>
    <w:rsid w:val="62D50981"/>
    <w:rsid w:val="69144969"/>
    <w:rsid w:val="7999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spacing w:before="100" w:beforeLines="0" w:beforeAutospacing="0" w:after="90" w:afterLines="0" w:afterAutospacing="0" w:line="576" w:lineRule="auto"/>
      <w:jc w:val="center"/>
      <w:outlineLvl w:val="0"/>
    </w:pPr>
    <w:rPr>
      <w:rFonts w:ascii="Arial" w:hAnsi="Arial" w:eastAsia="微软雅黑" w:cs="Arial"/>
      <w:b/>
      <w:snapToGrid w:val="0"/>
      <w:color w:val="000000"/>
      <w:kern w:val="44"/>
      <w:sz w:val="32"/>
      <w:szCs w:val="21"/>
    </w:rPr>
  </w:style>
  <w:style w:type="paragraph" w:styleId="3">
    <w:name w:val="heading 2"/>
    <w:basedOn w:val="1"/>
    <w:next w:val="1"/>
    <w:link w:val="6"/>
    <w:semiHidden/>
    <w:unhideWhenUsed/>
    <w:qFormat/>
    <w:uiPriority w:val="0"/>
    <w:pPr>
      <w:keepNext/>
      <w:keepLines/>
      <w:adjustRightInd w:val="0"/>
      <w:spacing w:before="480" w:after="100" w:afterLines="100" w:line="360" w:lineRule="auto"/>
      <w:jc w:val="center"/>
      <w:textAlignment w:val="baseline"/>
      <w:outlineLvl w:val="1"/>
    </w:pPr>
    <w:rPr>
      <w:rFonts w:ascii="仿宋" w:hAnsi="仿宋" w:eastAsia="楷体" w:cs="Times New Roman"/>
      <w:b/>
      <w:color w:val="000000"/>
      <w:kern w:val="0"/>
      <w:sz w:val="36"/>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节 Char"/>
    <w:basedOn w:val="5"/>
    <w:link w:val="3"/>
    <w:qFormat/>
    <w:uiPriority w:val="0"/>
    <w:rPr>
      <w:rFonts w:eastAsia="楷体" w:cs="Times New Roman"/>
      <w:b/>
      <w:bCs/>
      <w:color w:val="000000"/>
      <w:kern w:val="2"/>
      <w:sz w:val="36"/>
      <w:szCs w:val="32"/>
      <w:lang w:val="zh-CN" w:eastAsia="zh-CN" w:bidi="ar-SA"/>
    </w:rPr>
  </w:style>
  <w:style w:type="character" w:customStyle="1" w:styleId="7">
    <w:name w:val="标题 1 Char"/>
    <w:link w:val="2"/>
    <w:qFormat/>
    <w:uiPriority w:val="0"/>
    <w:rPr>
      <w:rFonts w:ascii="Arial" w:hAnsi="Arial" w:eastAsia="方正兰亭黑简体" w:cs="Arial"/>
      <w:b/>
      <w:snapToGrid w:val="0"/>
      <w:color w:val="000000"/>
      <w:kern w:val="44"/>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2023-09-19T07:20:00Z</dcterms:created>
  <dc:creator>Administrator</dc:creator>
  <cp:lastModifiedBy>闹钟</cp:lastModifiedBy>
  <dcterms:modified xsi:type="dcterms:W3CDTF">2025-06-18T07:34:13Z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211B062FC31144F39E84D730BDC5E6EE_12</vt:lpwstr>
  </property>
  <property fmtid="{D5CDD505-2E9C-101B-9397-08002B2CF9AE}" pid="4" name="KSOTemplateDocerSaveRecord">
    <vt:lpwstr>eyJoZGlkIjoiNjg2ZTMzYWJlNWRlMDExOGNhMmZiYzdjM2I3NDJkNDciLCJ1c2VySWQiOiIxMDAwMzI4MDA1In0=</vt:lpwstr>
  </property>
</Properties>
</file>