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4B8120">
      <w:pPr>
        <w:tabs>
          <w:tab w:val="left" w:pos="735"/>
        </w:tabs>
        <w:autoSpaceDE w:val="0"/>
        <w:autoSpaceDN w:val="0"/>
        <w:adjustRightInd w:val="0"/>
        <w:snapToGrid w:val="0"/>
        <w:spacing w:line="500" w:lineRule="exact"/>
        <w:ind w:firstLine="472" w:firstLineChars="196"/>
        <w:rPr>
          <w:rFonts w:hint="eastAsia" w:ascii="宋体" w:hAnsi="宋体" w:eastAsia="宋体" w:cs="宋体"/>
          <w:b/>
          <w:bCs/>
          <w:sz w:val="24"/>
          <w:szCs w:val="24"/>
          <w:lang w:val="zh-CN"/>
        </w:rPr>
      </w:pPr>
      <w:bookmarkStart w:id="0" w:name="_Toc401914048"/>
      <w:r>
        <w:rPr>
          <w:rFonts w:hint="eastAsia" w:ascii="宋体" w:hAnsi="宋体" w:eastAsia="宋体" w:cs="宋体"/>
          <w:b/>
          <w:sz w:val="24"/>
          <w:szCs w:val="24"/>
          <w:lang w:val="zh-CN"/>
        </w:rPr>
        <w:t>（此合同主要条款只作为参考，最终签订的合同以招标人确定的合同内容为准。）</w:t>
      </w:r>
    </w:p>
    <w:p w14:paraId="20D2DF02">
      <w:pPr>
        <w:pStyle w:val="2"/>
        <w:keepNext w:val="0"/>
        <w:keepLines w:val="0"/>
        <w:widowControl/>
        <w:suppressLineNumbers w:val="0"/>
        <w:shd w:val="clear" w:color="auto" w:fill="FFFFFF"/>
        <w:spacing w:before="174" w:beforeAutospacing="0" w:after="174" w:afterAutospacing="0" w:line="18" w:lineRule="atLeast"/>
        <w:ind w:left="0" w:right="0" w:firstLine="0"/>
        <w:jc w:val="center"/>
        <w:rPr>
          <w:rFonts w:hint="eastAsia" w:ascii="微软雅黑" w:hAnsi="微软雅黑" w:eastAsia="微软雅黑" w:cs="微软雅黑"/>
          <w:b/>
          <w:bCs/>
          <w:i w:val="0"/>
          <w:iCs w:val="0"/>
          <w:caps w:val="0"/>
          <w:color w:val="212529"/>
          <w:spacing w:val="0"/>
          <w:sz w:val="31"/>
          <w:szCs w:val="31"/>
        </w:rPr>
      </w:pPr>
      <w:bookmarkStart w:id="1" w:name="_Toc24110814"/>
      <w:bookmarkStart w:id="2" w:name="_Toc290389757"/>
      <w:r>
        <w:rPr>
          <w:rFonts w:hint="eastAsia" w:ascii="微软雅黑" w:hAnsi="微软雅黑" w:eastAsia="微软雅黑" w:cs="微软雅黑"/>
          <w:b/>
          <w:bCs/>
          <w:i w:val="0"/>
          <w:iCs w:val="0"/>
          <w:caps w:val="0"/>
          <w:color w:val="212529"/>
          <w:spacing w:val="0"/>
          <w:sz w:val="31"/>
          <w:szCs w:val="31"/>
          <w:shd w:val="clear" w:color="auto" w:fill="FFFFFF"/>
        </w:rPr>
        <w:t>第一部分 合同协议书</w:t>
      </w:r>
    </w:p>
    <w:p w14:paraId="610A9E36">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发包人（全称）：</w:t>
      </w:r>
      <w:r>
        <w:rPr>
          <w:rStyle w:val="8"/>
          <w:rFonts w:hint="eastAsia" w:ascii="宋体" w:hAnsi="宋体" w:eastAsia="宋体" w:cs="宋体"/>
          <w:b/>
          <w:bCs/>
          <w:i w:val="0"/>
          <w:iCs w:val="0"/>
          <w:caps w:val="0"/>
          <w:color w:val="212529"/>
          <w:spacing w:val="0"/>
          <w:sz w:val="24"/>
          <w:szCs w:val="24"/>
          <w:u w:val="single"/>
          <w:shd w:val="clear" w:color="auto" w:fill="FFFFFF"/>
        </w:rPr>
        <w:t>                         </w:t>
      </w:r>
    </w:p>
    <w:p w14:paraId="7E845D03">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承包人（全称）：</w:t>
      </w:r>
      <w:r>
        <w:rPr>
          <w:rStyle w:val="8"/>
          <w:rFonts w:hint="eastAsia" w:ascii="宋体" w:hAnsi="宋体" w:eastAsia="宋体" w:cs="宋体"/>
          <w:b/>
          <w:bCs/>
          <w:i w:val="0"/>
          <w:iCs w:val="0"/>
          <w:caps w:val="0"/>
          <w:color w:val="212529"/>
          <w:spacing w:val="0"/>
          <w:sz w:val="24"/>
          <w:szCs w:val="24"/>
          <w:u w:val="single"/>
          <w:shd w:val="clear" w:color="auto" w:fill="FFFFFF"/>
        </w:rPr>
        <w:t>                         </w:t>
      </w:r>
    </w:p>
    <w:p w14:paraId="51EC04FB">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p>
    <w:p w14:paraId="25C37B27">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根据《中华人民共和国合同法》、《中华人民共和国建筑法》及有关法律规定，遵循平等、自愿、公平和诚实信用的原则，双方就</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工程施工及有关事项协商一致，共同达成如下协议：</w:t>
      </w:r>
    </w:p>
    <w:p w14:paraId="066CD237">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一、工程概况</w:t>
      </w:r>
    </w:p>
    <w:p w14:paraId="19D91529">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1.工程名称：</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77806546">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2.工程地点：</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53D8CE86">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3.工程立项批准文号：</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4AC725D3">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4.资金来源：</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16A83920">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5.工程内容：</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29C187DB">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6.工程承包范围：</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0752506D">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二、合同工期</w:t>
      </w:r>
    </w:p>
    <w:p w14:paraId="479933B1">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计划开工日期：</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年</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月</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日。</w:t>
      </w:r>
    </w:p>
    <w:p w14:paraId="4481E712">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计划竣工日期：</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年</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月</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日。</w:t>
      </w:r>
    </w:p>
    <w:p w14:paraId="28539C52">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工期总日历天数：</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天。工期总日历天数与根据前述计划开竣工日期计算的工期天数不一致的，以工期总日历天数为准。</w:t>
      </w:r>
    </w:p>
    <w:p w14:paraId="0ECAD1D8">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三、质量标准</w:t>
      </w:r>
    </w:p>
    <w:p w14:paraId="0AF401B4">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工程质量符合</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标准。</w:t>
      </w:r>
    </w:p>
    <w:p w14:paraId="644B6BE1">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四、签约合同价与合同价格形式</w:t>
      </w:r>
    </w:p>
    <w:p w14:paraId="0DB87370">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1.签约合同价为：人民币（大写）</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元）；</w:t>
      </w:r>
    </w:p>
    <w:p w14:paraId="14C1FFE9">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其中：</w:t>
      </w:r>
    </w:p>
    <w:p w14:paraId="5F3C2BCC">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（1）安全文明施工费：人民币（大写）</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元）；</w:t>
      </w:r>
    </w:p>
    <w:p w14:paraId="7796688C">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（2）材料和工程设备暂估价金额：人民币（大写）</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元）；</w:t>
      </w:r>
    </w:p>
    <w:p w14:paraId="2894E753">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（3）专业工程暂估价金额：人民币（大写）</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元）；</w:t>
      </w:r>
    </w:p>
    <w:p w14:paraId="588CBAC4">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（4）暂列金额：人民币（大写）</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元）。</w:t>
      </w:r>
    </w:p>
    <w:p w14:paraId="3A32BEDB">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2.合同价格形式：</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22002E99">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五、项目经理</w:t>
      </w:r>
    </w:p>
    <w:p w14:paraId="7C45E8E6">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承包人项目经理：</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w:t>
      </w:r>
    </w:p>
    <w:p w14:paraId="255D22D7">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六、合同文件构成</w:t>
      </w:r>
    </w:p>
    <w:p w14:paraId="141A34B8">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本协议书与下列文件一起构成合同文件：</w:t>
      </w:r>
    </w:p>
    <w:p w14:paraId="44AE9BF0">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（1）中标通知书（如果有）；</w:t>
      </w:r>
    </w:p>
    <w:p w14:paraId="40C46BB5">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（2）投标函及其附录（如果有）；</w:t>
      </w:r>
    </w:p>
    <w:p w14:paraId="4766710D">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（3）专用合同条款及其附件；</w:t>
      </w:r>
    </w:p>
    <w:p w14:paraId="5AB8C3E5">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（4）通用合同条款；</w:t>
      </w:r>
    </w:p>
    <w:p w14:paraId="0686D869">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（5）技术标准和要求；</w:t>
      </w:r>
    </w:p>
    <w:p w14:paraId="7C43BED5">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（6）图纸；</w:t>
      </w:r>
    </w:p>
    <w:p w14:paraId="4F8170E4">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（7）已标价工程量清单或预算书；</w:t>
      </w:r>
    </w:p>
    <w:p w14:paraId="105E8AAD">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（8）其他合同文件。</w:t>
      </w:r>
    </w:p>
    <w:p w14:paraId="1C4788A9">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在合同订立及履行过程中形成的与合同有关的文件均构成合同文件组成部分。</w:t>
      </w:r>
    </w:p>
    <w:p w14:paraId="59DA7FB4">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上述各项合同文件包括合同当事人就该项合同文件所作出的补充和修改，属于同一类内容的文件，应以最新签署的为准。专用合同条款及其附件须经合同当事人签字或盖章。</w:t>
      </w:r>
    </w:p>
    <w:p w14:paraId="1D0788A6">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七、承诺</w:t>
      </w:r>
    </w:p>
    <w:p w14:paraId="3B0FD986">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1.发包人承诺按照法律规定履行项目审批手续、筹集工程建设资金并按照合同约定的期限和方式支付合同价款。</w:t>
      </w:r>
    </w:p>
    <w:p w14:paraId="1AF85259">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2.承包人承诺按照法律规定及合同约定组织完成工程施工，确保工程质量和安全，不进行转包及违法分包，并在缺陷责任期及保修期内承担相应的工程维修责任。</w:t>
      </w:r>
    </w:p>
    <w:p w14:paraId="1FB1FE48">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3.发包人和承包人通过招投标形式签订合同的，双方理解并承诺不再就同一工程另行签订与合同实质性内容相背离的协议。</w:t>
      </w:r>
    </w:p>
    <w:p w14:paraId="672D0F4C">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八、词语含义</w:t>
      </w:r>
    </w:p>
    <w:p w14:paraId="7D4D07DB">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本协议书中词语含义与第二部分通用合同条款中赋予的含义相同。</w:t>
      </w:r>
    </w:p>
    <w:p w14:paraId="43E96805">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九、签订时间</w:t>
      </w:r>
    </w:p>
    <w:p w14:paraId="3A2E316C">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本合同于</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年</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月</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日签订。</w:t>
      </w:r>
    </w:p>
    <w:p w14:paraId="13A662F3">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十、签订地点</w:t>
      </w:r>
    </w:p>
    <w:p w14:paraId="305BC2B7">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本合同在</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签订。</w:t>
      </w:r>
    </w:p>
    <w:p w14:paraId="43AED8EC">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十一、补充协议</w:t>
      </w:r>
    </w:p>
    <w:p w14:paraId="3FF059E1">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合同未尽事宜，合同当事人另行签订补充协议，补充协议是合同的组成部分。</w:t>
      </w:r>
    </w:p>
    <w:p w14:paraId="04067DFB">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十二、合同生效</w:t>
      </w:r>
    </w:p>
    <w:p w14:paraId="1BDE6974">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本合同自</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生效。</w:t>
      </w:r>
    </w:p>
    <w:p w14:paraId="668721AB">
      <w:pPr>
        <w:pStyle w:val="3"/>
        <w:keepNext w:val="0"/>
        <w:keepLines w:val="0"/>
        <w:widowControl/>
        <w:suppressLineNumbers w:val="0"/>
        <w:shd w:val="clear" w:color="auto" w:fill="FFFFFF"/>
        <w:spacing w:before="210" w:beforeAutospacing="0" w:after="210" w:afterAutospacing="0" w:line="18" w:lineRule="atLeast"/>
        <w:ind w:left="0" w:right="0" w:firstLine="0"/>
        <w:jc w:val="left"/>
        <w:rPr>
          <w:rFonts w:hint="eastAsia" w:ascii="宋体" w:hAnsi="宋体" w:eastAsia="宋体" w:cs="宋体"/>
          <w:b/>
          <w:bCs/>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十三、合同份数</w:t>
      </w:r>
    </w:p>
    <w:p w14:paraId="48E9B007">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本合同一式</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份，均具有同等法律效力，发包人执</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份，承包人执</w:t>
      </w:r>
      <w:r>
        <w:rPr>
          <w:rFonts w:hint="eastAsia" w:ascii="宋体" w:hAnsi="宋体" w:eastAsia="宋体" w:cs="宋体"/>
          <w:i w:val="0"/>
          <w:iCs w:val="0"/>
          <w:caps w:val="0"/>
          <w:color w:val="212529"/>
          <w:spacing w:val="0"/>
          <w:sz w:val="24"/>
          <w:szCs w:val="24"/>
          <w:u w:val="single"/>
          <w:shd w:val="clear" w:color="auto" w:fill="FFFFFF"/>
        </w:rPr>
        <w:t>       </w:t>
      </w:r>
      <w:r>
        <w:rPr>
          <w:rFonts w:hint="eastAsia" w:ascii="宋体" w:hAnsi="宋体" w:eastAsia="宋体" w:cs="宋体"/>
          <w:i w:val="0"/>
          <w:iCs w:val="0"/>
          <w:caps w:val="0"/>
          <w:color w:val="212529"/>
          <w:spacing w:val="0"/>
          <w:sz w:val="24"/>
          <w:szCs w:val="24"/>
          <w:shd w:val="clear" w:color="auto" w:fill="FFFFFF"/>
        </w:rPr>
        <w:t>份。</w:t>
      </w:r>
    </w:p>
    <w:p w14:paraId="4BE81178">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 </w:t>
      </w:r>
    </w:p>
    <w:p w14:paraId="1AC3BAD8">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发包人（公章）：</w:t>
      </w:r>
    </w:p>
    <w:p w14:paraId="37535662">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 </w:t>
      </w:r>
    </w:p>
    <w:p w14:paraId="517A0F5A">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法定代表人或其委托代理人（签字）：</w:t>
      </w:r>
    </w:p>
    <w:p w14:paraId="620A47DA">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组织机构代码：</w:t>
      </w:r>
    </w:p>
    <w:p w14:paraId="4D5ACFAE">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地址：</w:t>
      </w:r>
    </w:p>
    <w:p w14:paraId="7E8CBCF9">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法定代表人：</w:t>
      </w:r>
    </w:p>
    <w:p w14:paraId="1E736679">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委托代理人：  </w:t>
      </w:r>
    </w:p>
    <w:p w14:paraId="3945C234">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电话：</w:t>
      </w:r>
    </w:p>
    <w:p w14:paraId="1AF42F80">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开户银行：</w:t>
      </w:r>
    </w:p>
    <w:p w14:paraId="68BCBAF1">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账号：</w:t>
      </w:r>
    </w:p>
    <w:p w14:paraId="4504B64D">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 </w:t>
      </w:r>
    </w:p>
    <w:p w14:paraId="7F05FF86">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Style w:val="8"/>
          <w:rFonts w:hint="eastAsia" w:ascii="宋体" w:hAnsi="宋体" w:eastAsia="宋体" w:cs="宋体"/>
          <w:b/>
          <w:bCs/>
          <w:i w:val="0"/>
          <w:iCs w:val="0"/>
          <w:caps w:val="0"/>
          <w:color w:val="212529"/>
          <w:spacing w:val="0"/>
          <w:sz w:val="24"/>
          <w:szCs w:val="24"/>
          <w:shd w:val="clear" w:color="auto" w:fill="FFFFFF"/>
        </w:rPr>
        <w:t>承包人（公章）：</w:t>
      </w:r>
    </w:p>
    <w:p w14:paraId="054CA885">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法定代表人或其委托代理人（签字）：</w:t>
      </w:r>
    </w:p>
    <w:p w14:paraId="24024C00">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组织机构代码：</w:t>
      </w:r>
    </w:p>
    <w:p w14:paraId="5A7D3F36">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地址：</w:t>
      </w:r>
    </w:p>
    <w:p w14:paraId="6AA3AF64">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法定代表人：</w:t>
      </w:r>
    </w:p>
    <w:p w14:paraId="76967702">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委托代理人：  </w:t>
      </w:r>
    </w:p>
    <w:p w14:paraId="4C7D33FB">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电话：</w:t>
      </w:r>
    </w:p>
    <w:p w14:paraId="0E49D05C">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开户银行：</w:t>
      </w:r>
    </w:p>
    <w:p w14:paraId="1D90E7BB">
      <w:pPr>
        <w:pStyle w:val="5"/>
        <w:keepNext w:val="0"/>
        <w:keepLines w:val="0"/>
        <w:widowControl/>
        <w:suppressLineNumbers w:val="0"/>
        <w:shd w:val="clear" w:color="auto" w:fill="FFFFFF"/>
        <w:spacing w:before="0" w:beforeAutospacing="0" w:after="0" w:afterAutospacing="0"/>
        <w:ind w:left="0" w:firstLine="0"/>
        <w:jc w:val="left"/>
        <w:rPr>
          <w:rFonts w:hint="eastAsia" w:ascii="宋体" w:hAnsi="宋体" w:eastAsia="宋体" w:cs="宋体"/>
          <w:i w:val="0"/>
          <w:iCs w:val="0"/>
          <w:caps w:val="0"/>
          <w:color w:val="212529"/>
          <w:spacing w:val="0"/>
          <w:sz w:val="24"/>
          <w:szCs w:val="24"/>
        </w:rPr>
      </w:pPr>
      <w:r>
        <w:rPr>
          <w:rFonts w:hint="eastAsia" w:ascii="宋体" w:hAnsi="宋体" w:eastAsia="宋体" w:cs="宋体"/>
          <w:i w:val="0"/>
          <w:iCs w:val="0"/>
          <w:caps w:val="0"/>
          <w:color w:val="212529"/>
          <w:spacing w:val="0"/>
          <w:sz w:val="24"/>
          <w:szCs w:val="24"/>
          <w:shd w:val="clear" w:color="auto" w:fill="FFFFFF"/>
        </w:rPr>
        <w:t>账号：</w:t>
      </w:r>
    </w:p>
    <w:p w14:paraId="233CBB71">
      <w:pPr>
        <w:spacing w:line="560" w:lineRule="exact"/>
        <w:jc w:val="both"/>
        <w:rPr>
          <w:rFonts w:hint="eastAsia" w:ascii="宋体" w:hAnsi="宋体" w:eastAsia="宋体" w:cs="宋体"/>
          <w:b/>
          <w:bCs w:val="0"/>
          <w:sz w:val="24"/>
          <w:szCs w:val="24"/>
        </w:rPr>
        <w:sectPr>
          <w:pgSz w:w="11905" w:h="16838"/>
          <w:pgMar w:top="1417" w:right="1417" w:bottom="1417" w:left="1417" w:header="850" w:footer="992" w:gutter="0"/>
          <w:pgNumType w:fmt="decimal"/>
          <w:cols w:space="720" w:num="1"/>
        </w:sectPr>
      </w:pPr>
      <w:bookmarkStart w:id="3" w:name="_GoBack"/>
      <w:bookmarkEnd w:id="3"/>
    </w:p>
    <w:bookmarkEnd w:id="0"/>
    <w:bookmarkEnd w:id="1"/>
    <w:bookmarkEnd w:id="2"/>
    <w:p w14:paraId="3911C7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597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next w:val="4"/>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bCs/>
    </w:rPr>
  </w:style>
  <w:style w:type="paragraph"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2025-06-27T07:41:52Z</dcterms:created>
  <dc:creator>Administrator</dc:creator>
  <cp:lastModifiedBy>May</cp:lastModifiedBy>
  <dcterms:modified xsi:type="dcterms:W3CDTF">2025-06-27T07:42:20Z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eyJoZGlkIjoiMWEyYjAxOGMwOTA4NzEwN2MzZmM2NDU2OGJmNTVjOTQiLCJ1c2VySWQiOiIyOTQwMzk5NTIifQ==</vt:lpwstr>
  </property>
  <property fmtid="{D5CDD505-2E9C-101B-9397-08002B2CF9AE}" pid="4" name="ICV">
    <vt:lpwstr>586934C37BCA47DFB91AC2FBA91BE0EB_12</vt:lpwstr>
  </property>
</Properties>
</file>