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版本号：ZCCG202506300120250701001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南郑区牟家坝中心卫生院医疗次中心服务能力提升项目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ZCCG2025063001</w:t>
      </w:r>
      <w:r>
        <w:br/>
      </w:r>
      <w:r>
        <w:br/>
      </w:r>
      <w:r>
        <w:br/>
      </w:r>
    </w:p>
    <w:p>
      <w:pPr>
        <w:pStyle w:val="null3"/>
        <w:jc w:val="center"/>
        <w:outlineLvl w:val="2"/>
      </w:pPr>
      <w:r>
        <w:rPr>
          <w:rFonts w:ascii="仿宋_GB2312" w:hAnsi="仿宋_GB2312" w:cs="仿宋_GB2312" w:eastAsia="仿宋_GB2312"/>
          <w:sz w:val="28"/>
          <w:b/>
        </w:rPr>
        <w:t>汉中市南郑区牟家坝中心卫生院</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汉中市南郑区牟家坝中心卫生院</w:t>
      </w:r>
      <w:r>
        <w:rPr>
          <w:rFonts w:ascii="仿宋_GB2312" w:hAnsi="仿宋_GB2312" w:cs="仿宋_GB2312" w:eastAsia="仿宋_GB2312"/>
        </w:rPr>
        <w:t>委托，拟对</w:t>
      </w:r>
      <w:r>
        <w:rPr>
          <w:rFonts w:ascii="仿宋_GB2312" w:hAnsi="仿宋_GB2312" w:cs="仿宋_GB2312" w:eastAsia="仿宋_GB2312"/>
        </w:rPr>
        <w:t>南郑区牟家坝中心卫生院医疗次中心服务能力提升项目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ZCCG2025063001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南郑区牟家坝中心卫生院医疗次中心服务能力提升项目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本工程为采购CT室及DR室装修改造工程、门诊综合楼及宿舍楼门窗改造工程、新增室外电梯及疏散楼梯，具体工程内容详见本项目竞争性磋商文件、工程量清单、答疑文件等文件中所涵盖的全部内容。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采购包1（CT室及DR室装修改造工程）：属于专门面向中小企业采购。</w:t>
      </w:r>
    </w:p>
    <w:p>
      <w:pPr>
        <w:pStyle w:val="null3"/>
      </w:pPr>
      <w:r>
        <w:rPr>
          <w:rFonts w:ascii="仿宋_GB2312" w:hAnsi="仿宋_GB2312" w:cs="仿宋_GB2312" w:eastAsia="仿宋_GB2312"/>
        </w:rPr>
        <w:t>采购包2（门诊综合楼及宿舍楼门窗改造工程）：属于专门面向中小企业采购。</w:t>
      </w:r>
    </w:p>
    <w:p>
      <w:pPr>
        <w:pStyle w:val="null3"/>
      </w:pPr>
      <w:r>
        <w:rPr>
          <w:rFonts w:ascii="仿宋_GB2312" w:hAnsi="仿宋_GB2312" w:cs="仿宋_GB2312" w:eastAsia="仿宋_GB2312"/>
        </w:rPr>
        <w:t>采购包3（新增室外电梯及疏散楼梯工程）：属于专门面向中小企业采购。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3、磋商代表：法定代表人直接参加磋商的，出具法定代表人身份证；法定代表人授权代表参加投标的，出具法定代表人授权书及授权代表身份证；</w:t>
      </w:r>
    </w:p>
    <w:p>
      <w:pPr>
        <w:pStyle w:val="null3"/>
      </w:pPr>
      <w:r>
        <w:rPr>
          <w:rFonts w:ascii="仿宋_GB2312" w:hAnsi="仿宋_GB2312" w:cs="仿宋_GB2312" w:eastAsia="仿宋_GB2312"/>
        </w:rPr>
        <w:t>4、资质要求：供应商须具备建设行政主管部门核发的建筑工程施工总承包三级及以上或建筑装修装饰工程专业承包二级及以上资质，且具备有效的安全生产许可证，并在人员、设备、资金等方面具备相应施工能力且无不良记录。</w:t>
      </w:r>
    </w:p>
    <w:p>
      <w:pPr>
        <w:pStyle w:val="null3"/>
      </w:pPr>
      <w:r>
        <w:rPr>
          <w:rFonts w:ascii="仿宋_GB2312" w:hAnsi="仿宋_GB2312" w:cs="仿宋_GB2312" w:eastAsia="仿宋_GB2312"/>
        </w:rPr>
        <w:t>5、拟派项目经理资质和专业要求：具有建筑工程二级注册建造师及以上执业资格，有效的安全生产考核合格证书；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3、磋商代表：法定代表人直接参加磋商的，出具法定代表人身份证；法定代表人授权代表参加投标的，出具法定代表人授权书及授权代表身份证；</w:t>
      </w:r>
    </w:p>
    <w:p>
      <w:pPr>
        <w:pStyle w:val="null3"/>
      </w:pPr>
      <w:r>
        <w:rPr>
          <w:rFonts w:ascii="仿宋_GB2312" w:hAnsi="仿宋_GB2312" w:cs="仿宋_GB2312" w:eastAsia="仿宋_GB2312"/>
        </w:rPr>
        <w:t>4、资质要求：供应商须具备建设行政主管部门核发的建筑工程施工总承包三级及以上或建筑装修装饰工程专业承包二级及以上资质，且具备有效的安全生产许可证，并在人员、设备、资金等方面具备相应施工能力且无不良记录。</w:t>
      </w:r>
    </w:p>
    <w:p>
      <w:pPr>
        <w:pStyle w:val="null3"/>
      </w:pPr>
      <w:r>
        <w:rPr>
          <w:rFonts w:ascii="仿宋_GB2312" w:hAnsi="仿宋_GB2312" w:cs="仿宋_GB2312" w:eastAsia="仿宋_GB2312"/>
        </w:rPr>
        <w:t>5、拟派项目经理资质和专业要求：具有建筑工程二级注册建造师及以上执业资格，有效的安全生产考核合格证书；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3、磋商代表：法定代表人直接参加磋商的，出具法定代表人身份证；法定代表人授权代表参加投标的，出具法定代表人授权书及授权代表身份证；</w:t>
      </w:r>
    </w:p>
    <w:p>
      <w:pPr>
        <w:pStyle w:val="null3"/>
      </w:pPr>
      <w:r>
        <w:rPr>
          <w:rFonts w:ascii="仿宋_GB2312" w:hAnsi="仿宋_GB2312" w:cs="仿宋_GB2312" w:eastAsia="仿宋_GB2312"/>
        </w:rPr>
        <w:t>4、资质要求：供应商须具备建设行政主管部门核发的钢结构工程专业承包三级及以上资质，且具备有效的安全生产许可证，并在人员、设备、资金等方面具备相应施工能力且无不良记录。供应商为电梯生产制造商的，提供《中华人民共和国特种设备生产许可证》电梯制造（含安装、修理、改造）（或有效期内的旧证）；供应商为电梯经销商的，提供《中华人民共和国特种设备生产许可证》电梯安装（含修理）及电梯生产制造商的《中华人民共和国特种设备生产许可证》电梯制造（含安装、修理、改造）（或有效期内的旧证）；</w:t>
      </w:r>
    </w:p>
    <w:p>
      <w:pPr>
        <w:pStyle w:val="null3"/>
      </w:pPr>
      <w:r>
        <w:rPr>
          <w:rFonts w:ascii="仿宋_GB2312" w:hAnsi="仿宋_GB2312" w:cs="仿宋_GB2312" w:eastAsia="仿宋_GB2312"/>
        </w:rPr>
        <w:t>5、拟派项目负责人资质和专业要求：拟派钢结构工程负责人具有建筑工程二级注册建造师及以上执业资格，有效的安全生产考核合格证书；拟派电梯安装项目负责人具备特种设备作业人员证（电梯专业）；钢结构工程和电梯安装项目拟派负责人可为同一人，但需同时满足相应的资格要求；</w:t>
      </w:r>
    </w:p>
    <w:p>
      <w:pPr>
        <w:pStyle w:val="null3"/>
      </w:pPr>
      <w:r>
        <w:rPr>
          <w:rFonts w:ascii="仿宋_GB2312" w:hAnsi="仿宋_GB2312" w:cs="仿宋_GB2312" w:eastAsia="仿宋_GB2312"/>
        </w:rPr>
        <w:t>6、联合体要求：本项目接受联合体投标，联合体成员不超过2家，且由施工单位作为联合体牵头人。联合体各方应当签订联合体协议书，明确联合体各方的权利、义务。联合体各方不得再以自己名义单独投标，也不得组成新的联合体或参加其他联合体在本项目中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汉中市南郑区牟家坝中心卫生院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汉中市南郑区牟家坝镇新街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汉中市南郑区牟家坝中心卫生院经办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13991612536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18691696520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采购包1：618,793.66元</w:t>
            </w:r>
          </w:p>
          <w:p>
            <w:pPr>
              <w:pStyle w:val="null3"/>
            </w:pPr>
            <w:r>
              <w:rPr>
                <w:rFonts w:ascii="仿宋_GB2312" w:hAnsi="仿宋_GB2312" w:cs="仿宋_GB2312" w:eastAsia="仿宋_GB2312"/>
              </w:rPr>
              <w:t>采购包2：124,039.88元</w:t>
            </w:r>
          </w:p>
          <w:p>
            <w:pPr>
              <w:pStyle w:val="null3"/>
            </w:pPr>
            <w:r>
              <w:rPr>
                <w:rFonts w:ascii="仿宋_GB2312" w:hAnsi="仿宋_GB2312" w:cs="仿宋_GB2312" w:eastAsia="仿宋_GB2312"/>
              </w:rPr>
              <w:t>采购包3：1,273,378.49元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说明：签订合同前，成交供应商向采购人缴纳合同金额的5%。退还方式：项目验收合格后原路退还。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说明：签订合同前，成交供应商向采购人缴纳合同金额的5%。退还方式：项目验收合格后原路退还。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说明：签订合同前，成交供应商向采购人缴纳合同金额的5%。退还方式：项目验收合格后原路退还。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 管理暂行办法（计价格[2002]1980号文件》和（发改办价格[2011]534号文件）计算，由成 交供应商支付。 招标代理服务费采用差额定率累进法计算，以中标价为基数计算，具体收费金 额将在采购结果公告中公布。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汉中市南郑区牟家坝中心卫生院</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汉中市南郑区牟家坝中心卫生院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汉中市南郑区牟家坝中心卫生院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联系人：张天鹏</w:t>
      </w:r>
    </w:p>
    <w:p>
      <w:pPr>
        <w:pStyle w:val="null3"/>
      </w:pPr>
      <w:r>
        <w:rPr>
          <w:rFonts w:ascii="仿宋_GB2312" w:hAnsi="仿宋_GB2312" w:cs="仿宋_GB2312" w:eastAsia="仿宋_GB2312"/>
        </w:rPr>
        <w:t>联系电话：18691696520</w:t>
      </w:r>
    </w:p>
    <w:p>
      <w:pPr>
        <w:pStyle w:val="null3"/>
      </w:pPr>
      <w:r>
        <w:rPr>
          <w:rFonts w:ascii="仿宋_GB2312" w:hAnsi="仿宋_GB2312" w:cs="仿宋_GB2312" w:eastAsia="仿宋_GB2312"/>
        </w:rPr>
        <w:t>地址：陕西省汉中市汉台区盛世国际2号写字楼11楼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618,793.66</w:t>
      </w:r>
    </w:p>
    <w:p>
      <w:pPr>
        <w:pStyle w:val="null3"/>
      </w:pPr>
      <w:r>
        <w:rPr>
          <w:rFonts w:ascii="仿宋_GB2312" w:hAnsi="仿宋_GB2312" w:cs="仿宋_GB2312" w:eastAsia="仿宋_GB2312"/>
        </w:rPr>
        <w:t>采购包最高限价（元）: 618,793.66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CT室及DR室装修改造工程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618,793.66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124,039.88</w:t>
      </w:r>
    </w:p>
    <w:p>
      <w:pPr>
        <w:pStyle w:val="null3"/>
      </w:pPr>
      <w:r>
        <w:rPr>
          <w:rFonts w:ascii="仿宋_GB2312" w:hAnsi="仿宋_GB2312" w:cs="仿宋_GB2312" w:eastAsia="仿宋_GB2312"/>
        </w:rPr>
        <w:t>采购包最高限价（元）: 124,039.88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门诊综合楼及宿舍楼门窗改造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124,039.88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1,273,378.49</w:t>
      </w:r>
    </w:p>
    <w:p>
      <w:pPr>
        <w:pStyle w:val="null3"/>
      </w:pPr>
      <w:r>
        <w:rPr>
          <w:rFonts w:ascii="仿宋_GB2312" w:hAnsi="仿宋_GB2312" w:cs="仿宋_GB2312" w:eastAsia="仿宋_GB2312"/>
        </w:rPr>
        <w:t>采购包最高限价（元）: 1,273,378.49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新增室外电梯及疏散楼梯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1,273,378.49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标的名称：CT室及DR室装修改造工程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一、工程概况：</w:t>
            </w:r>
          </w:p>
          <w:p>
            <w:pPr>
              <w:pStyle w:val="null3"/>
              <w:ind w:firstLine="560"/>
              <w:jc w:val="both"/>
            </w:pPr>
            <w:r>
              <w:rPr>
                <w:rFonts w:ascii="仿宋_GB2312" w:hAnsi="仿宋_GB2312" w:cs="仿宋_GB2312" w:eastAsia="仿宋_GB2312"/>
                <w:sz w:val="28"/>
              </w:rPr>
              <w:t>CT室及DR室装修改造</w:t>
            </w:r>
            <w:r>
              <w:rPr>
                <w:rFonts w:ascii="仿宋_GB2312" w:hAnsi="仿宋_GB2312" w:cs="仿宋_GB2312" w:eastAsia="仿宋_GB2312"/>
                <w:sz w:val="28"/>
              </w:rPr>
              <w:t>主要内容</w:t>
            </w:r>
            <w:r>
              <w:rPr>
                <w:rFonts w:ascii="仿宋_GB2312" w:hAnsi="仿宋_GB2312" w:cs="仿宋_GB2312" w:eastAsia="仿宋_GB2312"/>
                <w:sz w:val="28"/>
              </w:rPr>
              <w:t>包</w:t>
            </w:r>
            <w:r>
              <w:rPr>
                <w:rFonts w:ascii="仿宋_GB2312" w:hAnsi="仿宋_GB2312" w:cs="仿宋_GB2312" w:eastAsia="仿宋_GB2312"/>
                <w:sz w:val="28"/>
              </w:rPr>
              <w:t>括：</w:t>
            </w:r>
          </w:p>
          <w:p>
            <w:pPr>
              <w:pStyle w:val="null3"/>
              <w:ind w:firstLine="560"/>
              <w:jc w:val="both"/>
            </w:pPr>
            <w:r>
              <w:rPr>
                <w:rFonts w:ascii="仿宋_GB2312" w:hAnsi="仿宋_GB2312" w:cs="仿宋_GB2312" w:eastAsia="仿宋_GB2312"/>
                <w:sz w:val="28"/>
              </w:rPr>
              <w:t>CT室及DR室装修改造</w:t>
            </w:r>
            <w:r>
              <w:rPr>
                <w:rFonts w:ascii="仿宋_GB2312" w:hAnsi="仿宋_GB2312" w:cs="仿宋_GB2312" w:eastAsia="仿宋_GB2312"/>
                <w:sz w:val="28"/>
              </w:rPr>
              <w:t>，</w:t>
            </w:r>
            <w:r>
              <w:rPr>
                <w:rFonts w:ascii="仿宋_GB2312" w:hAnsi="仿宋_GB2312" w:cs="仿宋_GB2312" w:eastAsia="仿宋_GB2312"/>
                <w:sz w:val="28"/>
              </w:rPr>
              <w:t>地上一层</w:t>
            </w:r>
            <w:r>
              <w:rPr>
                <w:rFonts w:ascii="仿宋_GB2312" w:hAnsi="仿宋_GB2312" w:cs="仿宋_GB2312" w:eastAsia="仿宋_GB2312"/>
                <w:sz w:val="28"/>
              </w:rPr>
              <w:t>，框架结构</w:t>
            </w:r>
            <w:r>
              <w:rPr>
                <w:rFonts w:ascii="仿宋_GB2312" w:hAnsi="仿宋_GB2312" w:cs="仿宋_GB2312" w:eastAsia="仿宋_GB2312"/>
                <w:sz w:val="28"/>
              </w:rPr>
              <w:t>。改造建筑面积：</w:t>
            </w:r>
            <w:r>
              <w:rPr>
                <w:rFonts w:ascii="仿宋_GB2312" w:hAnsi="仿宋_GB2312" w:cs="仿宋_GB2312" w:eastAsia="仿宋_GB2312"/>
                <w:sz w:val="28"/>
              </w:rPr>
              <w:t>100m</w:t>
            </w:r>
            <w:r>
              <w:rPr>
                <w:rFonts w:ascii="仿宋_GB2312" w:hAnsi="仿宋_GB2312" w:cs="仿宋_GB2312" w:eastAsia="仿宋_GB2312"/>
                <w:sz w:val="28"/>
                <w:vertAlign w:val="superscript"/>
              </w:rPr>
              <w:t>2</w:t>
            </w:r>
            <w:r>
              <w:rPr>
                <w:rFonts w:ascii="仿宋_GB2312" w:hAnsi="仿宋_GB2312" w:cs="仿宋_GB2312" w:eastAsia="仿宋_GB2312"/>
                <w:sz w:val="28"/>
              </w:rPr>
              <w:t>。原瓦屋面更换为型钢屋面，室内装修及门窗专业防护公司深化设计。</w:t>
            </w:r>
          </w:p>
          <w:p>
            <w:pPr>
              <w:pStyle w:val="null3"/>
              <w:ind w:firstLine="562"/>
              <w:jc w:val="both"/>
            </w:pPr>
            <w:r>
              <w:rPr>
                <w:rFonts w:ascii="仿宋_GB2312" w:hAnsi="仿宋_GB2312" w:cs="仿宋_GB2312" w:eastAsia="仿宋_GB2312"/>
                <w:sz w:val="28"/>
                <w:b/>
              </w:rPr>
              <w:t>二、编制依据：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南郑区牟家坝中心卫生院医疗次中心服务能力提升项目</w:t>
            </w:r>
            <w:r>
              <w:rPr>
                <w:rFonts w:ascii="仿宋_GB2312" w:hAnsi="仿宋_GB2312" w:cs="仿宋_GB2312" w:eastAsia="仿宋_GB2312"/>
                <w:sz w:val="28"/>
              </w:rPr>
              <w:t>--CT室及DR室装修改造</w:t>
            </w:r>
            <w:r>
              <w:rPr>
                <w:rFonts w:ascii="仿宋_GB2312" w:hAnsi="仿宋_GB2312" w:cs="仿宋_GB2312" w:eastAsia="仿宋_GB2312"/>
                <w:sz w:val="28"/>
              </w:rPr>
              <w:t>施工图纸及图纸答疑；</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《陕西省建设工程工程量清单计价规则</w:t>
            </w:r>
            <w:r>
              <w:rPr>
                <w:rFonts w:ascii="仿宋_GB2312" w:hAnsi="仿宋_GB2312" w:cs="仿宋_GB2312" w:eastAsia="仿宋_GB2312"/>
                <w:sz w:val="28"/>
              </w:rPr>
              <w:t>(2009)》；</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《陕西省建筑装饰、安装工程消耗量定额（</w:t>
            </w:r>
            <w:r>
              <w:rPr>
                <w:rFonts w:ascii="仿宋_GB2312" w:hAnsi="仿宋_GB2312" w:cs="仿宋_GB2312" w:eastAsia="仿宋_GB2312"/>
                <w:sz w:val="28"/>
              </w:rPr>
              <w:t>2004）》</w:t>
            </w:r>
            <w:r>
              <w:rPr>
                <w:rFonts w:ascii="仿宋_GB2312" w:hAnsi="仿宋_GB2312" w:cs="仿宋_GB2312" w:eastAsia="仿宋_GB2312"/>
                <w:sz w:val="28"/>
              </w:rPr>
              <w:t>及补充定额</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陕西省建筑、市政、园林绿化工程价目表</w:t>
            </w:r>
            <w:r>
              <w:rPr>
                <w:rFonts w:ascii="仿宋_GB2312" w:hAnsi="仿宋_GB2312" w:cs="仿宋_GB2312" w:eastAsia="仿宋_GB2312"/>
                <w:sz w:val="28"/>
              </w:rPr>
              <w:t>(2009)</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5.《陕西省建设工程工程量清单计价费率表(2009)》及相关配套文件；</w:t>
            </w:r>
          </w:p>
          <w:p>
            <w:pPr>
              <w:pStyle w:val="null3"/>
              <w:ind w:firstLine="560"/>
              <w:jc w:val="both"/>
            </w:pPr>
            <w:r>
              <w:rPr>
                <w:rFonts w:ascii="仿宋_GB2312" w:hAnsi="仿宋_GB2312" w:cs="仿宋_GB2312" w:eastAsia="仿宋_GB2312"/>
                <w:sz w:val="28"/>
              </w:rPr>
              <w:t>6.《全统修缮定额土建工程陕西省价目表(2001)》；</w:t>
            </w:r>
          </w:p>
          <w:p>
            <w:pPr>
              <w:pStyle w:val="null3"/>
              <w:ind w:firstLine="560"/>
              <w:jc w:val="both"/>
            </w:pPr>
            <w:r>
              <w:rPr>
                <w:rFonts w:ascii="仿宋_GB2312" w:hAnsi="仿宋_GB2312" w:cs="仿宋_GB2312" w:eastAsia="仿宋_GB2312"/>
                <w:sz w:val="28"/>
              </w:rPr>
              <w:t>7.陕建发〔2016〕100号文件(关于调整陕西省建设工程计价依据的通知，即营业税改为增值税)。</w:t>
            </w:r>
          </w:p>
          <w:p>
            <w:pPr>
              <w:pStyle w:val="null3"/>
              <w:ind w:firstLine="560"/>
              <w:jc w:val="both"/>
            </w:pPr>
            <w:r>
              <w:rPr>
                <w:rFonts w:ascii="仿宋_GB2312" w:hAnsi="仿宋_GB2312" w:cs="仿宋_GB2312" w:eastAsia="仿宋_GB2312"/>
                <w:sz w:val="28"/>
              </w:rPr>
              <w:t>8.陕建规发〔2017〕270号文件(人工单价的调整及增加扬尘污染治理措施费)；</w:t>
            </w:r>
          </w:p>
          <w:p>
            <w:pPr>
              <w:pStyle w:val="null3"/>
              <w:ind w:firstLine="560"/>
              <w:jc w:val="both"/>
            </w:pPr>
            <w:r>
              <w:rPr>
                <w:rFonts w:ascii="仿宋_GB2312" w:hAnsi="仿宋_GB2312" w:cs="仿宋_GB2312" w:eastAsia="仿宋_GB2312"/>
                <w:sz w:val="28"/>
              </w:rPr>
              <w:t>9.陕建发〔2019〕45号文件《陕西省住房和城乡建设厅关于调整陕西省建设工程计价依据的通知》；</w:t>
            </w:r>
          </w:p>
          <w:p>
            <w:pPr>
              <w:pStyle w:val="null3"/>
              <w:ind w:firstLine="560"/>
              <w:jc w:val="both"/>
            </w:pPr>
            <w:r>
              <w:rPr>
                <w:rFonts w:ascii="仿宋_GB2312" w:hAnsi="仿宋_GB2312" w:cs="仿宋_GB2312" w:eastAsia="仿宋_GB2312"/>
                <w:sz w:val="28"/>
              </w:rPr>
              <w:t>10.陕建发【2019】1246号文件《关于发布我省落实建筑工人实名制管理计价依据的通知》；</w:t>
            </w:r>
          </w:p>
          <w:p>
            <w:pPr>
              <w:pStyle w:val="null3"/>
              <w:ind w:firstLine="560"/>
              <w:jc w:val="both"/>
            </w:pPr>
            <w:r>
              <w:rPr>
                <w:rFonts w:ascii="仿宋_GB2312" w:hAnsi="仿宋_GB2312" w:cs="仿宋_GB2312" w:eastAsia="仿宋_GB2312"/>
                <w:sz w:val="28"/>
              </w:rPr>
              <w:t>11.陕建发【2020】1097号文件《关于建筑施工安全生产责任保险费用计价的通知》；</w:t>
            </w:r>
          </w:p>
          <w:p>
            <w:pPr>
              <w:pStyle w:val="null3"/>
              <w:ind w:firstLine="560"/>
              <w:jc w:val="both"/>
            </w:pPr>
            <w:r>
              <w:rPr>
                <w:rFonts w:ascii="仿宋_GB2312" w:hAnsi="仿宋_GB2312" w:cs="仿宋_GB2312" w:eastAsia="仿宋_GB2312"/>
                <w:sz w:val="28"/>
              </w:rPr>
              <w:t>12.陕建发〔2021〕1097号文件《陕西省住房和城乡建设厅关于调整房屋建筑和市政基础设施工程工程量清单计价综合人工单价的通知》；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13.主要材料价格按《汉中建设工程造价信息(2025)第4期》及信息之外的材料价格按市场询价及暂估价计入；</w:t>
            </w:r>
          </w:p>
          <w:p>
            <w:pPr>
              <w:pStyle w:val="null3"/>
              <w:ind w:firstLine="560"/>
              <w:jc w:val="both"/>
            </w:pPr>
            <w:r>
              <w:rPr>
                <w:rFonts w:ascii="仿宋_GB2312" w:hAnsi="仿宋_GB2312" w:cs="仿宋_GB2312" w:eastAsia="仿宋_GB2312"/>
                <w:sz w:val="28"/>
              </w:rPr>
              <w:t>14.采用广联达云计价GCCP6.0版本。</w:t>
            </w:r>
          </w:p>
          <w:p>
            <w:pPr>
              <w:pStyle w:val="null3"/>
              <w:ind w:firstLine="562"/>
              <w:jc w:val="both"/>
            </w:pPr>
            <w:r>
              <w:rPr>
                <w:rFonts w:ascii="仿宋_GB2312" w:hAnsi="仿宋_GB2312" w:cs="仿宋_GB2312" w:eastAsia="仿宋_GB2312"/>
                <w:sz w:val="28"/>
                <w:b/>
              </w:rPr>
              <w:t>三、计算有关问题按甲方要求说明：</w:t>
            </w:r>
          </w:p>
          <w:p>
            <w:pPr>
              <w:pStyle w:val="null3"/>
              <w:ind w:firstLine="560"/>
              <w:jc w:val="both"/>
            </w:pPr>
            <w:r>
              <w:rPr>
                <w:rFonts w:ascii="仿宋_GB2312" w:hAnsi="仿宋_GB2312" w:cs="仿宋_GB2312" w:eastAsia="仿宋_GB2312"/>
                <w:sz w:val="28"/>
              </w:rPr>
              <w:t>1.钢筋网水泥砂浆墙体加固只计算内墙面工程量，结算时按实际工程量计算；</w:t>
            </w:r>
          </w:p>
          <w:p>
            <w:pPr>
              <w:pStyle w:val="null3"/>
              <w:ind w:firstLine="560"/>
              <w:jc w:val="both"/>
            </w:pPr>
            <w:r>
              <w:rPr>
                <w:rFonts w:ascii="仿宋_GB2312" w:hAnsi="仿宋_GB2312" w:cs="仿宋_GB2312" w:eastAsia="仿宋_GB2312"/>
                <w:sz w:val="28"/>
              </w:rPr>
              <w:t>2.屋面排水管暂按四根计算，结算时按实际工程量计算；</w:t>
            </w:r>
          </w:p>
          <w:p>
            <w:pPr>
              <w:pStyle w:val="null3"/>
              <w:ind w:firstLine="560"/>
              <w:jc w:val="both"/>
            </w:pPr>
            <w:r>
              <w:rPr>
                <w:rFonts w:ascii="仿宋_GB2312" w:hAnsi="仿宋_GB2312" w:cs="仿宋_GB2312" w:eastAsia="仿宋_GB2312"/>
                <w:sz w:val="28"/>
              </w:rPr>
              <w:t>3.拆除垃圾清理外运暂按4000元/项计入；</w:t>
            </w:r>
          </w:p>
          <w:p>
            <w:pPr>
              <w:pStyle w:val="null3"/>
              <w:ind w:firstLine="560"/>
              <w:jc w:val="both"/>
            </w:pPr>
            <w:r>
              <w:rPr>
                <w:rFonts w:ascii="仿宋_GB2312" w:hAnsi="仿宋_GB2312" w:cs="仿宋_GB2312" w:eastAsia="仿宋_GB2312"/>
                <w:sz w:val="28"/>
              </w:rPr>
              <w:t>4.坡道暂按600*600釉面地砖计入单价；</w:t>
            </w:r>
          </w:p>
          <w:p>
            <w:pPr>
              <w:pStyle w:val="null3"/>
              <w:ind w:firstLine="560"/>
              <w:jc w:val="left"/>
            </w:pPr>
            <w:r>
              <w:rPr>
                <w:rFonts w:ascii="仿宋_GB2312" w:hAnsi="仿宋_GB2312" w:cs="仿宋_GB2312" w:eastAsia="仿宋_GB2312"/>
                <w:sz w:val="28"/>
              </w:rPr>
              <w:t>5.钢结构暂未计算超声波探伤，若工程施工实际发生，据实结算。</w:t>
            </w:r>
          </w:p>
          <w:p>
            <w:pPr>
              <w:pStyle w:val="null3"/>
              <w:ind w:firstLine="562"/>
              <w:jc w:val="both"/>
            </w:pPr>
            <w:r>
              <w:rPr>
                <w:rFonts w:ascii="仿宋_GB2312" w:hAnsi="仿宋_GB2312" w:cs="仿宋_GB2312" w:eastAsia="仿宋_GB2312"/>
                <w:sz w:val="28"/>
                <w:b/>
              </w:rPr>
              <w:t>四、其他问题：</w:t>
            </w:r>
          </w:p>
          <w:p>
            <w:pPr>
              <w:pStyle w:val="null3"/>
              <w:ind w:firstLine="560"/>
              <w:jc w:val="both"/>
            </w:pPr>
            <w:r>
              <w:rPr>
                <w:rFonts w:ascii="仿宋_GB2312" w:hAnsi="仿宋_GB2312" w:cs="仿宋_GB2312" w:eastAsia="仿宋_GB2312"/>
                <w:sz w:val="28"/>
              </w:rPr>
              <w:t>1.所有做法暂按清单描述，实际做法与清单描述不符时，待结算时按现场实际发生情况和招标时有关规定据实计算；</w:t>
            </w:r>
          </w:p>
          <w:p>
            <w:pPr>
              <w:pStyle w:val="null3"/>
              <w:jc w:val="both"/>
            </w:pPr>
            <w:r>
              <w:rPr>
                <w:rFonts w:ascii="仿宋_GB2312" w:hAnsi="仿宋_GB2312" w:cs="仿宋_GB2312" w:eastAsia="仿宋_GB2312"/>
                <w:sz w:val="28"/>
              </w:rPr>
              <w:t>2.施工影响场地周边地上、地下设施及建筑物安全的临时保护设施暂未考虑，待结算时按现场实际发生情况和招标时有关规定据实计算。</w:t>
            </w:r>
          </w:p>
          <w:p>
            <w:pPr>
              <w:pStyle w:val="null3"/>
              <w:jc w:val="both"/>
            </w:pPr>
            <w:r>
              <w:rPr>
                <w:rFonts w:ascii="仿宋_GB2312" w:hAnsi="仿宋_GB2312" w:cs="仿宋_GB2312" w:eastAsia="仿宋_GB2312"/>
                <w:sz w:val="30"/>
              </w:rPr>
              <w:t xml:space="preserve">  五、其他要求</w:t>
            </w:r>
          </w:p>
          <w:p>
            <w:pPr>
              <w:pStyle w:val="null3"/>
              <w:jc w:val="both"/>
            </w:pPr>
            <w:r>
              <w:rPr>
                <w:rFonts w:ascii="仿宋_GB2312" w:hAnsi="仿宋_GB2312" w:cs="仿宋_GB2312" w:eastAsia="仿宋_GB2312"/>
                <w:sz w:val="30"/>
              </w:rPr>
              <w:t xml:space="preserve">  负责DR及CT机房预评、控评、环评检测及辐射安全许可证和放射诊疗许可证办理事项；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标的名称：门诊综合楼及宿舍楼门窗改造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一、工程概况：</w:t>
            </w:r>
          </w:p>
          <w:p>
            <w:pPr>
              <w:pStyle w:val="null3"/>
              <w:ind w:firstLine="560"/>
              <w:jc w:val="both"/>
            </w:pPr>
            <w:r>
              <w:rPr>
                <w:rFonts w:ascii="仿宋_GB2312" w:hAnsi="仿宋_GB2312" w:cs="仿宋_GB2312" w:eastAsia="仿宋_GB2312"/>
                <w:sz w:val="28"/>
              </w:rPr>
              <w:t>门诊综合楼及宿舍楼门窗改造</w:t>
            </w:r>
            <w:r>
              <w:rPr>
                <w:rFonts w:ascii="仿宋_GB2312" w:hAnsi="仿宋_GB2312" w:cs="仿宋_GB2312" w:eastAsia="仿宋_GB2312"/>
                <w:sz w:val="28"/>
              </w:rPr>
              <w:t>主要内容</w:t>
            </w:r>
            <w:r>
              <w:rPr>
                <w:rFonts w:ascii="仿宋_GB2312" w:hAnsi="仿宋_GB2312" w:cs="仿宋_GB2312" w:eastAsia="仿宋_GB2312"/>
                <w:sz w:val="28"/>
              </w:rPr>
              <w:t>包</w:t>
            </w:r>
            <w:r>
              <w:rPr>
                <w:rFonts w:ascii="仿宋_GB2312" w:hAnsi="仿宋_GB2312" w:cs="仿宋_GB2312" w:eastAsia="仿宋_GB2312"/>
                <w:sz w:val="28"/>
              </w:rPr>
              <w:t>括：</w:t>
            </w:r>
          </w:p>
          <w:p>
            <w:pPr>
              <w:pStyle w:val="null3"/>
              <w:ind w:firstLine="560"/>
              <w:jc w:val="both"/>
            </w:pPr>
            <w:r>
              <w:rPr>
                <w:rFonts w:ascii="仿宋_GB2312" w:hAnsi="仿宋_GB2312" w:cs="仿宋_GB2312" w:eastAsia="仿宋_GB2312"/>
                <w:sz w:val="28"/>
              </w:rPr>
              <w:t>为满足防火要求门诊楼及综合楼原普通门更换为甲级防火门</w:t>
            </w:r>
            <w:r>
              <w:rPr>
                <w:rFonts w:ascii="仿宋_GB2312" w:hAnsi="仿宋_GB2312" w:cs="仿宋_GB2312" w:eastAsia="仿宋_GB2312"/>
                <w:sz w:val="28"/>
              </w:rPr>
              <w:t>1樘，原普通窗更换为甲级防火窗42樘。</w:t>
            </w:r>
          </w:p>
          <w:p>
            <w:pPr>
              <w:pStyle w:val="null3"/>
              <w:ind w:firstLine="562"/>
              <w:jc w:val="both"/>
            </w:pPr>
            <w:r>
              <w:rPr>
                <w:rFonts w:ascii="仿宋_GB2312" w:hAnsi="仿宋_GB2312" w:cs="仿宋_GB2312" w:eastAsia="仿宋_GB2312"/>
                <w:sz w:val="28"/>
                <w:b/>
              </w:rPr>
              <w:t>二、编制依据：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南郑区牟家坝中心卫生院医疗次中心服务能力提升项目</w:t>
            </w:r>
            <w:r>
              <w:rPr>
                <w:rFonts w:ascii="仿宋_GB2312" w:hAnsi="仿宋_GB2312" w:cs="仿宋_GB2312" w:eastAsia="仿宋_GB2312"/>
                <w:sz w:val="28"/>
              </w:rPr>
              <w:t>--更换防火门窗</w:t>
            </w:r>
            <w:r>
              <w:rPr>
                <w:rFonts w:ascii="仿宋_GB2312" w:hAnsi="仿宋_GB2312" w:cs="仿宋_GB2312" w:eastAsia="仿宋_GB2312"/>
                <w:sz w:val="28"/>
              </w:rPr>
              <w:t>施工图纸及图纸答疑；</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《陕西省建设工程工程量清单计价规则</w:t>
            </w:r>
            <w:r>
              <w:rPr>
                <w:rFonts w:ascii="仿宋_GB2312" w:hAnsi="仿宋_GB2312" w:cs="仿宋_GB2312" w:eastAsia="仿宋_GB2312"/>
                <w:sz w:val="28"/>
              </w:rPr>
              <w:t>(2009)》；</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《陕西省建筑装饰、安装工程消耗量定额（</w:t>
            </w:r>
            <w:r>
              <w:rPr>
                <w:rFonts w:ascii="仿宋_GB2312" w:hAnsi="仿宋_GB2312" w:cs="仿宋_GB2312" w:eastAsia="仿宋_GB2312"/>
                <w:sz w:val="28"/>
              </w:rPr>
              <w:t>2004）》</w:t>
            </w:r>
            <w:r>
              <w:rPr>
                <w:rFonts w:ascii="仿宋_GB2312" w:hAnsi="仿宋_GB2312" w:cs="仿宋_GB2312" w:eastAsia="仿宋_GB2312"/>
                <w:sz w:val="28"/>
              </w:rPr>
              <w:t>及补充定额</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陕西省建筑、市政、园林绿化工程价目表</w:t>
            </w:r>
            <w:r>
              <w:rPr>
                <w:rFonts w:ascii="仿宋_GB2312" w:hAnsi="仿宋_GB2312" w:cs="仿宋_GB2312" w:eastAsia="仿宋_GB2312"/>
                <w:sz w:val="28"/>
              </w:rPr>
              <w:t>(2009)</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5.《陕西省建设工程工程量清单计价费率表(2009)》及相关配套文件；</w:t>
            </w:r>
          </w:p>
          <w:p>
            <w:pPr>
              <w:pStyle w:val="null3"/>
              <w:ind w:firstLine="560"/>
              <w:jc w:val="both"/>
            </w:pPr>
            <w:r>
              <w:rPr>
                <w:rFonts w:ascii="仿宋_GB2312" w:hAnsi="仿宋_GB2312" w:cs="仿宋_GB2312" w:eastAsia="仿宋_GB2312"/>
                <w:sz w:val="28"/>
              </w:rPr>
              <w:t>6.《全统修缮定额土建工程陕西省价目表(2001)》；</w:t>
            </w:r>
          </w:p>
          <w:p>
            <w:pPr>
              <w:pStyle w:val="null3"/>
              <w:ind w:firstLine="560"/>
              <w:jc w:val="both"/>
            </w:pPr>
            <w:r>
              <w:rPr>
                <w:rFonts w:ascii="仿宋_GB2312" w:hAnsi="仿宋_GB2312" w:cs="仿宋_GB2312" w:eastAsia="仿宋_GB2312"/>
                <w:sz w:val="28"/>
              </w:rPr>
              <w:t>7.陕建发〔2016〕100号文件(关于调整陕西省建设工程计价依据的通知，即营业税改为增值税)。</w:t>
            </w:r>
          </w:p>
          <w:p>
            <w:pPr>
              <w:pStyle w:val="null3"/>
              <w:ind w:firstLine="560"/>
              <w:jc w:val="both"/>
            </w:pPr>
            <w:r>
              <w:rPr>
                <w:rFonts w:ascii="仿宋_GB2312" w:hAnsi="仿宋_GB2312" w:cs="仿宋_GB2312" w:eastAsia="仿宋_GB2312"/>
                <w:sz w:val="28"/>
              </w:rPr>
              <w:t>8.陕建规发〔2017〕270号文件(人工单价的调整及增加扬尘污染治理措施费)；</w:t>
            </w:r>
          </w:p>
          <w:p>
            <w:pPr>
              <w:pStyle w:val="null3"/>
              <w:ind w:firstLine="560"/>
              <w:jc w:val="both"/>
            </w:pPr>
            <w:r>
              <w:rPr>
                <w:rFonts w:ascii="仿宋_GB2312" w:hAnsi="仿宋_GB2312" w:cs="仿宋_GB2312" w:eastAsia="仿宋_GB2312"/>
                <w:sz w:val="28"/>
              </w:rPr>
              <w:t>9.陕建发〔2019〕45号文件《陕西省住房和城乡建设厅关于调整陕西省建设工程计价依据的通知》；</w:t>
            </w:r>
          </w:p>
          <w:p>
            <w:pPr>
              <w:pStyle w:val="null3"/>
              <w:ind w:firstLine="560"/>
              <w:jc w:val="both"/>
            </w:pPr>
            <w:r>
              <w:rPr>
                <w:rFonts w:ascii="仿宋_GB2312" w:hAnsi="仿宋_GB2312" w:cs="仿宋_GB2312" w:eastAsia="仿宋_GB2312"/>
                <w:sz w:val="28"/>
              </w:rPr>
              <w:t>10.陕建发【2019】1246号文件《关于发布我省落实建筑工人实名制管理计价依据的通知》；</w:t>
            </w:r>
          </w:p>
          <w:p>
            <w:pPr>
              <w:pStyle w:val="null3"/>
              <w:ind w:firstLine="560"/>
              <w:jc w:val="both"/>
            </w:pPr>
            <w:r>
              <w:rPr>
                <w:rFonts w:ascii="仿宋_GB2312" w:hAnsi="仿宋_GB2312" w:cs="仿宋_GB2312" w:eastAsia="仿宋_GB2312"/>
                <w:sz w:val="28"/>
              </w:rPr>
              <w:t>11.陕建发【2020】1097号文件《关于建筑施工安全生产责任保险费用计价的通知》；</w:t>
            </w:r>
          </w:p>
          <w:p>
            <w:pPr>
              <w:pStyle w:val="null3"/>
              <w:ind w:firstLine="560"/>
              <w:jc w:val="both"/>
            </w:pPr>
            <w:r>
              <w:rPr>
                <w:rFonts w:ascii="仿宋_GB2312" w:hAnsi="仿宋_GB2312" w:cs="仿宋_GB2312" w:eastAsia="仿宋_GB2312"/>
                <w:sz w:val="28"/>
              </w:rPr>
              <w:t>12.陕建发〔2021〕1097号文件《陕西省住房和城乡建设厅关于调整房屋建筑和市政基础设施工程工程量清单计价综合人工单价的通知》；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13.主要材料价格按《汉中建设工程造价信息(2025)第4期》及信息之外的材料价格按市场询价及暂估价计入；</w:t>
            </w:r>
          </w:p>
          <w:p>
            <w:pPr>
              <w:pStyle w:val="null3"/>
              <w:ind w:firstLine="560"/>
              <w:jc w:val="both"/>
            </w:pPr>
            <w:r>
              <w:rPr>
                <w:rFonts w:ascii="仿宋_GB2312" w:hAnsi="仿宋_GB2312" w:cs="仿宋_GB2312" w:eastAsia="仿宋_GB2312"/>
                <w:sz w:val="28"/>
              </w:rPr>
              <w:t>14.采用广联达云计价GCCP6.0版本。</w:t>
            </w:r>
          </w:p>
          <w:p>
            <w:pPr>
              <w:pStyle w:val="null3"/>
              <w:ind w:firstLine="562"/>
              <w:jc w:val="both"/>
            </w:pPr>
            <w:r>
              <w:rPr>
                <w:rFonts w:ascii="仿宋_GB2312" w:hAnsi="仿宋_GB2312" w:cs="仿宋_GB2312" w:eastAsia="仿宋_GB2312"/>
                <w:sz w:val="28"/>
                <w:b/>
              </w:rPr>
              <w:t>三、计算有关问题说明：</w:t>
            </w:r>
          </w:p>
          <w:p>
            <w:pPr>
              <w:pStyle w:val="null3"/>
              <w:ind w:firstLine="560"/>
              <w:jc w:val="both"/>
            </w:pPr>
            <w:r>
              <w:rPr>
                <w:rFonts w:ascii="仿宋_GB2312" w:hAnsi="仿宋_GB2312" w:cs="仿宋_GB2312" w:eastAsia="仿宋_GB2312"/>
                <w:sz w:val="28"/>
              </w:rPr>
              <w:t>1.拆除垃圾清运暂按2000元/项计入;</w:t>
            </w:r>
          </w:p>
          <w:p>
            <w:pPr>
              <w:pStyle w:val="null3"/>
              <w:ind w:firstLine="562"/>
              <w:jc w:val="both"/>
            </w:pPr>
            <w:r>
              <w:rPr>
                <w:rFonts w:ascii="仿宋_GB2312" w:hAnsi="仿宋_GB2312" w:cs="仿宋_GB2312" w:eastAsia="仿宋_GB2312"/>
                <w:sz w:val="28"/>
                <w:b/>
              </w:rPr>
              <w:t>四、其他问题：</w:t>
            </w:r>
          </w:p>
          <w:p>
            <w:pPr>
              <w:pStyle w:val="null3"/>
              <w:ind w:firstLine="560"/>
              <w:jc w:val="both"/>
            </w:pPr>
            <w:r>
              <w:rPr>
                <w:rFonts w:ascii="仿宋_GB2312" w:hAnsi="仿宋_GB2312" w:cs="仿宋_GB2312" w:eastAsia="仿宋_GB2312"/>
                <w:sz w:val="28"/>
              </w:rPr>
              <w:t>1.所有做法暂按清单描述，实际做法与清单描述不符时，待结算时按现场实际发生情况和招标时有关规定据实计算；</w:t>
            </w:r>
          </w:p>
          <w:p>
            <w:pPr>
              <w:pStyle w:val="null3"/>
              <w:jc w:val="both"/>
            </w:pPr>
            <w:r>
              <w:rPr>
                <w:rFonts w:ascii="仿宋_GB2312" w:hAnsi="仿宋_GB2312" w:cs="仿宋_GB2312" w:eastAsia="仿宋_GB2312"/>
                <w:sz w:val="28"/>
              </w:rPr>
              <w:t>2.施工影响场地周边地上、地下设施及建筑物安全的临时保护设施暂未考虑，待结算时按现场实际发生情况和招标时有关规定据实计算。</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标的名称：新增室外电梯及疏散楼梯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一、工程概况：</w:t>
            </w:r>
          </w:p>
          <w:p>
            <w:pPr>
              <w:pStyle w:val="null3"/>
              <w:ind w:firstLine="560"/>
              <w:jc w:val="both"/>
            </w:pPr>
            <w:r>
              <w:rPr>
                <w:rFonts w:ascii="仿宋_GB2312" w:hAnsi="仿宋_GB2312" w:cs="仿宋_GB2312" w:eastAsia="仿宋_GB2312"/>
                <w:sz w:val="28"/>
              </w:rPr>
              <w:t>新增室外电梯及疏散楼梯</w:t>
            </w:r>
            <w:r>
              <w:rPr>
                <w:rFonts w:ascii="仿宋_GB2312" w:hAnsi="仿宋_GB2312" w:cs="仿宋_GB2312" w:eastAsia="仿宋_GB2312"/>
                <w:sz w:val="28"/>
              </w:rPr>
              <w:t>主要内容</w:t>
            </w:r>
            <w:r>
              <w:rPr>
                <w:rFonts w:ascii="仿宋_GB2312" w:hAnsi="仿宋_GB2312" w:cs="仿宋_GB2312" w:eastAsia="仿宋_GB2312"/>
                <w:sz w:val="28"/>
              </w:rPr>
              <w:t>包</w:t>
            </w:r>
            <w:r>
              <w:rPr>
                <w:rFonts w:ascii="仿宋_GB2312" w:hAnsi="仿宋_GB2312" w:cs="仿宋_GB2312" w:eastAsia="仿宋_GB2312"/>
                <w:sz w:val="28"/>
              </w:rPr>
              <w:t>括：</w:t>
            </w:r>
          </w:p>
          <w:p>
            <w:pPr>
              <w:pStyle w:val="null3"/>
              <w:ind w:firstLine="560"/>
              <w:jc w:val="both"/>
            </w:pPr>
            <w:r>
              <w:rPr>
                <w:rFonts w:ascii="仿宋_GB2312" w:hAnsi="仿宋_GB2312" w:cs="仿宋_GB2312" w:eastAsia="仿宋_GB2312"/>
                <w:sz w:val="28"/>
              </w:rPr>
              <w:t>中医馆新建室外电梯一部和一部疏散楼梯</w:t>
            </w:r>
            <w:r>
              <w:rPr>
                <w:rFonts w:ascii="仿宋_GB2312" w:hAnsi="仿宋_GB2312" w:cs="仿宋_GB2312" w:eastAsia="仿宋_GB2312"/>
                <w:sz w:val="28"/>
              </w:rPr>
              <w:t>，</w:t>
            </w:r>
            <w:r>
              <w:rPr>
                <w:rFonts w:ascii="仿宋_GB2312" w:hAnsi="仿宋_GB2312" w:cs="仿宋_GB2312" w:eastAsia="仿宋_GB2312"/>
                <w:sz w:val="28"/>
              </w:rPr>
              <w:t>地上三层</w:t>
            </w:r>
            <w:r>
              <w:rPr>
                <w:rFonts w:ascii="仿宋_GB2312" w:hAnsi="仿宋_GB2312" w:cs="仿宋_GB2312" w:eastAsia="仿宋_GB2312"/>
                <w:sz w:val="28"/>
              </w:rPr>
              <w:t>，</w:t>
            </w:r>
            <w:r>
              <w:rPr>
                <w:rFonts w:ascii="仿宋_GB2312" w:hAnsi="仿宋_GB2312" w:cs="仿宋_GB2312" w:eastAsia="仿宋_GB2312"/>
                <w:sz w:val="28"/>
              </w:rPr>
              <w:t>钢</w:t>
            </w:r>
            <w:r>
              <w:rPr>
                <w:rFonts w:ascii="仿宋_GB2312" w:hAnsi="仿宋_GB2312" w:cs="仿宋_GB2312" w:eastAsia="仿宋_GB2312"/>
                <w:sz w:val="28"/>
              </w:rPr>
              <w:t>结构</w:t>
            </w:r>
            <w:r>
              <w:rPr>
                <w:rFonts w:ascii="仿宋_GB2312" w:hAnsi="仿宋_GB2312" w:cs="仿宋_GB2312" w:eastAsia="仿宋_GB2312"/>
                <w:sz w:val="28"/>
              </w:rPr>
              <w:t>。新建建筑面积：</w:t>
            </w:r>
            <w:r>
              <w:rPr>
                <w:rFonts w:ascii="仿宋_GB2312" w:hAnsi="仿宋_GB2312" w:cs="仿宋_GB2312" w:eastAsia="仿宋_GB2312"/>
                <w:sz w:val="28"/>
              </w:rPr>
              <w:t>113.79m</w:t>
            </w:r>
            <w:r>
              <w:rPr>
                <w:rFonts w:ascii="仿宋_GB2312" w:hAnsi="仿宋_GB2312" w:cs="仿宋_GB2312" w:eastAsia="仿宋_GB2312"/>
                <w:sz w:val="28"/>
                <w:vertAlign w:val="superscript"/>
              </w:rPr>
              <w:t>2</w:t>
            </w:r>
            <w:r>
              <w:rPr>
                <w:rFonts w:ascii="仿宋_GB2312" w:hAnsi="仿宋_GB2312" w:cs="仿宋_GB2312" w:eastAsia="仿宋_GB2312"/>
                <w:sz w:val="28"/>
              </w:rPr>
              <w:t>。筏板基础</w:t>
            </w:r>
            <w:r>
              <w:rPr>
                <w:rFonts w:ascii="仿宋_GB2312" w:hAnsi="仿宋_GB2312" w:cs="仿宋_GB2312" w:eastAsia="仿宋_GB2312"/>
                <w:sz w:val="28"/>
              </w:rPr>
              <w:t>+独立基础，±0.000以下墙体采用MU15页岩实心砖，M10水泥砂浆；±0.000以上墙体采用MU10页岩多孔砖，M10混合砂浆。外墙为100mm金属岩棉夹芯板，屋面为双层压型金属复合保温板。</w:t>
            </w:r>
          </w:p>
          <w:p>
            <w:pPr>
              <w:pStyle w:val="null3"/>
              <w:ind w:firstLine="560"/>
              <w:jc w:val="both"/>
            </w:pPr>
            <w:r>
              <w:rPr>
                <w:rFonts w:ascii="仿宋_GB2312" w:hAnsi="仿宋_GB2312" w:cs="仿宋_GB2312" w:eastAsia="仿宋_GB2312"/>
                <w:sz w:val="28"/>
              </w:rPr>
              <w:t>门诊楼中医馆新建室外电梯一部，</w:t>
            </w:r>
            <w:r>
              <w:rPr>
                <w:rFonts w:ascii="仿宋_GB2312" w:hAnsi="仿宋_GB2312" w:cs="仿宋_GB2312" w:eastAsia="仿宋_GB2312"/>
                <w:sz w:val="28"/>
              </w:rPr>
              <w:t>地上三层</w:t>
            </w:r>
            <w:r>
              <w:rPr>
                <w:rFonts w:ascii="仿宋_GB2312" w:hAnsi="仿宋_GB2312" w:cs="仿宋_GB2312" w:eastAsia="仿宋_GB2312"/>
                <w:sz w:val="28"/>
              </w:rPr>
              <w:t>，</w:t>
            </w:r>
            <w:r>
              <w:rPr>
                <w:rFonts w:ascii="仿宋_GB2312" w:hAnsi="仿宋_GB2312" w:cs="仿宋_GB2312" w:eastAsia="仿宋_GB2312"/>
                <w:sz w:val="28"/>
              </w:rPr>
              <w:t>钢</w:t>
            </w:r>
            <w:r>
              <w:rPr>
                <w:rFonts w:ascii="仿宋_GB2312" w:hAnsi="仿宋_GB2312" w:cs="仿宋_GB2312" w:eastAsia="仿宋_GB2312"/>
                <w:sz w:val="28"/>
              </w:rPr>
              <w:t>结构</w:t>
            </w:r>
            <w:r>
              <w:rPr>
                <w:rFonts w:ascii="仿宋_GB2312" w:hAnsi="仿宋_GB2312" w:cs="仿宋_GB2312" w:eastAsia="仿宋_GB2312"/>
                <w:sz w:val="28"/>
              </w:rPr>
              <w:t>。新建建筑面积：</w:t>
            </w:r>
            <w:r>
              <w:rPr>
                <w:rFonts w:ascii="仿宋_GB2312" w:hAnsi="仿宋_GB2312" w:cs="仿宋_GB2312" w:eastAsia="仿宋_GB2312"/>
                <w:sz w:val="28"/>
              </w:rPr>
              <w:t>38.79m</w:t>
            </w:r>
            <w:r>
              <w:rPr>
                <w:rFonts w:ascii="仿宋_GB2312" w:hAnsi="仿宋_GB2312" w:cs="仿宋_GB2312" w:eastAsia="仿宋_GB2312"/>
                <w:sz w:val="28"/>
                <w:vertAlign w:val="superscript"/>
              </w:rPr>
              <w:t>2</w:t>
            </w:r>
            <w:r>
              <w:rPr>
                <w:rFonts w:ascii="仿宋_GB2312" w:hAnsi="仿宋_GB2312" w:cs="仿宋_GB2312" w:eastAsia="仿宋_GB2312"/>
                <w:sz w:val="28"/>
              </w:rPr>
              <w:t>。筏板基础，</w:t>
            </w:r>
            <w:r>
              <w:rPr>
                <w:rFonts w:ascii="仿宋_GB2312" w:hAnsi="仿宋_GB2312" w:cs="仿宋_GB2312" w:eastAsia="仿宋_GB2312"/>
                <w:sz w:val="28"/>
              </w:rPr>
              <w:t>±0.000以下墙体采用MU15页岩实心砖，M10水泥砂浆；±0.000以上墙体采用MU10页岩多孔砖，M10混合砂浆。外墙为100mm金属岩棉夹芯板，屋面为双层压型金属复合保温板。</w:t>
            </w:r>
          </w:p>
          <w:p>
            <w:pPr>
              <w:pStyle w:val="null3"/>
              <w:ind w:firstLine="562"/>
              <w:jc w:val="both"/>
            </w:pPr>
            <w:r>
              <w:rPr>
                <w:rFonts w:ascii="仿宋_GB2312" w:hAnsi="仿宋_GB2312" w:cs="仿宋_GB2312" w:eastAsia="仿宋_GB2312"/>
                <w:sz w:val="28"/>
                <w:b/>
              </w:rPr>
              <w:t>二、编制依据：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南郑区牟家坝中心卫生院医疗次中心服务能力提升项目</w:t>
            </w:r>
            <w:r>
              <w:rPr>
                <w:rFonts w:ascii="仿宋_GB2312" w:hAnsi="仿宋_GB2312" w:cs="仿宋_GB2312" w:eastAsia="仿宋_GB2312"/>
                <w:sz w:val="28"/>
              </w:rPr>
              <w:t>--新增室外电梯及疏散楼梯</w:t>
            </w:r>
            <w:r>
              <w:rPr>
                <w:rFonts w:ascii="仿宋_GB2312" w:hAnsi="仿宋_GB2312" w:cs="仿宋_GB2312" w:eastAsia="仿宋_GB2312"/>
                <w:sz w:val="28"/>
              </w:rPr>
              <w:t>施工图纸及图纸答疑；</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《陕西省建设工程工程量清单计价规则</w:t>
            </w:r>
            <w:r>
              <w:rPr>
                <w:rFonts w:ascii="仿宋_GB2312" w:hAnsi="仿宋_GB2312" w:cs="仿宋_GB2312" w:eastAsia="仿宋_GB2312"/>
                <w:sz w:val="28"/>
              </w:rPr>
              <w:t>(2009)》；</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《陕西省建筑装饰、安装工程消耗量定额（</w:t>
            </w:r>
            <w:r>
              <w:rPr>
                <w:rFonts w:ascii="仿宋_GB2312" w:hAnsi="仿宋_GB2312" w:cs="仿宋_GB2312" w:eastAsia="仿宋_GB2312"/>
                <w:sz w:val="28"/>
              </w:rPr>
              <w:t>2004）》</w:t>
            </w:r>
            <w:r>
              <w:rPr>
                <w:rFonts w:ascii="仿宋_GB2312" w:hAnsi="仿宋_GB2312" w:cs="仿宋_GB2312" w:eastAsia="仿宋_GB2312"/>
                <w:sz w:val="28"/>
              </w:rPr>
              <w:t>及补充定额</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陕西省建筑、市政、园林绿化工程价目表</w:t>
            </w:r>
            <w:r>
              <w:rPr>
                <w:rFonts w:ascii="仿宋_GB2312" w:hAnsi="仿宋_GB2312" w:cs="仿宋_GB2312" w:eastAsia="仿宋_GB2312"/>
                <w:sz w:val="28"/>
              </w:rPr>
              <w:t>(2009)</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5.《陕西省建设工程工程量清单计价费率表(2009)》及相关配套文件；</w:t>
            </w:r>
          </w:p>
          <w:p>
            <w:pPr>
              <w:pStyle w:val="null3"/>
              <w:ind w:firstLine="560"/>
              <w:jc w:val="both"/>
            </w:pPr>
            <w:r>
              <w:rPr>
                <w:rFonts w:ascii="仿宋_GB2312" w:hAnsi="仿宋_GB2312" w:cs="仿宋_GB2312" w:eastAsia="仿宋_GB2312"/>
                <w:sz w:val="28"/>
              </w:rPr>
              <w:t>6.《全统修缮定额土建工程陕西省价目表(2001)》；</w:t>
            </w:r>
          </w:p>
          <w:p>
            <w:pPr>
              <w:pStyle w:val="null3"/>
              <w:ind w:firstLine="560"/>
              <w:jc w:val="both"/>
            </w:pPr>
            <w:r>
              <w:rPr>
                <w:rFonts w:ascii="仿宋_GB2312" w:hAnsi="仿宋_GB2312" w:cs="仿宋_GB2312" w:eastAsia="仿宋_GB2312"/>
                <w:sz w:val="28"/>
              </w:rPr>
              <w:t>7.陕建发〔2016〕100号文件(关于调整陕西省建设工程计价依据的通知，即营业税改为增值税)。</w:t>
            </w:r>
          </w:p>
          <w:p>
            <w:pPr>
              <w:pStyle w:val="null3"/>
              <w:ind w:firstLine="560"/>
              <w:jc w:val="both"/>
            </w:pPr>
            <w:r>
              <w:rPr>
                <w:rFonts w:ascii="仿宋_GB2312" w:hAnsi="仿宋_GB2312" w:cs="仿宋_GB2312" w:eastAsia="仿宋_GB2312"/>
                <w:sz w:val="28"/>
              </w:rPr>
              <w:t>8.陕建规发〔2017〕270号文件(人工单价的调整及增加扬尘污染治理措施费)；</w:t>
            </w:r>
          </w:p>
          <w:p>
            <w:pPr>
              <w:pStyle w:val="null3"/>
              <w:ind w:firstLine="560"/>
              <w:jc w:val="both"/>
            </w:pPr>
            <w:r>
              <w:rPr>
                <w:rFonts w:ascii="仿宋_GB2312" w:hAnsi="仿宋_GB2312" w:cs="仿宋_GB2312" w:eastAsia="仿宋_GB2312"/>
                <w:sz w:val="28"/>
              </w:rPr>
              <w:t>9.陕建发〔2019〕45号文件《陕西省住房和城乡建设厅关于调整陕西省建设工程计价依据的通知》；</w:t>
            </w:r>
          </w:p>
          <w:p>
            <w:pPr>
              <w:pStyle w:val="null3"/>
              <w:ind w:firstLine="560"/>
              <w:jc w:val="both"/>
            </w:pPr>
            <w:r>
              <w:rPr>
                <w:rFonts w:ascii="仿宋_GB2312" w:hAnsi="仿宋_GB2312" w:cs="仿宋_GB2312" w:eastAsia="仿宋_GB2312"/>
                <w:sz w:val="28"/>
              </w:rPr>
              <w:t>10.陕建发【2019】1246号文件《关于发布我省落实建筑工人实名制管理计价依据的通知》；</w:t>
            </w:r>
          </w:p>
          <w:p>
            <w:pPr>
              <w:pStyle w:val="null3"/>
              <w:ind w:firstLine="560"/>
              <w:jc w:val="both"/>
            </w:pPr>
            <w:r>
              <w:rPr>
                <w:rFonts w:ascii="仿宋_GB2312" w:hAnsi="仿宋_GB2312" w:cs="仿宋_GB2312" w:eastAsia="仿宋_GB2312"/>
                <w:sz w:val="28"/>
              </w:rPr>
              <w:t>11.陕建发【2020】1097号文件《关于建筑施工安全生产责任保险费用计价的通知》；</w:t>
            </w:r>
          </w:p>
          <w:p>
            <w:pPr>
              <w:pStyle w:val="null3"/>
              <w:ind w:firstLine="560"/>
              <w:jc w:val="both"/>
            </w:pPr>
            <w:r>
              <w:rPr>
                <w:rFonts w:ascii="仿宋_GB2312" w:hAnsi="仿宋_GB2312" w:cs="仿宋_GB2312" w:eastAsia="仿宋_GB2312"/>
                <w:sz w:val="28"/>
              </w:rPr>
              <w:t>12.陕建发〔2021〕1097号文件《陕西省住房和城乡建设厅关于调整房屋建筑和市政基础设施工程工程量清单计价综合人工单价的通知》；</w:t>
            </w:r>
          </w:p>
          <w:p>
            <w:pPr>
              <w:pStyle w:val="null3"/>
              <w:ind w:firstLine="560"/>
              <w:jc w:val="both"/>
            </w:pPr>
            <w:r>
              <w:rPr>
                <w:rFonts w:ascii="仿宋_GB2312" w:hAnsi="仿宋_GB2312" w:cs="仿宋_GB2312" w:eastAsia="仿宋_GB2312"/>
                <w:sz w:val="28"/>
              </w:rPr>
              <w:t>13.主要材料价格按《汉中建设工程造价信息(2025)第4期》及信息之外的材料价格按市场询价及暂估价计入；</w:t>
            </w:r>
          </w:p>
          <w:p>
            <w:pPr>
              <w:pStyle w:val="null3"/>
              <w:ind w:firstLine="560"/>
              <w:jc w:val="both"/>
            </w:pPr>
            <w:r>
              <w:rPr>
                <w:rFonts w:ascii="仿宋_GB2312" w:hAnsi="仿宋_GB2312" w:cs="仿宋_GB2312" w:eastAsia="仿宋_GB2312"/>
                <w:sz w:val="28"/>
              </w:rPr>
              <w:t>14.采用广联达云计价GCCP6.0版本。</w:t>
            </w:r>
          </w:p>
          <w:p>
            <w:pPr>
              <w:pStyle w:val="null3"/>
              <w:ind w:firstLine="562"/>
              <w:jc w:val="both"/>
            </w:pPr>
            <w:r>
              <w:rPr>
                <w:rFonts w:ascii="仿宋_GB2312" w:hAnsi="仿宋_GB2312" w:cs="仿宋_GB2312" w:eastAsia="仿宋_GB2312"/>
                <w:sz w:val="28"/>
                <w:b/>
              </w:rPr>
              <w:t>三、计算有关问题说明：</w:t>
            </w:r>
          </w:p>
          <w:p>
            <w:pPr>
              <w:pStyle w:val="null3"/>
              <w:ind w:firstLine="560"/>
              <w:jc w:val="both"/>
            </w:pPr>
            <w:r>
              <w:rPr>
                <w:rFonts w:ascii="仿宋_GB2312" w:hAnsi="仿宋_GB2312" w:cs="仿宋_GB2312" w:eastAsia="仿宋_GB2312"/>
                <w:sz w:val="28"/>
              </w:rPr>
              <w:t>1.设计的所有3:7灰土回填，全部暂按素土计算；</w:t>
            </w:r>
          </w:p>
          <w:p>
            <w:pPr>
              <w:pStyle w:val="null3"/>
              <w:ind w:firstLine="560"/>
              <w:jc w:val="both"/>
            </w:pPr>
            <w:r>
              <w:rPr>
                <w:rFonts w:ascii="仿宋_GB2312" w:hAnsi="仿宋_GB2312" w:cs="仿宋_GB2312" w:eastAsia="仿宋_GB2312"/>
                <w:sz w:val="28"/>
              </w:rPr>
              <w:t>2.余土外运暂按5KM计算；</w:t>
            </w:r>
          </w:p>
          <w:p>
            <w:pPr>
              <w:pStyle w:val="null3"/>
              <w:ind w:firstLine="560"/>
              <w:jc w:val="both"/>
            </w:pPr>
            <w:r>
              <w:rPr>
                <w:rFonts w:ascii="仿宋_GB2312" w:hAnsi="仿宋_GB2312" w:cs="仿宋_GB2312" w:eastAsia="仿宋_GB2312"/>
                <w:sz w:val="28"/>
              </w:rPr>
              <w:t>3.拆除花池暂按1000元/项计入；</w:t>
            </w:r>
          </w:p>
          <w:p>
            <w:pPr>
              <w:pStyle w:val="null3"/>
              <w:ind w:firstLine="560"/>
              <w:jc w:val="both"/>
            </w:pPr>
            <w:r>
              <w:rPr>
                <w:rFonts w:ascii="仿宋_GB2312" w:hAnsi="仿宋_GB2312" w:cs="仿宋_GB2312" w:eastAsia="仿宋_GB2312"/>
                <w:sz w:val="28"/>
              </w:rPr>
              <w:t>4.排水检查井移位暂按1000元/项计入；</w:t>
            </w:r>
          </w:p>
          <w:p>
            <w:pPr>
              <w:pStyle w:val="null3"/>
              <w:ind w:firstLine="560"/>
              <w:jc w:val="both"/>
            </w:pPr>
            <w:r>
              <w:rPr>
                <w:rFonts w:ascii="仿宋_GB2312" w:hAnsi="仿宋_GB2312" w:cs="仿宋_GB2312" w:eastAsia="仿宋_GB2312"/>
                <w:sz w:val="28"/>
              </w:rPr>
              <w:t>5.拆除垃圾清运暂按1000元/项计入;</w:t>
            </w:r>
          </w:p>
          <w:p>
            <w:pPr>
              <w:pStyle w:val="null3"/>
              <w:ind w:firstLine="560"/>
              <w:jc w:val="both"/>
            </w:pPr>
            <w:r>
              <w:rPr>
                <w:rFonts w:ascii="仿宋_GB2312" w:hAnsi="仿宋_GB2312" w:cs="仿宋_GB2312" w:eastAsia="仿宋_GB2312"/>
                <w:sz w:val="28"/>
              </w:rPr>
              <w:t>6.中医馆室外新增楼梯楼梯间和电梯间公用墙体参见防火建筑构造图集07J905-1/P10页墙8计算；</w:t>
            </w:r>
          </w:p>
          <w:p>
            <w:pPr>
              <w:pStyle w:val="null3"/>
              <w:ind w:firstLine="560"/>
              <w:jc w:val="left"/>
            </w:pPr>
            <w:r>
              <w:rPr>
                <w:rFonts w:ascii="仿宋_GB2312" w:hAnsi="仿宋_GB2312" w:cs="仿宋_GB2312" w:eastAsia="仿宋_GB2312"/>
                <w:sz w:val="28"/>
              </w:rPr>
              <w:t>7.中医馆室外新增楼梯扶手参见钢梯图集15J401-A12页；</w:t>
            </w:r>
          </w:p>
          <w:p>
            <w:pPr>
              <w:pStyle w:val="null3"/>
              <w:ind w:firstLine="560"/>
              <w:jc w:val="left"/>
            </w:pPr>
            <w:r>
              <w:rPr>
                <w:rFonts w:ascii="仿宋_GB2312" w:hAnsi="仿宋_GB2312" w:cs="仿宋_GB2312" w:eastAsia="仿宋_GB2312"/>
                <w:sz w:val="28"/>
              </w:rPr>
              <w:t>8.坡道暂按600*600釉面地砖计入单价。</w:t>
            </w:r>
          </w:p>
          <w:p>
            <w:pPr>
              <w:pStyle w:val="null3"/>
              <w:ind w:firstLine="560"/>
              <w:jc w:val="left"/>
            </w:pPr>
            <w:r>
              <w:rPr>
                <w:rFonts w:ascii="仿宋_GB2312" w:hAnsi="仿宋_GB2312" w:cs="仿宋_GB2312" w:eastAsia="仿宋_GB2312"/>
                <w:sz w:val="28"/>
              </w:rPr>
              <w:t>9.钢结构暂未计算超声波探伤，若工程施工实际发生，据实结算。</w:t>
            </w:r>
          </w:p>
          <w:p>
            <w:pPr>
              <w:pStyle w:val="null3"/>
              <w:ind w:firstLine="562"/>
              <w:jc w:val="both"/>
            </w:pPr>
            <w:r>
              <w:rPr>
                <w:rFonts w:ascii="仿宋_GB2312" w:hAnsi="仿宋_GB2312" w:cs="仿宋_GB2312" w:eastAsia="仿宋_GB2312"/>
                <w:sz w:val="28"/>
                <w:b/>
              </w:rPr>
              <w:t>四、其他问题：</w:t>
            </w:r>
          </w:p>
          <w:p>
            <w:pPr>
              <w:pStyle w:val="null3"/>
              <w:ind w:firstLine="560"/>
              <w:jc w:val="both"/>
            </w:pPr>
            <w:r>
              <w:rPr>
                <w:rFonts w:ascii="仿宋_GB2312" w:hAnsi="仿宋_GB2312" w:cs="仿宋_GB2312" w:eastAsia="仿宋_GB2312"/>
                <w:sz w:val="28"/>
              </w:rPr>
              <w:t>1.所有做法暂按清单描述，实际做法与清单描述不符时，待结算时按现场实际发生情况和招标时有关规定据实计算；</w:t>
            </w:r>
          </w:p>
          <w:p>
            <w:pPr>
              <w:pStyle w:val="null3"/>
              <w:jc w:val="both"/>
            </w:pPr>
            <w:r>
              <w:rPr>
                <w:rFonts w:ascii="仿宋_GB2312" w:hAnsi="仿宋_GB2312" w:cs="仿宋_GB2312" w:eastAsia="仿宋_GB2312"/>
                <w:sz w:val="28"/>
              </w:rPr>
              <w:t>2.施工影响场地周边地上、地下设施及建筑物安全的临时保护设施暂未考虑，待结算时按现场实际发生情况和招标时有关规定据实计算。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技术服务合同条款及其他商务要求应答表 响应函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技术服务合同条款及其他商务要求应答表 响应函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技术服务合同条款及其他商务要求应答表 响应函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磋商代表</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或建筑装修装饰工程专业承包二级及以上资质，且具备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具有建筑工程二级注册建造师及以上执业资格，有效的安全生产考核合格证书；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磋商代表</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或建筑装修装饰工程专业承包二级及以上资质，且具备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具有建筑工程二级注册建造师及以上执业资格，有效的安全生产考核合格证书；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磋商代表</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钢结构工程专业承包三级及以上资质，且具备有效的安全生产许可证，并在人员、设备、资金等方面具备相应施工能力且无不良记录。供应商为电梯生产制造商的，提供《中华人民共和国特种设备生产许可证》电梯制造（含安装、修理、改造）（或有效期内的旧证）；供应商为电梯经销商的，提供《中华人民共和国特种设备生产许可证》电梯安装（含修理）及电梯生产制造商的《中华人民共和国特种设备生产许可证》电梯制造（含安装、修理、改造）（或有效期内的旧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钢结构工程负责人具有建筑工程二级注册建造师及以上执业资格，有效的安全生产考核合格证书；拟派电梯安装项目负责人具备特种设备作业人员证（电梯专业）；钢结构工程和电梯安装项目拟派负责人可为同一人，但需同时满足相应的资格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接受联合体投标，联合体成员不超过2家，且由施工单位作为联合体牵头人。联合体各方应当签订联合体协议书，明确联合体各方的权利、义务。联合体各方不得再以自己名义单独投标，也不得组成新的联合体或参加其他联合体在本项目中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今的类似业绩证明材料，每提供1项得2分，最多得10分。备注：①类似业绩证明材料指建筑装修装饰工程或包含建筑装修装饰工程内容的业绩证明材料，以合同为准；②业绩时间以合同签订的时间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拟派项目经理具备中级及以上职称证书的得5分；其余情况不得分。 评审依据：以供应商提供的加盖供应商公章的拟派项目经理最高职称证书的扫描件或复印件为准，提供多个职称证明材料的，以最高职称材料为准；未提供的不得分。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除项目经理外至少配备1名施工员和1名安全员，满足要求得6分；在此基础上每增加1名专业技术或管理人员得2分，最高得4分；评审依据：配备的专业技术或管理人员必须具有相应专业职称证书或注册证书或电子从业证书，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详细具体、科学合理、措施可靠，组织严谨、针对性强，编制水平高，得3.1到5分；内容较详细、较科学合理、措施较可靠，组织较严谨、针对性较强，编制水平较高，得2.1到3分；内容有欠缺，科学合理性一般，措施可靠性不强，组织不严谨，针对性较弱，编制水平较差，得1到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施工方案与施工技术措施</w:t>
            </w:r>
          </w:p>
        </w:tc>
        <w:tc>
          <w:tcPr>
            <w:tcW w:type="dxa" w:w="2492"/>
          </w:tcPr>
          <w:p>
            <w:pPr>
              <w:pStyle w:val="null3"/>
            </w:pPr>
            <w:r>
              <w:rPr>
                <w:rFonts w:ascii="仿宋_GB2312" w:hAnsi="仿宋_GB2312" w:cs="仿宋_GB2312" w:eastAsia="仿宋_GB2312"/>
              </w:rPr>
              <w:t>施工方案全面细致，结合实际，技术措施得力、针对性强，得7.1到10分；施工方案较细致，较结合实际，技术措施较得力、针对性较强，得4.1到7分；施工方案有欠缺，不结合实际，技术措施可靠性不强、针对性较弱，得1到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确保工期的技术措施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进度计划完整详细，针对性强的得3.1-5分； 进度计划比较完整、有一定针对性的得2.1-3分； 进度计划内容稍有欠缺，针对性稍弱的得1-2分；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计划内容完整详细，切实可行，针对性强的得3.1-5分； 计划比较完整、有一定可行性及针对性的得2.1-3分； 计划内容稍有欠缺，可行性、针对性稍弱的得1-2分；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今的类似业绩证明材料，每提供1项得2分，最多得10分。备注：①类似业绩证明材料指建筑装修装饰工程或包含建筑装修装饰工程内容的业绩证明材料，以合同为准；②业绩时间以合同签订的时间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拟派项目经理具备中级及以上职称证书的得5分；其余情况不得分。 评审依据：以供应商提供的加盖供应商公章的拟派项目经理最高职称证书的扫描件或复印件为准，提供多个职称证明材料的，以最高职称材料为准；未提供的不得分。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除项目经理外至少配备1名施工员和1名安全员，满足要求得6分；在此基础上每增加1名专业技术或管理人员得2分，最高得4分；评审依据：配备的专业技术或管理人员必须具有相应专业职称证书或注册证书或电子从业证书，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详细具体、科学合理、措施可靠，组织严谨、针对性强，编制水平高，得3.1到5分；内容较详细、较科学合理、措施较可靠，组织较严谨、针对性较强，编制水平较高，得2.1到3分；内容有欠缺，科学合理性一般，措施可靠性不强，组织不严谨，针对性较弱，编制水平较差，得1到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施工方案与施工技术措施</w:t>
            </w:r>
          </w:p>
        </w:tc>
        <w:tc>
          <w:tcPr>
            <w:tcW w:type="dxa" w:w="2492"/>
          </w:tcPr>
          <w:p>
            <w:pPr>
              <w:pStyle w:val="null3"/>
            </w:pPr>
            <w:r>
              <w:rPr>
                <w:rFonts w:ascii="仿宋_GB2312" w:hAnsi="仿宋_GB2312" w:cs="仿宋_GB2312" w:eastAsia="仿宋_GB2312"/>
              </w:rPr>
              <w:t>施工方案全面细致，结合实际，技术措施得力、针对性强，得7.1到10分；施工方案较细致，较结合实际，技术措施较得力、针对性较强，得4.1到7分；施工方案有欠缺，不结合实际，技术措施可靠性不强、针对性较弱，得1到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确保工期的技术措施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进度计划完整详细，针对性强的得3.1-5分； 进度计划比较完整、有一定针对性的得2.1-3分； 进度计划内容稍有欠缺，针对性稍弱的得1-2分；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计划内容完整详细，切实可行，针对性强的得3.1-5分； 计划比较完整、有一定可行性及针对性的得2.1-3分； 计划内容稍有欠缺，可行性、针对性</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今的类似业绩证明材料，每提供1项得2分，最多得10分。备注：①类似业绩证明材料指钢结构工程或电梯安装工程，或者包含有钢结构工程或电梯安装工程的建设工程业绩证明材料，以合同为准；②业绩时间以合同签订的时间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拟派项目负责人职称</w:t>
            </w:r>
          </w:p>
        </w:tc>
        <w:tc>
          <w:tcPr>
            <w:tcW w:type="dxa" w:w="2492"/>
          </w:tcPr>
          <w:p>
            <w:pPr>
              <w:pStyle w:val="null3"/>
            </w:pPr>
            <w:r>
              <w:rPr>
                <w:rFonts w:ascii="仿宋_GB2312" w:hAnsi="仿宋_GB2312" w:cs="仿宋_GB2312" w:eastAsia="仿宋_GB2312"/>
              </w:rPr>
              <w:t>拟派项目负责人具备中级及以上职称证书的得5分；其余情况不得分。 评审依据：以供应商提供的加盖供应商公章的拟派项目经理最高职称证书的扫描件或复印件为准，提供多个职称证明材料的，以最高职称材料为准；未提供的不得分。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除项目经理外至少配备1名施工员和1名安全员，满足要求得6分；在此基础上每增加1名专业技术或管理人员得2分，最高得4分；评审依据：配备的专业技术或管理人员必须具有相应专业职称证书或注册证书或电子从业证书，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详细具体、科学合理、措施可靠，组织严谨、针对性强，编制水平高，得3.1到5分；内容较详细、较科学合理、措施较可靠，组织较严谨、针对性较强，编制水平较高，得2.1到3分；内容有欠缺，科学合理性一般，措施可靠性不强，组织不严谨，针对性较弱，编制水平较差，得1到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施工方案与施工技术措施</w:t>
            </w:r>
          </w:p>
        </w:tc>
        <w:tc>
          <w:tcPr>
            <w:tcW w:type="dxa" w:w="2492"/>
          </w:tcPr>
          <w:p>
            <w:pPr>
              <w:pStyle w:val="null3"/>
            </w:pPr>
            <w:r>
              <w:rPr>
                <w:rFonts w:ascii="仿宋_GB2312" w:hAnsi="仿宋_GB2312" w:cs="仿宋_GB2312" w:eastAsia="仿宋_GB2312"/>
              </w:rPr>
              <w:t>施工方案全面细致，结合实际，技术措施得力、针对性强，得7.1到10分；施工方案较细致，较结合实际，技术措施较得力、针对性较强，得4.1到7分；施工方案有欠缺，不结合实际，技术措施可靠性不强、针对性较弱，得1到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确保工期的技术措施</w:t>
            </w:r>
          </w:p>
        </w:tc>
        <w:tc>
          <w:tcPr>
            <w:tcW w:type="dxa" w:w="2492"/>
          </w:tcPr>
          <w:p>
            <w:pPr>
              <w:pStyle w:val="null3"/>
            </w:pPr>
            <w:r>
              <w:rPr>
                <w:rFonts w:ascii="仿宋_GB2312" w:hAnsi="仿宋_GB2312" w:cs="仿宋_GB2312" w:eastAsia="仿宋_GB2312"/>
              </w:rPr>
              <w:t>措施内容完整详细，切实可行，针对性强的得3.1-5分；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进度计划完整详细，针对性强的得3.1-5分； 进度计划比较完整、有一定针对性的得2.1-3分； 进度计划内容稍有欠缺，针对性稍弱的得1-2分；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计划内容完整详细，切实可行，针对性强的得3.1-5分； 计划比较完整、有一定可行性及针对性的得2.1-3分； 计划内容稍有欠缺，可行性、针对性</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