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版本号：南采NC【2025】11号20250611001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保安和保洁服务采购项目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南采NC【2025】11号</w:t>
      </w:r>
      <w:r>
        <w:br/>
      </w:r>
      <w:r>
        <w:br/>
      </w:r>
      <w:r>
        <w:br/>
      </w:r>
    </w:p>
    <w:p>
      <w:pPr>
        <w:pStyle w:val="null3"/>
        <w:jc w:val="center"/>
        <w:outlineLvl w:val="2"/>
      </w:pPr>
      <w:r>
        <w:rPr>
          <w:rFonts w:ascii="仿宋_GB2312" w:hAnsi="仿宋_GB2312" w:cs="仿宋_GB2312" w:eastAsia="仿宋_GB2312"/>
          <w:sz w:val="28"/>
          <w:b/>
        </w:rPr>
        <w:t>汉中市南郑区汉山景区建设服务中心</w:t>
      </w:r>
    </w:p>
    <w:p>
      <w:pPr>
        <w:pStyle w:val="null3"/>
        <w:jc w:val="center"/>
        <w:outlineLvl w:val="2"/>
      </w:pPr>
      <w:r>
        <w:rPr>
          <w:rFonts w:ascii="仿宋_GB2312" w:hAnsi="仿宋_GB2312" w:cs="仿宋_GB2312" w:eastAsia="仿宋_GB2312"/>
          <w:sz w:val="28"/>
          <w:b/>
        </w:rPr>
        <w:t>南郑区政府采购中心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南郑区政府采购中心</w:t>
      </w:r>
      <w:r>
        <w:rPr>
          <w:rFonts w:ascii="仿宋_GB2312" w:hAnsi="仿宋_GB2312" w:cs="仿宋_GB2312" w:eastAsia="仿宋_GB2312"/>
        </w:rPr>
        <w:t>（以下简称“代理机构”）受</w:t>
      </w:r>
      <w:r>
        <w:rPr>
          <w:rFonts w:ascii="仿宋_GB2312" w:hAnsi="仿宋_GB2312" w:cs="仿宋_GB2312" w:eastAsia="仿宋_GB2312"/>
        </w:rPr>
        <w:t>汉中市南郑区汉山景区建设服务中心</w:t>
      </w:r>
      <w:r>
        <w:rPr>
          <w:rFonts w:ascii="仿宋_GB2312" w:hAnsi="仿宋_GB2312" w:cs="仿宋_GB2312" w:eastAsia="仿宋_GB2312"/>
        </w:rPr>
        <w:t>委托，拟对</w:t>
      </w:r>
      <w:r>
        <w:rPr>
          <w:rFonts w:ascii="仿宋_GB2312" w:hAnsi="仿宋_GB2312" w:cs="仿宋_GB2312" w:eastAsia="仿宋_GB2312"/>
        </w:rPr>
        <w:t>保安和保洁服务采购项目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南采NC【2025】11号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保安和保洁服务采购项目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汉山景区现依据《中华人民共和国政府采购法》等相关规定，遵循诚信、严谨、安全序、环保、节能的原则，拟通过竞争性磋商方式，采用综合评分法公开选聘具备相应资质的企业承担以下保安和保洁服务项目：采购保安人员17人、保洁人员22人；项目质量需达到现行合格标准，符合国家、行业、地方规定以及竞争性磋商文件规定的质量和安全标准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采购包1（汉中市南郑区汉山景区保安服务采购项目）：属于专门面向小微企业采购。</w:t>
      </w:r>
    </w:p>
    <w:p>
      <w:pPr>
        <w:pStyle w:val="null3"/>
      </w:pPr>
      <w:r>
        <w:rPr>
          <w:rFonts w:ascii="仿宋_GB2312" w:hAnsi="仿宋_GB2312" w:cs="仿宋_GB2312" w:eastAsia="仿宋_GB2312"/>
        </w:rPr>
        <w:t>采购包2（汉中市南郑区汉山景区保洁服务采购项目）：属于专门面向小微企业采购。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2、法定代表人证明书及授权书：法定代表人证明书及授权书法定代表人（负责人）委托授权书 法定代表人（负责人）委托代理人参加征集活动时，应提供法定代表人（负责人）委托授权书；法定代表人（负责人）亲自参加征集活动时，应提供法定代表人（负责人）身份证复印件。 如法人的分支机构参与征集活动的，除提供《法定代表人授权委托书》外，还须同时提供法人给分支机构出具的授权书，并加盖公章。法人只能授权一家分支机构参与征集活动，且不能与分支机构同时参与征集活动。</w:t>
      </w:r>
    </w:p>
    <w:p>
      <w:pPr>
        <w:pStyle w:val="null3"/>
      </w:pPr>
      <w:r>
        <w:rPr>
          <w:rFonts w:ascii="仿宋_GB2312" w:hAnsi="仿宋_GB2312" w:cs="仿宋_GB2312" w:eastAsia="仿宋_GB2312"/>
        </w:rPr>
        <w:t>3、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供应商资质要求：供应商应具备市级公安机关颁发的《保安服务许可证》，陕西省外投标的还须出具承诺书（承诺书形式不限），承诺自承接本项目之日起30日内向采购人所在地设区的市级人民政府公安机关备案。</w:t>
      </w:r>
    </w:p>
    <w:p>
      <w:pPr>
        <w:pStyle w:val="null3"/>
      </w:pPr>
      <w:r>
        <w:rPr>
          <w:rFonts w:ascii="仿宋_GB2312" w:hAnsi="仿宋_GB2312" w:cs="仿宋_GB2312" w:eastAsia="仿宋_GB2312"/>
        </w:rPr>
        <w:t>5、是否面向中、小企业：本项目为专门面向小微企业项目，响应人应为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p>
      <w:pPr>
        <w:pStyle w:val="null3"/>
      </w:pPr>
      <w:r>
        <w:rPr>
          <w:rFonts w:ascii="仿宋_GB2312" w:hAnsi="仿宋_GB2312" w:cs="仿宋_GB2312" w:eastAsia="仿宋_GB2312"/>
        </w:rPr>
        <w:t>6、其他要求：本项目不接受联合体投标，供应商需自行提供非联合体书面声明。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2、法定代表人证明书及授权书：法定代表人证明书及授权书法定代表人（负责人）委托授权书 法定代表人（负责人）委托代理人参加征集活动时，应提供法定代表人（负责人）委托授权书；法定代表人（负责人）亲自参加征集活动时，应提供法定代表人（负责人）身份证复印件。 如法人的分支机构参与征集活动的，除提供《法定代表人授权委托书》外，还须同时提供法人给分支机构出具的授权书，并加盖公章。法人只能授权一家分支机构参与征集活动，且不能与分支机构同时参与征集活动。</w:t>
      </w:r>
    </w:p>
    <w:p>
      <w:pPr>
        <w:pStyle w:val="null3"/>
      </w:pPr>
      <w:r>
        <w:rPr>
          <w:rFonts w:ascii="仿宋_GB2312" w:hAnsi="仿宋_GB2312" w:cs="仿宋_GB2312" w:eastAsia="仿宋_GB2312"/>
        </w:rPr>
        <w:t>3、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是否面向中、小企业：本项目为专门面向小微企业项目，响应人应为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p>
      <w:pPr>
        <w:pStyle w:val="null3"/>
      </w:pPr>
      <w:r>
        <w:rPr>
          <w:rFonts w:ascii="仿宋_GB2312" w:hAnsi="仿宋_GB2312" w:cs="仿宋_GB2312" w:eastAsia="仿宋_GB2312"/>
        </w:rPr>
        <w:t>5、其他要求：本项目不接受联合体投标，供应商需自行提供非联合体书面声明。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汉中市南郑区汉山景区建设服务中心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汉中市南郑区汉山街道办汉山广场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汉中市南郑区汉山景区建设服务中心经办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13991611167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南郑区政府采购中心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汉中市南郑区汉山街道办事处南大街16号五楼政府采购中心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李青茂</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0916-2995594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采购包1：493,600.00元</w:t>
            </w:r>
          </w:p>
          <w:p>
            <w:pPr>
              <w:pStyle w:val="null3"/>
            </w:pPr>
            <w:r>
              <w:rPr>
                <w:rFonts w:ascii="仿宋_GB2312" w:hAnsi="仿宋_GB2312" w:cs="仿宋_GB2312" w:eastAsia="仿宋_GB2312"/>
              </w:rPr>
              <w:t>采购包2：595,200.00元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汉中市南郑区汉山景区建设服务中心</w:t>
      </w:r>
      <w:r>
        <w:rPr>
          <w:rFonts w:ascii="仿宋_GB2312" w:hAnsi="仿宋_GB2312" w:cs="仿宋_GB2312" w:eastAsia="仿宋_GB2312"/>
        </w:rPr>
        <w:t>和</w:t>
      </w:r>
      <w:r>
        <w:rPr>
          <w:rFonts w:ascii="仿宋_GB2312" w:hAnsi="仿宋_GB2312" w:cs="仿宋_GB2312" w:eastAsia="仿宋_GB2312"/>
        </w:rPr>
        <w:t>南郑区政府采购中心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汉中市南郑区汉山景区建设服务中心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南郑区政府采购中心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汉中市南郑区汉山景区建设服务中心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南郑区政府采购中心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南郑区政府采购中心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南郑区政府采购中心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南郑区政府采购中心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联系人：李青茂</w:t>
      </w:r>
    </w:p>
    <w:p>
      <w:pPr>
        <w:pStyle w:val="null3"/>
      </w:pPr>
      <w:r>
        <w:rPr>
          <w:rFonts w:ascii="仿宋_GB2312" w:hAnsi="仿宋_GB2312" w:cs="仿宋_GB2312" w:eastAsia="仿宋_GB2312"/>
        </w:rPr>
        <w:t>联系电话：0916-2995594</w:t>
      </w:r>
    </w:p>
    <w:p>
      <w:pPr>
        <w:pStyle w:val="null3"/>
      </w:pPr>
      <w:r>
        <w:rPr>
          <w:rFonts w:ascii="仿宋_GB2312" w:hAnsi="仿宋_GB2312" w:cs="仿宋_GB2312" w:eastAsia="仿宋_GB2312"/>
        </w:rPr>
        <w:t>地址：汉中市南郑区汉山街道办事处南大街16号五楼政府采购中心</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汉中市南郑区汉山景区提供保安和保洁服务采购，采购保安人员17人，采购保洁人员22人，项目旨在对汉山景区道路沿线安保和保洁服务进行采购，确保工作范围内平安稳定、干净整洁；项目质量需达到现行合格标准，符合国家、行业、地方规定以及竞争性磋商文件规定的质量和安全标准要求；具体内容详见本项目竞争性磋商文件服务内容及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493,600.00</w:t>
      </w:r>
    </w:p>
    <w:p>
      <w:pPr>
        <w:pStyle w:val="null3"/>
      </w:pPr>
      <w:r>
        <w:rPr>
          <w:rFonts w:ascii="仿宋_GB2312" w:hAnsi="仿宋_GB2312" w:cs="仿宋_GB2312" w:eastAsia="仿宋_GB2312"/>
        </w:rPr>
        <w:t>采购包最高限价（元）: 493,600.00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汉中市南郑区汉山景区保安服务采购项目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493,600.00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595,200.00</w:t>
      </w:r>
    </w:p>
    <w:p>
      <w:pPr>
        <w:pStyle w:val="null3"/>
      </w:pPr>
      <w:r>
        <w:rPr>
          <w:rFonts w:ascii="仿宋_GB2312" w:hAnsi="仿宋_GB2312" w:cs="仿宋_GB2312" w:eastAsia="仿宋_GB2312"/>
        </w:rPr>
        <w:t>采购包最高限价（元）: 595,200.00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汉中市南郑区汉山景区保洁服务采购项目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595,200.00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标的名称：汉中市南郑区汉山景区保安服务采购项目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一、标段名称：汉中市南郑区汉山景区保安服务采购项目</w:t>
            </w:r>
          </w:p>
          <w:p>
            <w:pPr>
              <w:pStyle w:val="null3"/>
            </w:pPr>
            <w:r>
              <w:rPr>
                <w:rFonts w:ascii="仿宋_GB2312" w:hAnsi="仿宋_GB2312" w:cs="仿宋_GB2312" w:eastAsia="仿宋_GB2312"/>
              </w:rPr>
              <w:t>二、服务范围及服务管理要求</w:t>
            </w:r>
          </w:p>
          <w:p>
            <w:pPr>
              <w:pStyle w:val="null3"/>
            </w:pPr>
            <w:r>
              <w:rPr>
                <w:rFonts w:ascii="仿宋_GB2312" w:hAnsi="仿宋_GB2312" w:cs="仿宋_GB2312" w:eastAsia="仿宋_GB2312"/>
              </w:rPr>
              <w:t>（一）服务范围</w:t>
            </w:r>
          </w:p>
          <w:p>
            <w:pPr>
              <w:pStyle w:val="null3"/>
            </w:pPr>
            <w:r>
              <w:rPr>
                <w:rFonts w:ascii="仿宋_GB2312" w:hAnsi="仿宋_GB2312" w:cs="仿宋_GB2312" w:eastAsia="仿宋_GB2312"/>
              </w:rPr>
              <w:t>1.秩序维护服务范围为汉山景区以内部分村庄。</w:t>
            </w:r>
          </w:p>
          <w:p>
            <w:pPr>
              <w:pStyle w:val="null3"/>
            </w:pPr>
            <w:r>
              <w:rPr>
                <w:rFonts w:ascii="仿宋_GB2312" w:hAnsi="仿宋_GB2312" w:cs="仿宋_GB2312" w:eastAsia="仿宋_GB2312"/>
              </w:rPr>
              <w:t>2.负责景区出入口、主干道、景观节点、景观带、停车场秩序维护，咨询指引方位，指引车辆有序停放等，注意防范进出人员中的犯罪分子，防止各类案件的发生。</w:t>
            </w:r>
          </w:p>
          <w:p>
            <w:pPr>
              <w:pStyle w:val="null3"/>
            </w:pPr>
            <w:r>
              <w:rPr>
                <w:rFonts w:ascii="仿宋_GB2312" w:hAnsi="仿宋_GB2312" w:cs="仿宋_GB2312" w:eastAsia="仿宋_GB2312"/>
              </w:rPr>
              <w:t>3.安全巡检：主要负责景区及安全检查巡逻、夜间巡逻和景区应急机动处置工作，及时发现、制止、排除不安全因素并报告有关情况;维护景区正常的游览秩序，巡视查看景区各项公共设施的完好情况；针对巡查中发现的倾向性问题，有针对性地向景区管理办公室提出合理建议意见。</w:t>
            </w:r>
          </w:p>
          <w:p>
            <w:pPr>
              <w:pStyle w:val="null3"/>
            </w:pPr>
            <w:r>
              <w:rPr>
                <w:rFonts w:ascii="仿宋_GB2312" w:hAnsi="仿宋_GB2312" w:cs="仿宋_GB2312" w:eastAsia="仿宋_GB2312"/>
              </w:rPr>
              <w:t>4.治安事件处理：主要任务是积极协助景区管理部门、公安机关作好景区治安管理工作，对发生的偷盗、行凶、破坏、打架等各种治安案件，立即进行处置，防止事态发展，并及时报告景区管理部门和公安部门，积极配合景区管理部门和公安机关进行处理。</w:t>
            </w:r>
          </w:p>
          <w:p>
            <w:pPr>
              <w:pStyle w:val="null3"/>
            </w:pPr>
            <w:r>
              <w:rPr>
                <w:rFonts w:ascii="仿宋_GB2312" w:hAnsi="仿宋_GB2312" w:cs="仿宋_GB2312" w:eastAsia="仿宋_GB2312"/>
              </w:rPr>
              <w:t>5.消防事故处理：主要任务是积极协助景区管理部门做好日常消防安全宣传、设施检查、消防工作预防和消防事故的处理，对发生的各种消防事故，立即疏散人员，携带相关器材进行处置，防止事态恶化，并及时报告景区管理部门，积极配合景区管理部门和消防部门进行处理。</w:t>
            </w:r>
          </w:p>
          <w:p>
            <w:pPr>
              <w:pStyle w:val="null3"/>
            </w:pPr>
            <w:r>
              <w:rPr>
                <w:rFonts w:ascii="仿宋_GB2312" w:hAnsi="仿宋_GB2312" w:cs="仿宋_GB2312" w:eastAsia="仿宋_GB2312"/>
              </w:rPr>
              <w:t>6.与其他部门配合工作：主要任务是在搞好保安工作的同时积极配合景区各部门搞好大小型活动、管理、服务工作，同时对需要帮助的游客，提供必要帮助，使他们感到保安工作必要性，增强安全感认同感。</w:t>
            </w:r>
          </w:p>
          <w:p>
            <w:pPr>
              <w:pStyle w:val="null3"/>
            </w:pPr>
            <w:r>
              <w:rPr>
                <w:rFonts w:ascii="仿宋_GB2312" w:hAnsi="仿宋_GB2312" w:cs="仿宋_GB2312" w:eastAsia="仿宋_GB2312"/>
              </w:rPr>
              <w:t>7.景区其他应急任务:主要任务是搞好景区开展的重要活动重要集会，以及政府机关、企事业单位、社会团体在景区内组织的各类活动的现场安保应急任务。</w:t>
            </w:r>
          </w:p>
          <w:p>
            <w:pPr>
              <w:pStyle w:val="null3"/>
            </w:pPr>
            <w:r>
              <w:rPr>
                <w:rFonts w:ascii="仿宋_GB2312" w:hAnsi="仿宋_GB2312" w:cs="仿宋_GB2312" w:eastAsia="仿宋_GB2312"/>
              </w:rPr>
              <w:t>（二）服务管理要求：</w:t>
            </w:r>
          </w:p>
          <w:p>
            <w:pPr>
              <w:pStyle w:val="null3"/>
            </w:pPr>
            <w:r>
              <w:rPr>
                <w:rFonts w:ascii="仿宋_GB2312" w:hAnsi="仿宋_GB2312" w:cs="仿宋_GB2312" w:eastAsia="仿宋_GB2312"/>
              </w:rPr>
              <w:t>1.思想健康，遵纪守法，作风正派，忠诚老实；思想素质高，品行端正，无任何不良社会记录；凡公司在岗工作的人员不能有违法犯罪、劳教等记录，如出现这类问题，视为公司严重违约对待。</w:t>
            </w:r>
          </w:p>
          <w:p>
            <w:pPr>
              <w:pStyle w:val="null3"/>
            </w:pPr>
            <w:r>
              <w:rPr>
                <w:rFonts w:ascii="仿宋_GB2312" w:hAnsi="仿宋_GB2312" w:cs="仿宋_GB2312" w:eastAsia="仿宋_GB2312"/>
              </w:rPr>
              <w:t>2.服务期间，所有保安人员应服从采购人与保安公司的双重管理，采购人有权要求更换不服从安排的保安人员。</w:t>
            </w:r>
          </w:p>
          <w:p>
            <w:pPr>
              <w:pStyle w:val="null3"/>
            </w:pPr>
            <w:r>
              <w:rPr>
                <w:rFonts w:ascii="仿宋_GB2312" w:hAnsi="仿宋_GB2312" w:cs="仿宋_GB2312" w:eastAsia="仿宋_GB2312"/>
              </w:rPr>
              <w:t>3.成交供应商必须承诺服务期间，保安人员服从采购人的安排及管理，履行合同内人数，非特殊情况不得随意更换人员，如需调整或更换人员要经采购单位同意,并在24小时内完成人员调整及变动。</w:t>
            </w:r>
          </w:p>
          <w:p>
            <w:pPr>
              <w:pStyle w:val="null3"/>
            </w:pPr>
            <w:r>
              <w:rPr>
                <w:rFonts w:ascii="仿宋_GB2312" w:hAnsi="仿宋_GB2312" w:cs="仿宋_GB2312" w:eastAsia="仿宋_GB2312"/>
              </w:rPr>
              <w:t>4.成交供应商安排的保安人员应按有关规定进行体检，向采购人出具体检报告（体检费用由成交供应商自行承担）；保安人员应主动向采购人说明自身是否存在慢性病史（包括但不限于：精神病、癌症、高血压、心脏病、急慢性传染病等）。对于身体健康状况不符合相关要求的人员，采购人有权拒绝使用。如因成交供应商或保安人员故意隐瞒或疏忽大意导致采购人未能发现相关保安人员的慢性病等身体疾病隐患，造成的一切后果由相关保安人员与成交供应商自行承担；对采购人造成损失的，须承担赔偿责任。</w:t>
            </w:r>
          </w:p>
          <w:p>
            <w:pPr>
              <w:pStyle w:val="null3"/>
            </w:pPr>
            <w:r>
              <w:rPr>
                <w:rFonts w:ascii="仿宋_GB2312" w:hAnsi="仿宋_GB2312" w:cs="仿宋_GB2312" w:eastAsia="仿宋_GB2312"/>
              </w:rPr>
              <w:t>5.成交供应商派遣的保安人员须提供入职人员档案、身份证复印件、员工花名册以及对应照片、保险、体检报告、无犯罪记录证明等，采购人有权要求成交供应商提供该等文件的复印件并加盖公章留存备查。</w:t>
            </w:r>
          </w:p>
          <w:p>
            <w:pPr>
              <w:pStyle w:val="null3"/>
            </w:pPr>
            <w:r>
              <w:rPr>
                <w:rFonts w:ascii="仿宋_GB2312" w:hAnsi="仿宋_GB2312" w:cs="仿宋_GB2312" w:eastAsia="仿宋_GB2312"/>
              </w:rPr>
              <w:t>6.成交供应商派遣的保安人员应具备相应岗位的工作能力和工作经验，思想作风正派。</w:t>
            </w:r>
          </w:p>
          <w:p>
            <w:pPr>
              <w:pStyle w:val="null3"/>
            </w:pPr>
            <w:r>
              <w:rPr>
                <w:rFonts w:ascii="仿宋_GB2312" w:hAnsi="仿宋_GB2312" w:cs="仿宋_GB2312" w:eastAsia="仿宋_GB2312"/>
              </w:rPr>
              <w:t>7.自觉遵守公司及采购人及成交供应商的各项规章制度，爱护公司及采购人的各处设备、设施、用品等，如对采购人配备的物品出现丢失或损坏，成交供应商将按照物品价格进行赔偿，一切后果将由成交供应商承担，如成交供应商不予赔偿，采购人将在成交供应商服务费中进行扣除。</w:t>
            </w:r>
          </w:p>
          <w:p>
            <w:pPr>
              <w:pStyle w:val="null3"/>
            </w:pPr>
            <w:r>
              <w:rPr>
                <w:rFonts w:ascii="仿宋_GB2312" w:hAnsi="仿宋_GB2312" w:cs="仿宋_GB2312" w:eastAsia="仿宋_GB2312"/>
              </w:rPr>
              <w:t>三、保安服务岗位职责及岗位要求</w:t>
            </w:r>
          </w:p>
          <w:p>
            <w:pPr>
              <w:pStyle w:val="null3"/>
            </w:pPr>
            <w:r>
              <w:rPr>
                <w:rFonts w:ascii="仿宋_GB2312" w:hAnsi="仿宋_GB2312" w:cs="仿宋_GB2312" w:eastAsia="仿宋_GB2312"/>
              </w:rPr>
              <w:t>（一）岗位职责</w:t>
            </w:r>
          </w:p>
          <w:p>
            <w:pPr>
              <w:pStyle w:val="null3"/>
            </w:pPr>
            <w:r>
              <w:rPr>
                <w:rFonts w:ascii="仿宋_GB2312" w:hAnsi="仿宋_GB2312" w:cs="仿宋_GB2312" w:eastAsia="仿宋_GB2312"/>
              </w:rPr>
              <w:t>1.全天候工作运行，实行工作人员倒班制；节假日和其他福利待遇由公司自行安排；上岗须统一着制式服装，佩带公司统一制作的标志及规定装备，保持仪表端庄，服装整洁，语言文明，动作规范。</w:t>
            </w:r>
          </w:p>
          <w:p>
            <w:pPr>
              <w:pStyle w:val="null3"/>
            </w:pPr>
            <w:r>
              <w:rPr>
                <w:rFonts w:ascii="仿宋_GB2312" w:hAnsi="仿宋_GB2312" w:cs="仿宋_GB2312" w:eastAsia="仿宋_GB2312"/>
              </w:rPr>
              <w:t>2.熟悉南郑区汉山景区岗位职责、任务、工作要求，掌握景区内的安保工作规律及特点，加强重点岗位(交通安全、护林防火、设施设备等)的安全防范。</w:t>
            </w:r>
          </w:p>
          <w:p>
            <w:pPr>
              <w:pStyle w:val="null3"/>
            </w:pPr>
            <w:r>
              <w:rPr>
                <w:rFonts w:ascii="仿宋_GB2312" w:hAnsi="仿宋_GB2312" w:cs="仿宋_GB2312" w:eastAsia="仿宋_GB2312"/>
              </w:rPr>
              <w:t>3.认真学习并掌握安全保卫、消防、法律常识，服从命令，遵纪守法，忠于职守、严格遵守上下班制度，不退到早退、不擅离岗位、不串岗、不睡岗，上班期间不许喝酒。</w:t>
            </w:r>
          </w:p>
          <w:p>
            <w:pPr>
              <w:pStyle w:val="null3"/>
            </w:pPr>
            <w:r>
              <w:rPr>
                <w:rFonts w:ascii="仿宋_GB2312" w:hAnsi="仿宋_GB2312" w:cs="仿宋_GB2312" w:eastAsia="仿宋_GB2312"/>
              </w:rPr>
              <w:t>4.服从领导，听从指挥，做到另行禁止、遇事及时汇报。</w:t>
            </w:r>
          </w:p>
          <w:p>
            <w:pPr>
              <w:pStyle w:val="null3"/>
            </w:pPr>
            <w:r>
              <w:rPr>
                <w:rFonts w:ascii="仿宋_GB2312" w:hAnsi="仿宋_GB2312" w:cs="仿宋_GB2312" w:eastAsia="仿宋_GB2312"/>
              </w:rPr>
              <w:t>5.发生突发事件和灾害事故，及时采取有效的措施进行处理并向领导汇报。</w:t>
            </w:r>
          </w:p>
          <w:p>
            <w:pPr>
              <w:pStyle w:val="null3"/>
            </w:pPr>
            <w:r>
              <w:rPr>
                <w:rFonts w:ascii="仿宋_GB2312" w:hAnsi="仿宋_GB2312" w:cs="仿宋_GB2312" w:eastAsia="仿宋_GB2312"/>
              </w:rPr>
              <w:t>6.加强车辆的管控工作，杜绝所有车辆驶入广场和乱停乱放，及时驱赶和制止景区范围内践踏草地、乱散发(粘贴)广告、捡垃圾、损坏景区设施设备等违法违规人员及行为。</w:t>
            </w:r>
          </w:p>
          <w:p>
            <w:pPr>
              <w:pStyle w:val="null3"/>
            </w:pPr>
            <w:r>
              <w:rPr>
                <w:rFonts w:ascii="仿宋_GB2312" w:hAnsi="仿宋_GB2312" w:cs="仿宋_GB2312" w:eastAsia="仿宋_GB2312"/>
              </w:rPr>
              <w:t>7.负责景区的安全保卫，门岗值班，昼夜巡逻，消防监控值班，景区维护，车辆管理，突发事件应急处置。</w:t>
            </w:r>
          </w:p>
          <w:p>
            <w:pPr>
              <w:pStyle w:val="null3"/>
            </w:pPr>
            <w:r>
              <w:rPr>
                <w:rFonts w:ascii="仿宋_GB2312" w:hAnsi="仿宋_GB2312" w:cs="仿宋_GB2312" w:eastAsia="仿宋_GB2312"/>
              </w:rPr>
              <w:t>（二）岗位要求</w:t>
            </w:r>
          </w:p>
          <w:p>
            <w:pPr>
              <w:pStyle w:val="null3"/>
            </w:pPr>
            <w:r>
              <w:rPr>
                <w:rFonts w:ascii="仿宋_GB2312" w:hAnsi="仿宋_GB2312" w:cs="仿宋_GB2312" w:eastAsia="仿宋_GB2312"/>
              </w:rPr>
              <w:t>1.采购保安人员17人，驾驶证2人。</w:t>
            </w:r>
          </w:p>
          <w:p>
            <w:pPr>
              <w:pStyle w:val="null3"/>
            </w:pPr>
            <w:r>
              <w:rPr>
                <w:rFonts w:ascii="仿宋_GB2312" w:hAnsi="仿宋_GB2312" w:cs="仿宋_GB2312" w:eastAsia="仿宋_GB2312"/>
              </w:rPr>
              <w:t>2.监控人员：配备1-2人熟悉电脑操作，从事监控工作。</w:t>
            </w:r>
          </w:p>
          <w:p>
            <w:pPr>
              <w:pStyle w:val="null3"/>
            </w:pPr>
            <w:r>
              <w:rPr>
                <w:rFonts w:ascii="仿宋_GB2312" w:hAnsi="仿宋_GB2312" w:cs="仿宋_GB2312" w:eastAsia="仿宋_GB2312"/>
              </w:rPr>
              <w:t>3.定时定员、定岗认真负责地履行职责。</w:t>
            </w:r>
          </w:p>
          <w:p>
            <w:pPr>
              <w:pStyle w:val="null3"/>
            </w:pPr>
            <w:r>
              <w:rPr>
                <w:rFonts w:ascii="仿宋_GB2312" w:hAnsi="仿宋_GB2312" w:cs="仿宋_GB2312" w:eastAsia="仿宋_GB2312"/>
              </w:rPr>
              <w:t>4.人员具有高中以上学历，员工年龄要求在22-55岁，五官端正，身体健康。退伍军人或者从事保安工作两年以上优先，会沟通交流，服从管理，符合公安机关政审要求。</w:t>
            </w:r>
          </w:p>
          <w:p>
            <w:pPr>
              <w:pStyle w:val="null3"/>
            </w:pPr>
            <w:r>
              <w:rPr>
                <w:rFonts w:ascii="仿宋_GB2312" w:hAnsi="仿宋_GB2312" w:cs="仿宋_GB2312" w:eastAsia="仿宋_GB2312"/>
              </w:rPr>
              <w:t>5.治安巡逻员因责任心不强，玩忽职守，擅离工作岗位或不按规定巡逻而造成的被盗案件、破坏事故、火灾事故等各种隐患，按损失价值赔偿一定的经济损失，情节严重者，将追究法律责任。</w:t>
            </w:r>
          </w:p>
          <w:p>
            <w:pPr>
              <w:pStyle w:val="null3"/>
            </w:pPr>
            <w:r>
              <w:rPr>
                <w:rFonts w:ascii="仿宋_GB2312" w:hAnsi="仿宋_GB2312" w:cs="仿宋_GB2312" w:eastAsia="仿宋_GB2312"/>
              </w:rPr>
              <w:t>6.成交人在派遣人员上岗前必须认真审查，保证人员的政治素质、身体素质和技术水平，并承诺上岗人员无不良嗜好，保证上岗人员的基本稳定，非特殊情况不得随意更换人员，如需更换需征得采购人同意后方可实施。</w:t>
            </w:r>
          </w:p>
          <w:p>
            <w:pPr>
              <w:pStyle w:val="null3"/>
            </w:pPr>
            <w:r>
              <w:rPr>
                <w:rFonts w:ascii="仿宋_GB2312" w:hAnsi="仿宋_GB2312" w:cs="仿宋_GB2312" w:eastAsia="仿宋_GB2312"/>
              </w:rPr>
              <w:t>7.加大景区范围内的巡力度，对巡查时发现的问题应第一时间内现场处理，对于不能处理的问题及时向采购方汇报，同时做好巡查日志，坚决杜绝走马观花式巡查。</w:t>
            </w:r>
          </w:p>
          <w:p>
            <w:pPr>
              <w:pStyle w:val="null3"/>
            </w:pPr>
            <w:r>
              <w:rPr>
                <w:rFonts w:ascii="仿宋_GB2312" w:hAnsi="仿宋_GB2312" w:cs="仿宋_GB2312" w:eastAsia="仿宋_GB2312"/>
              </w:rPr>
              <w:t>8.每天巡逻做好巡查记录和交接班记录。</w:t>
            </w:r>
          </w:p>
          <w:p>
            <w:pPr>
              <w:pStyle w:val="null3"/>
            </w:pPr>
            <w:r>
              <w:rPr>
                <w:rFonts w:ascii="仿宋_GB2312" w:hAnsi="仿宋_GB2312" w:cs="仿宋_GB2312" w:eastAsia="仿宋_GB2312"/>
              </w:rPr>
              <w:t>9.车辆管理：外来车辆一律要求从主大门进入，并在指定停车场停放，内部车辆凭证。</w:t>
            </w:r>
          </w:p>
          <w:p>
            <w:pPr>
              <w:pStyle w:val="null3"/>
            </w:pPr>
            <w:r>
              <w:rPr>
                <w:rFonts w:ascii="仿宋_GB2312" w:hAnsi="仿宋_GB2312" w:cs="仿宋_GB2312" w:eastAsia="仿宋_GB2312"/>
              </w:rPr>
              <w:t>10.认真履行门卫安保工作职责，服从采购人管理和检查，严格遵守相关规章制度。</w:t>
            </w:r>
          </w:p>
          <w:p>
            <w:pPr>
              <w:pStyle w:val="null3"/>
            </w:pPr>
            <w:r>
              <w:rPr>
                <w:rFonts w:ascii="仿宋_GB2312" w:hAnsi="仿宋_GB2312" w:cs="仿宋_GB2312" w:eastAsia="仿宋_GB2312"/>
              </w:rPr>
              <w:t>11.值班期间统一着装，仪表端正，姿势规范，礼貌服务，执勤中不讲脏话、粗话，不粗暴无理负责对景区的重点部位巡查，要求着装整齐。</w:t>
            </w:r>
          </w:p>
          <w:p>
            <w:pPr>
              <w:pStyle w:val="null3"/>
            </w:pPr>
            <w:r>
              <w:rPr>
                <w:rFonts w:ascii="仿宋_GB2312" w:hAnsi="仿宋_GB2312" w:cs="仿宋_GB2312" w:eastAsia="仿宋_GB2312"/>
              </w:rPr>
              <w:t>12.熟悉匪警、火警、救护紧急联络电话及城关派出所值班电话。正确报警，以便在发生紧急情况时及时处理。</w:t>
            </w:r>
          </w:p>
          <w:p>
            <w:pPr>
              <w:pStyle w:val="null3"/>
            </w:pPr>
            <w:r>
              <w:rPr>
                <w:rFonts w:ascii="仿宋_GB2312" w:hAnsi="仿宋_GB2312" w:cs="仿宋_GB2312" w:eastAsia="仿宋_GB2312"/>
              </w:rPr>
              <w:t>13.坚守岗位，认真执勤，遵纪守法，工作时间不擅离职守，不打瞌睡，不看书报、玩手机等与工作无关事情；上岗位和执勤中严禁饮酒。</w:t>
            </w:r>
          </w:p>
          <w:p>
            <w:pPr>
              <w:pStyle w:val="null3"/>
            </w:pPr>
            <w:r>
              <w:rPr>
                <w:rFonts w:ascii="仿宋_GB2312" w:hAnsi="仿宋_GB2312" w:cs="仿宋_GB2312" w:eastAsia="仿宋_GB2312"/>
              </w:rPr>
              <w:t>四、商务要求</w:t>
            </w:r>
          </w:p>
          <w:p>
            <w:pPr>
              <w:pStyle w:val="null3"/>
            </w:pPr>
            <w:r>
              <w:rPr>
                <w:rFonts w:ascii="仿宋_GB2312" w:hAnsi="仿宋_GB2312" w:cs="仿宋_GB2312" w:eastAsia="仿宋_GB2312"/>
              </w:rPr>
              <w:t>1.成交内容：本项目采购内容及成交人的响应内容。</w:t>
            </w:r>
          </w:p>
          <w:p>
            <w:pPr>
              <w:pStyle w:val="null3"/>
            </w:pPr>
            <w:r>
              <w:rPr>
                <w:rFonts w:ascii="仿宋_GB2312" w:hAnsi="仿宋_GB2312" w:cs="仿宋_GB2312" w:eastAsia="仿宋_GB2312"/>
              </w:rPr>
              <w:t>2.服务地点：采购人指定地点。</w:t>
            </w:r>
          </w:p>
          <w:p>
            <w:pPr>
              <w:pStyle w:val="null3"/>
            </w:pPr>
            <w:r>
              <w:rPr>
                <w:rFonts w:ascii="仿宋_GB2312" w:hAnsi="仿宋_GB2312" w:cs="仿宋_GB2312" w:eastAsia="仿宋_GB2312"/>
              </w:rPr>
              <w:t>3.服务周期：自合同签订之日起一年</w:t>
            </w:r>
          </w:p>
          <w:p>
            <w:pPr>
              <w:pStyle w:val="null3"/>
            </w:pPr>
            <w:r>
              <w:rPr>
                <w:rFonts w:ascii="仿宋_GB2312" w:hAnsi="仿宋_GB2312" w:cs="仿宋_GB2312" w:eastAsia="仿宋_GB2312"/>
              </w:rPr>
              <w:t>4.服务范围：本项目拟对汉中市南郑区汉山景区提供保安服务采购，采购保安人员17人，项目旨在对汉山景区道路沿线安保服务进行采购，确保工作范围内平安稳定、干净整洁；项目质量需达到现行合格标准，符合国家、行业、地方规定以及竞争性磋商文件规定的质量和安全标准要求；具体内容详见本项目竞争性磋商文件服务内容及要求。</w:t>
            </w:r>
          </w:p>
          <w:p>
            <w:pPr>
              <w:pStyle w:val="null3"/>
            </w:pPr>
            <w:r>
              <w:rPr>
                <w:rFonts w:ascii="仿宋_GB2312" w:hAnsi="仿宋_GB2312" w:cs="仿宋_GB2312" w:eastAsia="仿宋_GB2312"/>
              </w:rPr>
              <w:t>5.结算方式：</w:t>
            </w:r>
          </w:p>
          <w:p>
            <w:pPr>
              <w:pStyle w:val="null3"/>
            </w:pPr>
            <w:r>
              <w:rPr>
                <w:rFonts w:ascii="仿宋_GB2312" w:hAnsi="仿宋_GB2312" w:cs="仿宋_GB2312" w:eastAsia="仿宋_GB2312"/>
              </w:rPr>
              <w:t>5.1 结算单位：采购人采用银行转账形式结算。成交人要如实开具发票，不得变更开票内容，成交人开具发票出现税务争议时，成交人需承担税款、滞纳金、罚款等赔偿责任以及其他相关责任。</w:t>
            </w:r>
          </w:p>
          <w:p>
            <w:pPr>
              <w:pStyle w:val="null3"/>
            </w:pPr>
            <w:r>
              <w:rPr>
                <w:rFonts w:ascii="仿宋_GB2312" w:hAnsi="仿宋_GB2312" w:cs="仿宋_GB2312" w:eastAsia="仿宋_GB2312"/>
              </w:rPr>
              <w:t>5.2付款方式：按合同约定支付，先服务，后付费，月考核、季评效、打分制的方式，依据考核制度和打分表得分情况，以正式票据按季支付服务费 ，达到付款条件起 30 日内，支付合同总金额的 100.00%。</w:t>
            </w:r>
          </w:p>
          <w:p>
            <w:pPr>
              <w:pStyle w:val="null3"/>
            </w:pPr>
            <w:r>
              <w:rPr>
                <w:rFonts w:ascii="仿宋_GB2312" w:hAnsi="仿宋_GB2312" w:cs="仿宋_GB2312" w:eastAsia="仿宋_GB2312"/>
              </w:rPr>
              <w:t>每月5日前，由成交供应商提供上月环境维护服务考勤表及月度考核呈报采购人审核，采购人按照最终审核结果，对项目上月服务费进行扣款与费用结算。</w:t>
            </w:r>
          </w:p>
          <w:p>
            <w:pPr>
              <w:pStyle w:val="null3"/>
            </w:pPr>
            <w:r>
              <w:rPr>
                <w:rFonts w:ascii="仿宋_GB2312" w:hAnsi="仿宋_GB2312" w:cs="仿宋_GB2312" w:eastAsia="仿宋_GB2312"/>
              </w:rPr>
              <w:t>成交供应商应于月度考核最终审核完成后15日内出具符合采购人要求的足额合法的服务费发票（增值税专用发票）。</w:t>
            </w:r>
          </w:p>
          <w:p>
            <w:pPr>
              <w:pStyle w:val="null3"/>
            </w:pPr>
            <w:r>
              <w:rPr>
                <w:rFonts w:ascii="仿宋_GB2312" w:hAnsi="仿宋_GB2312" w:cs="仿宋_GB2312" w:eastAsia="仿宋_GB2312"/>
              </w:rPr>
              <w:t>6.项目验收</w:t>
            </w:r>
          </w:p>
          <w:p>
            <w:pPr>
              <w:pStyle w:val="null3"/>
            </w:pPr>
            <w:r>
              <w:rPr>
                <w:rFonts w:ascii="仿宋_GB2312" w:hAnsi="仿宋_GB2312" w:cs="仿宋_GB2312" w:eastAsia="仿宋_GB2312"/>
              </w:rPr>
              <w:t>6.1项目实施后，由采购人或其委托的专家对项目进行验收，验收时，成交人应无条件予以配合并提供所需的全部文件资料。</w:t>
            </w:r>
          </w:p>
          <w:p>
            <w:pPr>
              <w:pStyle w:val="null3"/>
            </w:pPr>
            <w:r>
              <w:rPr>
                <w:rFonts w:ascii="仿宋_GB2312" w:hAnsi="仿宋_GB2312" w:cs="仿宋_GB2312" w:eastAsia="仿宋_GB2312"/>
              </w:rPr>
              <w:t>6.2 验收依据：磋商文件、响应文件、合同文本、国内相应的标准、规范。</w:t>
            </w:r>
          </w:p>
          <w:p>
            <w:pPr>
              <w:pStyle w:val="null3"/>
            </w:pPr>
            <w:r>
              <w:rPr>
                <w:rFonts w:ascii="仿宋_GB2312" w:hAnsi="仿宋_GB2312" w:cs="仿宋_GB2312" w:eastAsia="仿宋_GB2312"/>
              </w:rPr>
              <w:t>7.知识产权</w:t>
            </w:r>
          </w:p>
          <w:p>
            <w:pPr>
              <w:pStyle w:val="null3"/>
            </w:pPr>
            <w:r>
              <w:rPr>
                <w:rFonts w:ascii="仿宋_GB2312" w:hAnsi="仿宋_GB2312" w:cs="仿宋_GB2312" w:eastAsia="仿宋_GB2312"/>
              </w:rPr>
              <w:t>7.1 供应商应保证所投货物产品及服务不会出现因第三方提出侵犯其专利 权、商标权或其它知识产权而引发法律或经济纠纷，否则由供应商承担全部责任。 任何被供应商用于未经授权的商业目的行为所造成的违约或侵权责任由供应商承但。</w:t>
            </w:r>
          </w:p>
          <w:p>
            <w:pPr>
              <w:pStyle w:val="null3"/>
            </w:pPr>
            <w:r>
              <w:rPr>
                <w:rFonts w:ascii="仿宋_GB2312" w:hAnsi="仿宋_GB2312" w:cs="仿宋_GB2312" w:eastAsia="仿宋_GB2312"/>
              </w:rPr>
              <w:t>7.2 凡与本项目有关的系统定制开发内容，相关知识产权归采购人所有，未经采购人允许，中标人不得用于商业谋利。</w:t>
            </w:r>
          </w:p>
          <w:p>
            <w:pPr>
              <w:pStyle w:val="null3"/>
            </w:pPr>
            <w:r>
              <w:rPr>
                <w:rFonts w:ascii="仿宋_GB2312" w:hAnsi="仿宋_GB2312" w:cs="仿宋_GB2312" w:eastAsia="仿宋_GB2312"/>
              </w:rPr>
              <w:t>8.违约责任</w:t>
            </w:r>
          </w:p>
          <w:p>
            <w:pPr>
              <w:pStyle w:val="null3"/>
            </w:pPr>
            <w:r>
              <w:rPr>
                <w:rFonts w:ascii="仿宋_GB2312" w:hAnsi="仿宋_GB2312" w:cs="仿宋_GB2312" w:eastAsia="仿宋_GB2312"/>
              </w:rPr>
              <w:t>按《中华人民共和国民法典》中的相关条款执行。</w:t>
            </w:r>
          </w:p>
          <w:p>
            <w:pPr>
              <w:pStyle w:val="null3"/>
            </w:pPr>
            <w:r>
              <w:rPr>
                <w:rFonts w:ascii="仿宋_GB2312" w:hAnsi="仿宋_GB2312" w:cs="仿宋_GB2312" w:eastAsia="仿宋_GB2312"/>
              </w:rPr>
              <w:t>备注：本部分内容中的服务要求与商务要求，为最低采购指标及服务要求，供应商提供等于或优于最低指标的服务要求。</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标的名称：汉中市南郑区汉山景区保洁服务采购项目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一、标段名称：汉中市南郑区汉山景区保洁服务采购项目</w:t>
            </w:r>
          </w:p>
          <w:p>
            <w:pPr>
              <w:pStyle w:val="null3"/>
            </w:pPr>
            <w:r>
              <w:rPr>
                <w:rFonts w:ascii="仿宋_GB2312" w:hAnsi="仿宋_GB2312" w:cs="仿宋_GB2312" w:eastAsia="仿宋_GB2312"/>
              </w:rPr>
              <w:t>二、服务范围及服务要求</w:t>
            </w:r>
          </w:p>
          <w:p>
            <w:pPr>
              <w:pStyle w:val="null3"/>
            </w:pPr>
            <w:r>
              <w:rPr>
                <w:rFonts w:ascii="仿宋_GB2312" w:hAnsi="仿宋_GB2312" w:cs="仿宋_GB2312" w:eastAsia="仿宋_GB2312"/>
              </w:rPr>
              <w:t>（一）服务范围：</w:t>
            </w:r>
          </w:p>
          <w:p>
            <w:pPr>
              <w:pStyle w:val="null3"/>
            </w:pPr>
            <w:r>
              <w:rPr>
                <w:rFonts w:ascii="仿宋_GB2312" w:hAnsi="仿宋_GB2312" w:cs="仿宋_GB2312" w:eastAsia="仿宋_GB2312"/>
              </w:rPr>
              <w:t>1.南郑区汉山景区汉山广场石材及瓷砖地面、台阶，雕塑及拱桥，绿化带捡拾、垃圾中转站消杀、消毒、有害生物灭杀、其它临时性保洁工作。</w:t>
            </w:r>
          </w:p>
          <w:p>
            <w:pPr>
              <w:pStyle w:val="null3"/>
            </w:pPr>
            <w:r>
              <w:rPr>
                <w:rFonts w:ascii="仿宋_GB2312" w:hAnsi="仿宋_GB2312" w:cs="仿宋_GB2312" w:eastAsia="仿宋_GB2312"/>
              </w:rPr>
              <w:t>2.汉山广场西南角刘邦雕像西侧卫生间、黎坪景区信息宣教中心祥云阁、凌云阁楼2个公共卫生间、广场东北角卫生间及刘邦雕像下部卫生间共5处卫生间的日常保洁及定期消杀工作;音乐喷泉及水池的日常漂浮物打捞、水质保持和定期清洗工作。</w:t>
            </w:r>
          </w:p>
          <w:p>
            <w:pPr>
              <w:pStyle w:val="null3"/>
            </w:pPr>
            <w:r>
              <w:rPr>
                <w:rFonts w:ascii="仿宋_GB2312" w:hAnsi="仿宋_GB2312" w:cs="仿宋_GB2312" w:eastAsia="仿宋_GB2312"/>
              </w:rPr>
              <w:t>3.南郑区汉山景区汉山广场至山顶主干道、金龙路、东环线垃圾捡拾及景观小品、卫生间的保洁、山顶登山步道及风过亭清扫工作。</w:t>
            </w:r>
          </w:p>
          <w:p>
            <w:pPr>
              <w:pStyle w:val="null3"/>
            </w:pPr>
            <w:r>
              <w:rPr>
                <w:rFonts w:ascii="仿宋_GB2312" w:hAnsi="仿宋_GB2312" w:cs="仿宋_GB2312" w:eastAsia="仿宋_GB2312"/>
              </w:rPr>
              <w:t>4.南郑区汉山景区汉山广场接待中心、办公楼(凌云阁)内部保洁。</w:t>
            </w:r>
          </w:p>
          <w:p>
            <w:pPr>
              <w:pStyle w:val="null3"/>
            </w:pPr>
            <w:r>
              <w:rPr>
                <w:rFonts w:ascii="仿宋_GB2312" w:hAnsi="仿宋_GB2312" w:cs="仿宋_GB2312" w:eastAsia="仿宋_GB2312"/>
              </w:rPr>
              <w:t>（二）服务管理要求：</w:t>
            </w:r>
          </w:p>
          <w:p>
            <w:pPr>
              <w:pStyle w:val="null3"/>
            </w:pPr>
            <w:r>
              <w:rPr>
                <w:rFonts w:ascii="仿宋_GB2312" w:hAnsi="仿宋_GB2312" w:cs="仿宋_GB2312" w:eastAsia="仿宋_GB2312"/>
              </w:rPr>
              <w:t>1.思想健康，遵纪守法，作风正派，忠诚老实；思想素质高，品行端正，无任何不良社会记录；凡公司在岗工作的人员不能有违法犯罪、劳教等记录，如出现这类问题，视为公司严重违约对待。</w:t>
            </w:r>
          </w:p>
          <w:p>
            <w:pPr>
              <w:pStyle w:val="null3"/>
            </w:pPr>
            <w:r>
              <w:rPr>
                <w:rFonts w:ascii="仿宋_GB2312" w:hAnsi="仿宋_GB2312" w:cs="仿宋_GB2312" w:eastAsia="仿宋_GB2312"/>
              </w:rPr>
              <w:t>2.服务期间，所有保洁人员应服从采购人与保洁公司的双重管理，采购人有权要求更换不服从安排的保洁人员。</w:t>
            </w:r>
          </w:p>
          <w:p>
            <w:pPr>
              <w:pStyle w:val="null3"/>
            </w:pPr>
            <w:r>
              <w:rPr>
                <w:rFonts w:ascii="仿宋_GB2312" w:hAnsi="仿宋_GB2312" w:cs="仿宋_GB2312" w:eastAsia="仿宋_GB2312"/>
              </w:rPr>
              <w:t>3.成交供应商必须承诺服务期间，保洁人员服从采购人的安排及管理，履行合同内人数，非特殊情况不得随意更换人员，如需调整或更换人员要经采购单位同意,并在24小时内完成人员调整及变动。</w:t>
            </w:r>
          </w:p>
          <w:p>
            <w:pPr>
              <w:pStyle w:val="null3"/>
            </w:pPr>
            <w:r>
              <w:rPr>
                <w:rFonts w:ascii="仿宋_GB2312" w:hAnsi="仿宋_GB2312" w:cs="仿宋_GB2312" w:eastAsia="仿宋_GB2312"/>
              </w:rPr>
              <w:t>4.成交供应商安排的保洁人员应按有关规定进行体检，向采购人出具体检报告（体检费用由成交供应商自行承担）；保洁人员应主动向采购人说明自身是否存在慢性病史（包括但不限于：精神病、癌症、高血压、心脏病、急慢性传染病等）。对于身体健康状况不符合相关要求的人员，采购人有权拒绝使用。如因成交供应商或保洁人员故意隐瞒或疏忽大意导致采购人未能发现相关保洁人员的慢性病等身体疾病隐患，造成的一切后果由相关保洁人员与成交供应商自行承担；对采购人造成损失的，须承担赔偿责任。</w:t>
            </w:r>
          </w:p>
          <w:p>
            <w:pPr>
              <w:pStyle w:val="null3"/>
            </w:pPr>
            <w:r>
              <w:rPr>
                <w:rFonts w:ascii="仿宋_GB2312" w:hAnsi="仿宋_GB2312" w:cs="仿宋_GB2312" w:eastAsia="仿宋_GB2312"/>
              </w:rPr>
              <w:t>5.成交供应商派遣的保洁人员须提供入职人员档案、身份证复印件、员工花名册以及对应照片、保险、体检报告、无犯罪记录证明等，采购人有权要求成交供应商提供该等文件的复印件并加盖公章留存备查。</w:t>
            </w:r>
          </w:p>
          <w:p>
            <w:pPr>
              <w:pStyle w:val="null3"/>
            </w:pPr>
            <w:r>
              <w:rPr>
                <w:rFonts w:ascii="仿宋_GB2312" w:hAnsi="仿宋_GB2312" w:cs="仿宋_GB2312" w:eastAsia="仿宋_GB2312"/>
              </w:rPr>
              <w:t>6.成交供应商派遣的保洁人员应具备相应岗位的工作能力和工作经验，思想作风正派。</w:t>
            </w:r>
          </w:p>
          <w:p>
            <w:pPr>
              <w:pStyle w:val="null3"/>
            </w:pPr>
            <w:r>
              <w:rPr>
                <w:rFonts w:ascii="仿宋_GB2312" w:hAnsi="仿宋_GB2312" w:cs="仿宋_GB2312" w:eastAsia="仿宋_GB2312"/>
              </w:rPr>
              <w:t>7.自觉遵守公司及招标方及成交供应商的各项规章制度，爱护公司及采购人的各处设备、设施、用品等，如对采购人配备的物品出现丢失或损坏，成交供应商将按照物品价格进行赔偿，一切后果将由成交供应商承担，如成交供应商不予赔偿，采购人将在成交供应商服务费中进行扣除。</w:t>
            </w:r>
          </w:p>
          <w:p>
            <w:pPr>
              <w:pStyle w:val="null3"/>
            </w:pPr>
            <w:r>
              <w:rPr>
                <w:rFonts w:ascii="仿宋_GB2312" w:hAnsi="仿宋_GB2312" w:cs="仿宋_GB2312" w:eastAsia="仿宋_GB2312"/>
              </w:rPr>
              <w:t>（三）保洁人员形象要求：</w:t>
            </w:r>
          </w:p>
          <w:p>
            <w:pPr>
              <w:pStyle w:val="null3"/>
            </w:pPr>
            <w:r>
              <w:rPr>
                <w:rFonts w:ascii="仿宋_GB2312" w:hAnsi="仿宋_GB2312" w:cs="仿宋_GB2312" w:eastAsia="仿宋_GB2312"/>
              </w:rPr>
              <w:t xml:space="preserve">1.整体形象简单、大方、整洁、明快。严格按照规定着装。精神饱满，面带微笑；头发洁净、整齐、无头屑、色泽自然(黑色、深棕色)。    </w:t>
            </w:r>
          </w:p>
          <w:p>
            <w:pPr>
              <w:pStyle w:val="null3"/>
            </w:pPr>
            <w:r>
              <w:rPr>
                <w:rFonts w:ascii="仿宋_GB2312" w:hAnsi="仿宋_GB2312" w:cs="仿宋_GB2312" w:eastAsia="仿宋_GB2312"/>
              </w:rPr>
              <w:t>2.男职员：前发不过眉，侧发不盖耳，后发不触后衣领，无烫发，每日剃刮胡须，不蓄胡须。女职员：发长不过肩，如留长发须盘起使用黑色或深棕色发髻，可化淡妆，但不浓妆艳抹。</w:t>
            </w:r>
          </w:p>
          <w:p>
            <w:pPr>
              <w:pStyle w:val="null3"/>
            </w:pPr>
            <w:r>
              <w:rPr>
                <w:rFonts w:ascii="仿宋_GB2312" w:hAnsi="仿宋_GB2312" w:cs="仿宋_GB2312" w:eastAsia="仿宋_GB2312"/>
              </w:rPr>
              <w:t>3.脸、颈及五官干净，男士每日剃刮胡须；随时保持清洁，指甲整齐，不留长指甲及涂有色指甲油；注意个人卫生，勤洗澡，无异味。</w:t>
            </w:r>
          </w:p>
          <w:p>
            <w:pPr>
              <w:pStyle w:val="null3"/>
            </w:pPr>
            <w:r>
              <w:rPr>
                <w:rFonts w:ascii="仿宋_GB2312" w:hAnsi="仿宋_GB2312" w:cs="仿宋_GB2312" w:eastAsia="仿宋_GB2312"/>
              </w:rPr>
              <w:t>4.上班前不吃异味食物，保持口腔清洁；在工作场所内不吸烟、不吃零食。</w:t>
            </w:r>
          </w:p>
          <w:p>
            <w:pPr>
              <w:pStyle w:val="null3"/>
            </w:pPr>
            <w:r>
              <w:rPr>
                <w:rFonts w:ascii="仿宋_GB2312" w:hAnsi="仿宋_GB2312" w:cs="仿宋_GB2312" w:eastAsia="仿宋_GB2312"/>
              </w:rPr>
              <w:t>5.工作场合必须按本岗位规定着装，非工作需要，外出时不得着工装。</w:t>
            </w:r>
          </w:p>
          <w:p>
            <w:pPr>
              <w:pStyle w:val="null3"/>
            </w:pPr>
            <w:r>
              <w:rPr>
                <w:rFonts w:ascii="仿宋_GB2312" w:hAnsi="仿宋_GB2312" w:cs="仿宋_GB2312" w:eastAsia="仿宋_GB2312"/>
              </w:rPr>
              <w:t>6.工装干净、平整，无明显污迹、破损，工装衣、裤口袋整理平整，不卷起裤脚、衣袖，不得私自增减工装饰物。</w:t>
            </w:r>
          </w:p>
          <w:p>
            <w:pPr>
              <w:pStyle w:val="null3"/>
            </w:pPr>
            <w:r>
              <w:rPr>
                <w:rFonts w:ascii="仿宋_GB2312" w:hAnsi="仿宋_GB2312" w:cs="仿宋_GB2312" w:eastAsia="仿宋_GB2312"/>
              </w:rPr>
              <w:t>（四）服务标准：</w:t>
            </w:r>
          </w:p>
          <w:p>
            <w:pPr>
              <w:pStyle w:val="null3"/>
            </w:pPr>
            <w:r>
              <w:rPr>
                <w:rFonts w:ascii="仿宋_GB2312" w:hAnsi="仿宋_GB2312" w:cs="仿宋_GB2312" w:eastAsia="仿宋_GB2312"/>
              </w:rPr>
              <w:t>1.保洁人员应政治可靠、责任心强、身体健康、着装规范，做到文明上岗，礼貌用语，维护采购人单位形象。</w:t>
            </w:r>
          </w:p>
          <w:p>
            <w:pPr>
              <w:pStyle w:val="null3"/>
            </w:pPr>
            <w:r>
              <w:rPr>
                <w:rFonts w:ascii="仿宋_GB2312" w:hAnsi="仿宋_GB2312" w:cs="仿宋_GB2312" w:eastAsia="仿宋_GB2312"/>
              </w:rPr>
              <w:t>2.保洁人员负责清洁门、窗、墙地、楼梯、扶手、台面、开关、示意牌等卫生（包括玻璃）。</w:t>
            </w:r>
          </w:p>
          <w:p>
            <w:pPr>
              <w:pStyle w:val="null3"/>
            </w:pPr>
            <w:r>
              <w:rPr>
                <w:rFonts w:ascii="仿宋_GB2312" w:hAnsi="仿宋_GB2312" w:cs="仿宋_GB2312" w:eastAsia="仿宋_GB2312"/>
              </w:rPr>
              <w:t>3.保洁人员对垃圾桶进行清洁消毒，及时更换倾倒垃圾。保质保量完成每日工作量。</w:t>
            </w:r>
          </w:p>
          <w:p>
            <w:pPr>
              <w:pStyle w:val="null3"/>
            </w:pPr>
            <w:r>
              <w:rPr>
                <w:rFonts w:ascii="仿宋_GB2312" w:hAnsi="仿宋_GB2312" w:cs="仿宋_GB2312" w:eastAsia="仿宋_GB2312"/>
              </w:rPr>
              <w:t>4.建立与采购人定期交流制度，每季向采购人进行一次工作汇报，每月进行一次沟通；与采购人代表、工作人员随时交流，虚心接受采购人的监督及意见，经常走访服务对象，及时改进工作方法和服务方式，提高服务水平。</w:t>
            </w:r>
          </w:p>
          <w:p>
            <w:pPr>
              <w:pStyle w:val="null3"/>
            </w:pPr>
            <w:r>
              <w:rPr>
                <w:rFonts w:ascii="仿宋_GB2312" w:hAnsi="仿宋_GB2312" w:cs="仿宋_GB2312" w:eastAsia="仿宋_GB2312"/>
              </w:rPr>
              <w:t>5.贯彻落实项目的各项指示、通知，随时接受部门的抽检，组织部门员工的消防知识、服务礼节等方面培训。</w:t>
            </w:r>
          </w:p>
          <w:p>
            <w:pPr>
              <w:pStyle w:val="null3"/>
            </w:pPr>
            <w:r>
              <w:rPr>
                <w:rFonts w:ascii="仿宋_GB2312" w:hAnsi="仿宋_GB2312" w:cs="仿宋_GB2312" w:eastAsia="仿宋_GB2312"/>
              </w:rPr>
              <w:t>6.组织、安排、检查日常清洁工作，领导保洁队员执行和完成各项工作，督促本项目全体员工维护管理区域内环境清洁。</w:t>
            </w:r>
          </w:p>
          <w:p>
            <w:pPr>
              <w:pStyle w:val="null3"/>
            </w:pPr>
            <w:r>
              <w:rPr>
                <w:rFonts w:ascii="仿宋_GB2312" w:hAnsi="仿宋_GB2312" w:cs="仿宋_GB2312" w:eastAsia="仿宋_GB2312"/>
              </w:rPr>
              <w:t>7.按要求提报工作计划、总结，培训计划、应急预案、人员配置表等采购人要求的各项报表。</w:t>
            </w:r>
          </w:p>
          <w:p>
            <w:pPr>
              <w:pStyle w:val="null3"/>
            </w:pPr>
            <w:r>
              <w:rPr>
                <w:rFonts w:ascii="仿宋_GB2312" w:hAnsi="仿宋_GB2312" w:cs="仿宋_GB2312" w:eastAsia="仿宋_GB2312"/>
              </w:rPr>
              <w:t>8.贯彻落实项目的各项规章制度，督促指导其余保洁人员做好本职工作。</w:t>
            </w:r>
          </w:p>
          <w:p>
            <w:pPr>
              <w:pStyle w:val="null3"/>
            </w:pPr>
            <w:r>
              <w:rPr>
                <w:rFonts w:ascii="仿宋_GB2312" w:hAnsi="仿宋_GB2312" w:cs="仿宋_GB2312" w:eastAsia="仿宋_GB2312"/>
              </w:rPr>
              <w:t>9.贯彻落实项目的各项指示、通知，随时接受部门的抽检，组织部门员工的环境维护知识、服务礼节等方面培训。</w:t>
            </w:r>
          </w:p>
          <w:p>
            <w:pPr>
              <w:pStyle w:val="null3"/>
            </w:pPr>
            <w:r>
              <w:rPr>
                <w:rFonts w:ascii="仿宋_GB2312" w:hAnsi="仿宋_GB2312" w:cs="仿宋_GB2312" w:eastAsia="仿宋_GB2312"/>
              </w:rPr>
              <w:t>10.限期整改项目存在的工作服务质量问题及投诉，不得拖延。</w:t>
            </w:r>
          </w:p>
          <w:p>
            <w:pPr>
              <w:pStyle w:val="null3"/>
            </w:pPr>
            <w:r>
              <w:rPr>
                <w:rFonts w:ascii="仿宋_GB2312" w:hAnsi="仿宋_GB2312" w:cs="仿宋_GB2312" w:eastAsia="仿宋_GB2312"/>
              </w:rPr>
              <w:t>三、保洁服务岗位职责及岗位要求</w:t>
            </w:r>
          </w:p>
          <w:p>
            <w:pPr>
              <w:pStyle w:val="null3"/>
            </w:pPr>
            <w:r>
              <w:rPr>
                <w:rFonts w:ascii="仿宋_GB2312" w:hAnsi="仿宋_GB2312" w:cs="仿宋_GB2312" w:eastAsia="仿宋_GB2312"/>
              </w:rPr>
              <w:t>（一）岗位职责</w:t>
            </w:r>
          </w:p>
          <w:p>
            <w:pPr>
              <w:pStyle w:val="null3"/>
            </w:pPr>
            <w:r>
              <w:rPr>
                <w:rFonts w:ascii="仿宋_GB2312" w:hAnsi="仿宋_GB2312" w:cs="仿宋_GB2312" w:eastAsia="仿宋_GB2312"/>
              </w:rPr>
              <w:t>负责整个园区指定区域环境卫生、保洁清扫工作。人员要求:年龄58岁以下，五宫端正，身体健康，具备基本的文明服务素养，吃苦耐劳，服从管理。</w:t>
            </w:r>
          </w:p>
          <w:p>
            <w:pPr>
              <w:pStyle w:val="null3"/>
            </w:pPr>
            <w:r>
              <w:rPr>
                <w:rFonts w:ascii="仿宋_GB2312" w:hAnsi="仿宋_GB2312" w:cs="仿宋_GB2312" w:eastAsia="仿宋_GB2312"/>
              </w:rPr>
              <w:t>（二）岗位要求</w:t>
            </w:r>
          </w:p>
          <w:p>
            <w:pPr>
              <w:pStyle w:val="null3"/>
            </w:pPr>
            <w:r>
              <w:rPr>
                <w:rFonts w:ascii="仿宋_GB2312" w:hAnsi="仿宋_GB2312" w:cs="仿宋_GB2312" w:eastAsia="仿宋_GB2312"/>
              </w:rPr>
              <w:t>1. 采购保洁人员22人，保洁人员年龄为58岁以下。</w:t>
            </w:r>
          </w:p>
          <w:p>
            <w:pPr>
              <w:pStyle w:val="null3"/>
            </w:pPr>
            <w:r>
              <w:rPr>
                <w:rFonts w:ascii="仿宋_GB2312" w:hAnsi="仿宋_GB2312" w:cs="仿宋_GB2312" w:eastAsia="仿宋_GB2312"/>
              </w:rPr>
              <w:t>2.上岗人员坚守岗位、履行职责、文明服务、保守机密。</w:t>
            </w:r>
          </w:p>
          <w:p>
            <w:pPr>
              <w:pStyle w:val="null3"/>
            </w:pPr>
            <w:r>
              <w:rPr>
                <w:rFonts w:ascii="仿宋_GB2312" w:hAnsi="仿宋_GB2312" w:cs="仿宋_GB2312" w:eastAsia="仿宋_GB2312"/>
              </w:rPr>
              <w:t>3.成交企业所派遣工作人员需服从园区办管理层的工作安排。</w:t>
            </w:r>
          </w:p>
          <w:p>
            <w:pPr>
              <w:pStyle w:val="null3"/>
            </w:pPr>
            <w:r>
              <w:rPr>
                <w:rFonts w:ascii="仿宋_GB2312" w:hAnsi="仿宋_GB2312" w:cs="仿宋_GB2312" w:eastAsia="仿宋_GB2312"/>
              </w:rPr>
              <w:t>4.成交企业需向采购单位提供所派遣人员上岗相关证件、工作人员体检报告、意外保险证明、用工合同，并承诺上岗人员无不良嗜好。</w:t>
            </w:r>
          </w:p>
          <w:p>
            <w:pPr>
              <w:pStyle w:val="null3"/>
            </w:pPr>
            <w:r>
              <w:rPr>
                <w:rFonts w:ascii="仿宋_GB2312" w:hAnsi="仿宋_GB2312" w:cs="仿宋_GB2312" w:eastAsia="仿宋_GB2312"/>
              </w:rPr>
              <w:t>5.成交供应商、要保障所派遣人员的合法权益。</w:t>
            </w:r>
          </w:p>
          <w:p>
            <w:pPr>
              <w:pStyle w:val="null3"/>
            </w:pPr>
            <w:r>
              <w:rPr>
                <w:rFonts w:ascii="仿宋_GB2312" w:hAnsi="仿宋_GB2312" w:cs="仿宋_GB2312" w:eastAsia="仿宋_GB2312"/>
              </w:rPr>
              <w:t>6.成交供应商须为上岗人员提供统一的四季服装及基础的清扫工具及清洁用品。</w:t>
            </w:r>
          </w:p>
          <w:p>
            <w:pPr>
              <w:pStyle w:val="null3"/>
            </w:pPr>
            <w:r>
              <w:rPr>
                <w:rFonts w:ascii="仿宋_GB2312" w:hAnsi="仿宋_GB2312" w:cs="仿宋_GB2312" w:eastAsia="仿宋_GB2312"/>
              </w:rPr>
              <w:t>四、商务要求</w:t>
            </w:r>
          </w:p>
          <w:p>
            <w:pPr>
              <w:pStyle w:val="null3"/>
            </w:pPr>
            <w:r>
              <w:rPr>
                <w:rFonts w:ascii="仿宋_GB2312" w:hAnsi="仿宋_GB2312" w:cs="仿宋_GB2312" w:eastAsia="仿宋_GB2312"/>
              </w:rPr>
              <w:t>1.成交内容：本项目采购内容及成交人的响应内容。</w:t>
            </w:r>
          </w:p>
          <w:p>
            <w:pPr>
              <w:pStyle w:val="null3"/>
            </w:pPr>
            <w:r>
              <w:rPr>
                <w:rFonts w:ascii="仿宋_GB2312" w:hAnsi="仿宋_GB2312" w:cs="仿宋_GB2312" w:eastAsia="仿宋_GB2312"/>
              </w:rPr>
              <w:t>2.服务地点：采购人指定地点。</w:t>
            </w:r>
          </w:p>
          <w:p>
            <w:pPr>
              <w:pStyle w:val="null3"/>
            </w:pPr>
            <w:r>
              <w:rPr>
                <w:rFonts w:ascii="仿宋_GB2312" w:hAnsi="仿宋_GB2312" w:cs="仿宋_GB2312" w:eastAsia="仿宋_GB2312"/>
              </w:rPr>
              <w:t>3.服务周期：自合同签订之日起一年。</w:t>
            </w:r>
          </w:p>
          <w:p>
            <w:pPr>
              <w:pStyle w:val="null3"/>
            </w:pPr>
            <w:r>
              <w:rPr>
                <w:rFonts w:ascii="仿宋_GB2312" w:hAnsi="仿宋_GB2312" w:cs="仿宋_GB2312" w:eastAsia="仿宋_GB2312"/>
              </w:rPr>
              <w:t>4.服务范围：本项目拟对汉中市南郑区汉山景区提供保洁服务采购，采购保洁人员22人，项目旨在对汉山景区道路沿线保洁服务进行采购，确保工作范围内平安稳定、干净整洁；项目质量需达到现行合格标准，符合国家、行业、地方规定以及竞争性磋商文件规定的质量和安全标准要求；具体内容详见本项目竞争性磋商文件服务内容及要求。</w:t>
            </w:r>
          </w:p>
          <w:p>
            <w:pPr>
              <w:pStyle w:val="null3"/>
            </w:pPr>
            <w:r>
              <w:rPr>
                <w:rFonts w:ascii="仿宋_GB2312" w:hAnsi="仿宋_GB2312" w:cs="仿宋_GB2312" w:eastAsia="仿宋_GB2312"/>
              </w:rPr>
              <w:t>5.结算方式：</w:t>
            </w:r>
          </w:p>
          <w:p>
            <w:pPr>
              <w:pStyle w:val="null3"/>
            </w:pPr>
            <w:r>
              <w:rPr>
                <w:rFonts w:ascii="仿宋_GB2312" w:hAnsi="仿宋_GB2312" w:cs="仿宋_GB2312" w:eastAsia="仿宋_GB2312"/>
              </w:rPr>
              <w:t>5.1 结算单位：采购人采用银行转账形式结算。成交人要如实开具发票，不得变更开票内容，成交人开具发票出现税务争议时，成交人需承担税款、滞纳金、罚款等赔偿责任以及其他相关责任。</w:t>
            </w:r>
          </w:p>
          <w:p>
            <w:pPr>
              <w:pStyle w:val="null3"/>
            </w:pPr>
            <w:r>
              <w:rPr>
                <w:rFonts w:ascii="仿宋_GB2312" w:hAnsi="仿宋_GB2312" w:cs="仿宋_GB2312" w:eastAsia="仿宋_GB2312"/>
              </w:rPr>
              <w:t>5.2付款方式：按合同约定支付，先服务，后付费，月考核、季评效、打分制的方式，依据考核制度和打分表得分情况，以正式票据按季支付服务费 ，达到付款条件起 30 日内，支付合同总金额的 100.00%。</w:t>
            </w:r>
          </w:p>
          <w:p>
            <w:pPr>
              <w:pStyle w:val="null3"/>
            </w:pPr>
            <w:r>
              <w:rPr>
                <w:rFonts w:ascii="仿宋_GB2312" w:hAnsi="仿宋_GB2312" w:cs="仿宋_GB2312" w:eastAsia="仿宋_GB2312"/>
              </w:rPr>
              <w:t>每月5日前，由成交供应商提供上月环境维护服务考勤表及月度考核呈报采购人审核，采购人按照最终审核结果，对项目上月服务费进行扣款与费用结算。</w:t>
            </w:r>
          </w:p>
          <w:p>
            <w:pPr>
              <w:pStyle w:val="null3"/>
            </w:pPr>
            <w:r>
              <w:rPr>
                <w:rFonts w:ascii="仿宋_GB2312" w:hAnsi="仿宋_GB2312" w:cs="仿宋_GB2312" w:eastAsia="仿宋_GB2312"/>
              </w:rPr>
              <w:t>成交供应商应于月度考核最终审核完成后15日内出具符合采购人要求的足额合法的服务费发票（增值税专用发票）。</w:t>
            </w:r>
          </w:p>
          <w:p>
            <w:pPr>
              <w:pStyle w:val="null3"/>
            </w:pPr>
            <w:r>
              <w:rPr>
                <w:rFonts w:ascii="仿宋_GB2312" w:hAnsi="仿宋_GB2312" w:cs="仿宋_GB2312" w:eastAsia="仿宋_GB2312"/>
              </w:rPr>
              <w:t>6.项目验收</w:t>
            </w:r>
          </w:p>
          <w:p>
            <w:pPr>
              <w:pStyle w:val="null3"/>
            </w:pPr>
            <w:r>
              <w:rPr>
                <w:rFonts w:ascii="仿宋_GB2312" w:hAnsi="仿宋_GB2312" w:cs="仿宋_GB2312" w:eastAsia="仿宋_GB2312"/>
              </w:rPr>
              <w:t>6.1项目实施后，由采购人或其委托的专家对项目进行验收，验收时，成交人应无条件予以配合并提供所需的全部文件资料。</w:t>
            </w:r>
          </w:p>
          <w:p>
            <w:pPr>
              <w:pStyle w:val="null3"/>
            </w:pPr>
            <w:r>
              <w:rPr>
                <w:rFonts w:ascii="仿宋_GB2312" w:hAnsi="仿宋_GB2312" w:cs="仿宋_GB2312" w:eastAsia="仿宋_GB2312"/>
              </w:rPr>
              <w:t>6.2 验收依据：磋商文件、响应文件、合同文本、国内相应的标准、规范。</w:t>
            </w:r>
          </w:p>
          <w:p>
            <w:pPr>
              <w:pStyle w:val="null3"/>
            </w:pPr>
            <w:r>
              <w:rPr>
                <w:rFonts w:ascii="仿宋_GB2312" w:hAnsi="仿宋_GB2312" w:cs="仿宋_GB2312" w:eastAsia="仿宋_GB2312"/>
              </w:rPr>
              <w:t>7.知识产权</w:t>
            </w:r>
          </w:p>
          <w:p>
            <w:pPr>
              <w:pStyle w:val="null3"/>
            </w:pPr>
            <w:r>
              <w:rPr>
                <w:rFonts w:ascii="仿宋_GB2312" w:hAnsi="仿宋_GB2312" w:cs="仿宋_GB2312" w:eastAsia="仿宋_GB2312"/>
              </w:rPr>
              <w:t>7.1 供应商应保证所投货物产品及服务不会出现因第三方提出侵犯其专利 权、商标权或其它知识产权而引发法律或经济纠纷，否则由供应商承担全部责任。 任何被供应商用于未经授权的商业目的行为所造成的违约或侵权责任由供应商承但。</w:t>
            </w:r>
          </w:p>
          <w:p>
            <w:pPr>
              <w:pStyle w:val="null3"/>
            </w:pPr>
            <w:r>
              <w:rPr>
                <w:rFonts w:ascii="仿宋_GB2312" w:hAnsi="仿宋_GB2312" w:cs="仿宋_GB2312" w:eastAsia="仿宋_GB2312"/>
              </w:rPr>
              <w:t>7.2 凡与本项目有关的系统定制开发内容，相关知识产权归采购人所有，未经采购人允许，中标人不得用于商业谋利。</w:t>
            </w:r>
          </w:p>
          <w:p>
            <w:pPr>
              <w:pStyle w:val="null3"/>
            </w:pPr>
            <w:r>
              <w:rPr>
                <w:rFonts w:ascii="仿宋_GB2312" w:hAnsi="仿宋_GB2312" w:cs="仿宋_GB2312" w:eastAsia="仿宋_GB2312"/>
              </w:rPr>
              <w:t>8.违约责任</w:t>
            </w:r>
          </w:p>
          <w:p>
            <w:pPr>
              <w:pStyle w:val="null3"/>
            </w:pPr>
            <w:r>
              <w:rPr>
                <w:rFonts w:ascii="仿宋_GB2312" w:hAnsi="仿宋_GB2312" w:cs="仿宋_GB2312" w:eastAsia="仿宋_GB2312"/>
              </w:rPr>
              <w:t>按《中华人民共和国民法典》中的相关条款执行。</w:t>
            </w:r>
            <w:r>
              <w:rPr>
                <w:rFonts w:ascii="仿宋_GB2312" w:hAnsi="仿宋_GB2312" w:cs="仿宋_GB2312" w:eastAsia="仿宋_GB2312"/>
              </w:rPr>
              <w:t xml:space="preserve"> 备注：本部分内容中的服务要求与商务要求，为最低采购指标及服务要求，供应商提供等于或优于最低指标的服务要求。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1.采购保安人员17人，驾驶证2人。 2.监控人员：配备1-2人熟悉电脑操作，从事监控工作。 3.定时定员、定岗认真负责地履行职责。 4.人员具有高中以上学历，员工年龄要求在22-55岁，五官端正，身体健康。退伍军人或者从事保安工作两年以上优先，会沟通交流，服从管理，符合公安机关政审要求。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负责整个园区指定区域环境卫生、保洁清扫工作。 人员要求:采购保洁人员22人，年龄58岁以下，五宫端正，身体健康，具备基本的文明服务素养，吃苦耐劳，服从管理。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满足项目编制需求。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满足项目编制需求。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汉中市南郑区汉山景区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汉中市南郑区汉山景区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按合同约定支付，先服务，后付费，月考核、季评效、打分制的方式，依据考核制度 和打分表得分情况，以正式票据按季支付服务费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按合同约定支付，先服务，后付费，月考核、季评效、打分制的方式，依据考核制度 和打分表得分情况，以正式票据按季支付服务费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遵照国家有关规定和最终合同约定执行。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汉中市政府采购供应商资格承诺函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控股管理关系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汉中市政府采购供应商资格承诺函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控股管理关系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营业执照等主体资格证明文件 商务应答表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法定代表人证明书及授权书法定代表人（负责人）委托授权书 法定代表人（负责人）委托代理人参加征集活动时，应提供法定代表人（负责人）委托授权书；法定代表人（负责人）亲自参加征集活动时，应提供法定代表人（负责人）身份证复印件。 如法人的分支机构参与征集活动的，除提供《法定代表人授权委托书》外，还须同时提供法人给分支机构出具的授权书，并加盖公章。法人只能授权一家分支机构参与征集活动，且不能与分支机构同时参与征集活动。</w:t>
            </w:r>
          </w:p>
        </w:tc>
        <w:tc>
          <w:tcPr>
            <w:tcW w:type="dxa" w:w="1661"/>
          </w:tcPr>
          <w:p>
            <w:pPr>
              <w:pStyle w:val="null3"/>
            </w:pPr>
            <w:r>
              <w:rPr>
                <w:rFonts w:ascii="仿宋_GB2312" w:hAnsi="仿宋_GB2312" w:cs="仿宋_GB2312" w:eastAsia="仿宋_GB2312"/>
              </w:rPr>
              <w:t>商务应答表 响应函 法定代表人证明书及法定代表人授权书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商务应答表 响应函 汉中市政府采购供应商资格承诺函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供应商应具备市级公安机关颁发的《保安服务许可证》，陕西省外投标的还须出具承诺书（承诺书形式不限），承诺自承接本项目之日起30日内向采购人所在地设区的市级人民政府公安机关备案。</w:t>
            </w:r>
          </w:p>
        </w:tc>
        <w:tc>
          <w:tcPr>
            <w:tcW w:type="dxa" w:w="1661"/>
          </w:tcPr>
          <w:p>
            <w:pPr>
              <w:pStyle w:val="null3"/>
            </w:pPr>
            <w:r>
              <w:rPr>
                <w:rFonts w:ascii="仿宋_GB2312" w:hAnsi="仿宋_GB2312" w:cs="仿宋_GB2312" w:eastAsia="仿宋_GB2312"/>
              </w:rPr>
              <w:t>特殊资格证明材料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项目为专门面向小微企业项目，响应人应为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中小企业声明函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本项目不接受联合体投标，供应商需自行提供非联合体书面声明。</w:t>
            </w:r>
          </w:p>
        </w:tc>
        <w:tc>
          <w:tcPr>
            <w:tcW w:type="dxa" w:w="1661"/>
          </w:tcPr>
          <w:p>
            <w:pPr>
              <w:pStyle w:val="null3"/>
            </w:pPr>
            <w:r>
              <w:rPr>
                <w:rFonts w:ascii="仿宋_GB2312" w:hAnsi="仿宋_GB2312" w:cs="仿宋_GB2312" w:eastAsia="仿宋_GB2312"/>
              </w:rPr>
              <w:t>商务应答表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营业执照等主体资格证明文件 商务应答表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法定代表人证明书及授权书法定代表人（负责人）委托授权书 法定代表人（负责人）委托代理人参加征集活动时，应提供法定代表人（负责人）委托授权书；法定代表人（负责人）亲自参加征集活动时，应提供法定代表人（负责人）身份证复印件。 如法人的分支机构参与征集活动的，除提供《法定代表人授权委托书》外，还须同时提供法人给分支机构出具的授权书，并加盖公章。法人只能授权一家分支机构参与征集活动，且不能与分支机构同时参与征集活动。</w:t>
            </w:r>
          </w:p>
        </w:tc>
        <w:tc>
          <w:tcPr>
            <w:tcW w:type="dxa" w:w="1661"/>
          </w:tcPr>
          <w:p>
            <w:pPr>
              <w:pStyle w:val="null3"/>
            </w:pPr>
            <w:r>
              <w:rPr>
                <w:rFonts w:ascii="仿宋_GB2312" w:hAnsi="仿宋_GB2312" w:cs="仿宋_GB2312" w:eastAsia="仿宋_GB2312"/>
              </w:rPr>
              <w:t>商务应答表 响应函 法定代表人证明书及法定代表人授权书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商务应答表 响应函 汉中市政府采购供应商资格承诺函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项目为专门面向小微企业项目，响应人应为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中小企业声明函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本项目不接受联合体投标，供应商需自行提供非联合体书面声明。</w:t>
            </w:r>
          </w:p>
        </w:tc>
        <w:tc>
          <w:tcPr>
            <w:tcW w:type="dxa" w:w="1661"/>
          </w:tcPr>
          <w:p>
            <w:pPr>
              <w:pStyle w:val="null3"/>
            </w:pPr>
            <w:r>
              <w:rPr>
                <w:rFonts w:ascii="仿宋_GB2312" w:hAnsi="仿宋_GB2312" w:cs="仿宋_GB2312" w:eastAsia="仿宋_GB2312"/>
              </w:rPr>
              <w:t>商务应答表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响应文件应按照竞争性磋商文件要求签署、盖章</w:t>
            </w:r>
          </w:p>
        </w:tc>
        <w:tc>
          <w:tcPr>
            <w:tcW w:type="dxa" w:w="1661"/>
          </w:tcPr>
          <w:p>
            <w:pPr>
              <w:pStyle w:val="null3"/>
            </w:pPr>
            <w:r>
              <w:rPr>
                <w:rFonts w:ascii="仿宋_GB2312" w:hAnsi="仿宋_GB2312" w:cs="仿宋_GB2312" w:eastAsia="仿宋_GB2312"/>
              </w:rPr>
              <w:t>营业执照等主体资格证明文件 服务内容及服务邀请应答表 中小企业声明函 商务应答表 报价表 拒绝政府采购领域商业贿赂承诺书 控股管理关系 法定代表人证明书及法定代表人授权书 竞争性磋商合同文本 特殊资格证明材料 响应文件封面 残疾人福利性单位声明函 服务方案 标的清单 类似业绩表 响应函 汉中市政府采购供应商资格承诺函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报价是否超过竞争性磋商文件中规定的预算金额或者最高限价</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营业执照等主体资格证明文件 服务内容及服务邀请应答表 中小企业声明函 商务应答表 报价表 拒绝政府采购领域商业贿赂承诺书 控股管理关系 法定代表人证明书及法定代表人授权书 竞争性磋商合同文本 特殊资格证明材料 服务方案 标的清单 响应函 汉中市政府采购供应商资格承诺函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响应文件不存在法律、法规和竞争性磋商文件规定的其他无效情形</w:t>
            </w:r>
          </w:p>
        </w:tc>
        <w:tc>
          <w:tcPr>
            <w:tcW w:type="dxa" w:w="1661"/>
          </w:tcPr>
          <w:p>
            <w:pPr>
              <w:pStyle w:val="null3"/>
            </w:pPr>
            <w:r>
              <w:rPr>
                <w:rFonts w:ascii="仿宋_GB2312" w:hAnsi="仿宋_GB2312" w:cs="仿宋_GB2312" w:eastAsia="仿宋_GB2312"/>
              </w:rPr>
              <w:t>服务内容及服务邀请应答表 营业执照等主体资格证明文件 中小企业声明函 商务应答表 报价表 拒绝政府采购领域商业贿赂承诺书 控股管理关系 法定代表人证明书及法定代表人授权书 竞争性磋商合同文本 响应文件封面 特殊资格证明材料 残疾人福利性单位声明函 服务方案 标的清单 类似业绩表 响应函 汉中市政府采购供应商资格承诺函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响应文件应按照竞争性磋商文件要求签署、盖章</w:t>
            </w:r>
          </w:p>
        </w:tc>
        <w:tc>
          <w:tcPr>
            <w:tcW w:type="dxa" w:w="1661"/>
          </w:tcPr>
          <w:p>
            <w:pPr>
              <w:pStyle w:val="null3"/>
            </w:pPr>
            <w:r>
              <w:rPr>
                <w:rFonts w:ascii="仿宋_GB2312" w:hAnsi="仿宋_GB2312" w:cs="仿宋_GB2312" w:eastAsia="仿宋_GB2312"/>
              </w:rPr>
              <w:t>服务内容及服务邀请应答表 营业执照等主体资格证明文件 中小企业声明函 商务应答表 报价表 拒绝政府采购领域商业贿赂承诺书 控股管理关系 法定代表人证明书及法定代表人授权书 竞争性磋商合同文本 响应文件封面 残疾人福利性单位声明函 服务方案 标的清单 类似业绩表 响应函 汉中市政府采购供应商资格承诺函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报价是否超过竞争性磋商文件中规定的预算金额或者最高限价</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服务内容及服务邀请应答表 营业执照等主体资格证明文件 中小企业声明函 商务应答表 报价表 拒绝政府采购领域商业贿赂承诺书 控股管理关系 法定代表人证明书及法定代表人授权书 竞争性磋商合同文本 服务方案 标的清单 响应函 汉中市政府采购供应商资格承诺函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响应文件不存在法律、法规和竞争性磋商文件规定的其他无效情形</w:t>
            </w:r>
          </w:p>
        </w:tc>
        <w:tc>
          <w:tcPr>
            <w:tcW w:type="dxa" w:w="1661"/>
          </w:tcPr>
          <w:p>
            <w:pPr>
              <w:pStyle w:val="null3"/>
            </w:pPr>
            <w:r>
              <w:rPr>
                <w:rFonts w:ascii="仿宋_GB2312" w:hAnsi="仿宋_GB2312" w:cs="仿宋_GB2312" w:eastAsia="仿宋_GB2312"/>
              </w:rPr>
              <w:t>服务内容及服务邀请应答表 营业执照等主体资格证明文件 中小企业声明函 商务应答表 拒绝政府采购领域商业贿赂承诺书 控股管理关系 法定代表人证明书及法定代表人授权书 竞争性磋商合同文本 响应文件封面 残疾人福利性单位声明函 服务方案 标的清单 类似业绩表 响应函 汉中市政府采购供应商资格承诺函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根据供应商提供针对本项目总体服务方案（内容包含但不限于对本项目理解程度、服务模式、需求分析、实施计划及人员管理等内容）进行评审：</w:t>
            </w:r>
          </w:p>
        </w:tc>
        <w:tc>
          <w:tcPr>
            <w:tcW w:type="dxa" w:w="2492"/>
          </w:tcPr>
          <w:p>
            <w:pPr>
              <w:pStyle w:val="null3"/>
            </w:pPr>
            <w:r>
              <w:rPr>
                <w:rFonts w:ascii="仿宋_GB2312" w:hAnsi="仿宋_GB2312" w:cs="仿宋_GB2312" w:eastAsia="仿宋_GB2312"/>
              </w:rPr>
              <w:t>总体服务方案全面科学，合理规范，针对性强得4.1-6分；总体服务方案完整、合理，具有一定的针对性得2.1-4分；总体服务方案稍有欠缺、针对性不强得1-2分；未提供不得分。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根据供应商提供针对门卫执勤及治安巡逻方面的安保服务提供完整可行的实施方案（包含但不限于人员分配分工、工作内容、职责等）进行评审：</w:t>
            </w:r>
          </w:p>
        </w:tc>
        <w:tc>
          <w:tcPr>
            <w:tcW w:type="dxa" w:w="2492"/>
          </w:tcPr>
          <w:p>
            <w:pPr>
              <w:pStyle w:val="null3"/>
            </w:pPr>
            <w:r>
              <w:rPr>
                <w:rFonts w:ascii="仿宋_GB2312" w:hAnsi="仿宋_GB2312" w:cs="仿宋_GB2312" w:eastAsia="仿宋_GB2312"/>
              </w:rPr>
              <w:t>实施方案全面科学，合理规范，针对性强得4.1-7分；实施方案完整、合理，具有一定的针对性得3.1-4分；实施方案稍有欠缺、针对性不强得1-3分；未提供不得分。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根据供应商提供的针对本项目拟派人员配备方案（包含但不限于人员人数响应情况、人员基本情况、人员工作经历、为保安员购买的意外保险等材料）进行评审：</w:t>
            </w:r>
          </w:p>
        </w:tc>
        <w:tc>
          <w:tcPr>
            <w:tcW w:type="dxa" w:w="2492"/>
          </w:tcPr>
          <w:p>
            <w:pPr>
              <w:pStyle w:val="null3"/>
            </w:pPr>
            <w:r>
              <w:rPr>
                <w:rFonts w:ascii="仿宋_GB2312" w:hAnsi="仿宋_GB2312" w:cs="仿宋_GB2312" w:eastAsia="仿宋_GB2312"/>
              </w:rPr>
              <w:t>人员配备方案科学合理、职责划分明确，完全符合项目实际需求得4.1-6分；人员配备方案合理、职责划分较明确，满足项目基本要求得2.1-4分；人员配备方案设置不合理、职责划分模糊不清晰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根据供应商提供针对本项目服务期间或特殊需求时临时调配人员预案以及综合协调管理的应对方案进行评审：</w:t>
            </w:r>
          </w:p>
        </w:tc>
        <w:tc>
          <w:tcPr>
            <w:tcW w:type="dxa" w:w="2492"/>
          </w:tcPr>
          <w:p>
            <w:pPr>
              <w:pStyle w:val="null3"/>
            </w:pPr>
            <w:r>
              <w:rPr>
                <w:rFonts w:ascii="仿宋_GB2312" w:hAnsi="仿宋_GB2312" w:cs="仿宋_GB2312" w:eastAsia="仿宋_GB2312"/>
              </w:rPr>
              <w:t>应对方案详细科学、合理可行，有针对性得4.1-7分；应对方案较完整，具有一定的针对性得3.1-4分；应对方案合理性、针对性稍有欠缺得1-3分；未提供不得分。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根据供应商提供的拟投入本项目的保安设备及相关保安工具、消耗材料的配备情况进行评审：</w:t>
            </w:r>
          </w:p>
        </w:tc>
        <w:tc>
          <w:tcPr>
            <w:tcW w:type="dxa" w:w="2492"/>
          </w:tcPr>
          <w:p>
            <w:pPr>
              <w:pStyle w:val="null3"/>
            </w:pPr>
            <w:r>
              <w:rPr>
                <w:rFonts w:ascii="仿宋_GB2312" w:hAnsi="仿宋_GB2312" w:cs="仿宋_GB2312" w:eastAsia="仿宋_GB2312"/>
              </w:rPr>
              <w:t>材料配备合理、齐全、实用先进，完全满足本项目实际需求得4.1-7分；材料配备合理、齐全、实用，能够满足项目日常所需设备及配备要求得3.1-4分；材料配备有欠缺、部分满足项目所需设备及配备要求得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根据供应商提供针对本项目服务管理人员与采购人的工作配合保障措施进行评审：</w:t>
            </w:r>
          </w:p>
        </w:tc>
        <w:tc>
          <w:tcPr>
            <w:tcW w:type="dxa" w:w="2492"/>
          </w:tcPr>
          <w:p>
            <w:pPr>
              <w:pStyle w:val="null3"/>
            </w:pPr>
            <w:r>
              <w:rPr>
                <w:rFonts w:ascii="仿宋_GB2312" w:hAnsi="仿宋_GB2312" w:cs="仿宋_GB2312" w:eastAsia="仿宋_GB2312"/>
              </w:rPr>
              <w:t>配合保证措施全面有效、合理规范、可实施性强得4.1-6分；配合保证措施完整、合理，具有一定实施性得2.1-4分；配合保证措施稍有欠缺，实施性不强得1-2分；未提供不得分。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根据供应商提供针对本项目的管理制度（包含但不限于保安服务管理制度、岗位责任制度、工作标准等）进行评审：</w:t>
            </w:r>
          </w:p>
        </w:tc>
        <w:tc>
          <w:tcPr>
            <w:tcW w:type="dxa" w:w="2492"/>
          </w:tcPr>
          <w:p>
            <w:pPr>
              <w:pStyle w:val="null3"/>
            </w:pPr>
            <w:r>
              <w:rPr>
                <w:rFonts w:ascii="仿宋_GB2312" w:hAnsi="仿宋_GB2312" w:cs="仿宋_GB2312" w:eastAsia="仿宋_GB2312"/>
              </w:rPr>
              <w:t>管理制度详细科学、合理可行，有针对性得4.1-6分；管理制度较完整，具有一定的针对性得2.1-4分；管理制度合理性、针对性稍有欠缺得1-2分；未提供不得分。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根据供应商提供针对本项目安保服务的重难点及相应解决措施进行评审：</w:t>
            </w:r>
          </w:p>
        </w:tc>
        <w:tc>
          <w:tcPr>
            <w:tcW w:type="dxa" w:w="2492"/>
          </w:tcPr>
          <w:p>
            <w:pPr>
              <w:pStyle w:val="null3"/>
            </w:pPr>
            <w:r>
              <w:rPr>
                <w:rFonts w:ascii="仿宋_GB2312" w:hAnsi="仿宋_GB2312" w:cs="仿宋_GB2312" w:eastAsia="仿宋_GB2312"/>
              </w:rPr>
              <w:t>重难点及相应解决措施合理可行，符合本项目实际特点，有针对性得4.1-6分；重难点及相应解决措施不完善，内容有缺漏，针对性不强得2.1-4分；重难点及相应解决措施内容简单粗略，有明显缺陷，无可行性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根据供应商提供针对本项目的服务承诺及合理化建议（内容包含但不限于达到采购人合格要求标准所采取的修改方案、改善措施等）进行评审：</w:t>
            </w:r>
          </w:p>
        </w:tc>
        <w:tc>
          <w:tcPr>
            <w:tcW w:type="dxa" w:w="2492"/>
          </w:tcPr>
          <w:p>
            <w:pPr>
              <w:pStyle w:val="null3"/>
            </w:pPr>
            <w:r>
              <w:rPr>
                <w:rFonts w:ascii="仿宋_GB2312" w:hAnsi="仿宋_GB2312" w:cs="仿宋_GB2312" w:eastAsia="仿宋_GB2312"/>
              </w:rPr>
              <w:t>服务承诺及合理化建议可行，符合本项目实际特点，有针对性得4.1-6分；服务承诺及合理化建议不完善，内容有缺漏，针对性不强得2.1-4分；服务承诺及合理化建议内容简单粗略，有明显缺陷，无可行性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根据供应商提供针对本项目相应的岗位培训方案（不限于培训内容（包含1.服务态度；2.职业道德；3.服务标准等）、培训人员、培训时长，培训次数，培训方式等）进行评审：</w:t>
            </w:r>
          </w:p>
        </w:tc>
        <w:tc>
          <w:tcPr>
            <w:tcW w:type="dxa" w:w="2492"/>
          </w:tcPr>
          <w:p>
            <w:pPr>
              <w:pStyle w:val="null3"/>
            </w:pPr>
            <w:r>
              <w:rPr>
                <w:rFonts w:ascii="仿宋_GB2312" w:hAnsi="仿宋_GB2312" w:cs="仿宋_GB2312" w:eastAsia="仿宋_GB2312"/>
              </w:rPr>
              <w:t>培训方案内容完整详细、有人员安排及执行计划方案，培训时长、次数、方式等科学合理有保障、针对性强得4.1-6分；培训方案内容详细具体，人员安排、培训方式等较为合理得2.1-4分；培训方案内容简单，人员安排、培训计划等稍有欠缺得1-2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根据供应商提供针对本项目安保服务人员岗位考核机制（包含但不限于岗位技能考核、服务态度考核、职业道德标准考核等内容）进行评审：</w:t>
            </w:r>
          </w:p>
        </w:tc>
        <w:tc>
          <w:tcPr>
            <w:tcW w:type="dxa" w:w="2492"/>
          </w:tcPr>
          <w:p>
            <w:pPr>
              <w:pStyle w:val="null3"/>
            </w:pPr>
            <w:r>
              <w:rPr>
                <w:rFonts w:ascii="仿宋_GB2312" w:hAnsi="仿宋_GB2312" w:cs="仿宋_GB2312" w:eastAsia="仿宋_GB2312"/>
              </w:rPr>
              <w:t>考核机详细科学、合理可行，有针对性得4.1-6分；考核机较完整，具有一定的针对性得2.1-4分；考核机合理性、针对性稍有欠缺得1-2分；未提供不得分。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根据供应商提供项目实施过程中可能出现的突发事件（如事件纠纷、消防、防盗等应急事件）、紧急故障等方面制定应急方案（供应商在所提供方案中应充分考虑本次项目的技术难点、风险进行分析，解决难题；要评估后期实施中可能发生的突发状况，并制定相应的应急预案，确保服务工作有序推进，对技术难点、风险分析准确）进行评审：</w:t>
            </w:r>
          </w:p>
        </w:tc>
        <w:tc>
          <w:tcPr>
            <w:tcW w:type="dxa" w:w="2492"/>
          </w:tcPr>
          <w:p>
            <w:pPr>
              <w:pStyle w:val="null3"/>
            </w:pPr>
            <w:r>
              <w:rPr>
                <w:rFonts w:ascii="仿宋_GB2312" w:hAnsi="仿宋_GB2312" w:cs="仿宋_GB2312" w:eastAsia="仿宋_GB2312"/>
              </w:rPr>
              <w:t>应急方案详细可行，针对性强，能够确保采购人使用得4.1-6分；应急方案相对完整，具有一定的针对性，能保证采购人使用得2.1-4分；应急方案简单粗略，表述不具体，无法完全保障采购人使用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供应商自2021年1月1日起至今的类似业绩证明材料，每提供一项有效合同的得2分，满分10分。注：业绩证明材料为加盖供应商公章的合同复印件或扫描件（含首页、签字盖章页）时间以合同签订时间为准，未提供或提供不全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类似业绩表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响应报价采用低价优先法计算，即满足竞争性磋商文件要求且响应报价最低的报价为评审基准价，其价格分为满分。其他投标人的价格分统一按照下列公式计算：响应报价得分=（评审基准价/最终响应报价）×15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根据供应商提供对本项目保洁工作的服务管理、组织设计、服务实施方案等进行评审：</w:t>
            </w:r>
          </w:p>
        </w:tc>
        <w:tc>
          <w:tcPr>
            <w:tcW w:type="dxa" w:w="2492"/>
          </w:tcPr>
          <w:p>
            <w:pPr>
              <w:pStyle w:val="null3"/>
            </w:pPr>
            <w:r>
              <w:rPr>
                <w:rFonts w:ascii="仿宋_GB2312" w:hAnsi="仿宋_GB2312" w:cs="仿宋_GB2312" w:eastAsia="仿宋_GB2312"/>
              </w:rPr>
              <w:t>服务实施方案全面科学，合理规范，针对性强得4.1-6分； 服务实施方案完整、合理，具有一定的针对性得2.1-4分； 服务实施方案稍有欠缺、针对性不强得1-2分；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根据各供应商提供对本项目保洁服务进度计划及服务时间保证措施合理性、可行性等进行评审：</w:t>
            </w:r>
          </w:p>
        </w:tc>
        <w:tc>
          <w:tcPr>
            <w:tcW w:type="dxa" w:w="2492"/>
          </w:tcPr>
          <w:p>
            <w:pPr>
              <w:pStyle w:val="null3"/>
            </w:pPr>
            <w:r>
              <w:rPr>
                <w:rFonts w:ascii="仿宋_GB2312" w:hAnsi="仿宋_GB2312" w:cs="仿宋_GB2312" w:eastAsia="仿宋_GB2312"/>
              </w:rPr>
              <w:t>服务进度计划全面有效、合理规范、可实施性强得4.1-7分；服务进度计划完整、合理，具有一定实施性得3.1-4分； 服务进度计划稍有欠缺，实施性不强得1-3分；未提供不得分。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根据供应商提供对本项目保洁服务质量保证措施以及服务过程中的人员安全合理性、可行性等进行评审：</w:t>
            </w:r>
          </w:p>
        </w:tc>
        <w:tc>
          <w:tcPr>
            <w:tcW w:type="dxa" w:w="2492"/>
          </w:tcPr>
          <w:p>
            <w:pPr>
              <w:pStyle w:val="null3"/>
            </w:pPr>
            <w:r>
              <w:rPr>
                <w:rFonts w:ascii="仿宋_GB2312" w:hAnsi="仿宋_GB2312" w:cs="仿宋_GB2312" w:eastAsia="仿宋_GB2312"/>
              </w:rPr>
              <w:t>服务质量保证措施能够完全保证整个保洁系统安全、高效、有序和有计划地运转，完全满足采购需求得4.1-7分；服务质量保证措施全面有效、合理规范、可实施性能够保证整个保洁系统有序和有计划地运转，能够满足采购需求得3.1-4分；服务质量保证措施无法完全保障整个保洁系统有序地运转，部分满足采购需求得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根据各供应商提供对本项目制定有害生物防制方案及处理措施进行评审：</w:t>
            </w:r>
          </w:p>
        </w:tc>
        <w:tc>
          <w:tcPr>
            <w:tcW w:type="dxa" w:w="2492"/>
          </w:tcPr>
          <w:p>
            <w:pPr>
              <w:pStyle w:val="null3"/>
            </w:pPr>
            <w:r>
              <w:rPr>
                <w:rFonts w:ascii="仿宋_GB2312" w:hAnsi="仿宋_GB2312" w:cs="仿宋_GB2312" w:eastAsia="仿宋_GB2312"/>
              </w:rPr>
              <w:t>害生物防制方案及处理措全面有效、合理规范、可实施性强得4.1-5分；害生物防制方案及处理措完整、合理，具有一定实施性得2.1-4分；害生物防制方案及处理措稍有欠缺，实施性不强得1-2分；未提供不得分。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根据供应商提供针对本项目保洁人员的配备情况（包括但不限于人员数量、年龄等）进行评审：</w:t>
            </w:r>
          </w:p>
        </w:tc>
        <w:tc>
          <w:tcPr>
            <w:tcW w:type="dxa" w:w="2492"/>
          </w:tcPr>
          <w:p>
            <w:pPr>
              <w:pStyle w:val="null3"/>
            </w:pPr>
            <w:r>
              <w:rPr>
                <w:rFonts w:ascii="仿宋_GB2312" w:hAnsi="仿宋_GB2312" w:cs="仿宋_GB2312" w:eastAsia="仿宋_GB2312"/>
              </w:rPr>
              <w:t>项目组人员配备齐全，组织架构及成员职责分工明确，完全满足本项目的实际需求得4.1-7分；项目组人员配备稍有欠缺，有相关组织架构及成员职责分工，能够满足本项目的实际需求得3.1-4分；有相关项目组人员配备，组织架构及成员职责分工稍有欠缺得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根据各供应商提供针对本项目的各项管理制度、工作标准、考勤管理和考核管理进行评审：</w:t>
            </w:r>
          </w:p>
        </w:tc>
        <w:tc>
          <w:tcPr>
            <w:tcW w:type="dxa" w:w="2492"/>
          </w:tcPr>
          <w:p>
            <w:pPr>
              <w:pStyle w:val="null3"/>
            </w:pPr>
            <w:r>
              <w:rPr>
                <w:rFonts w:ascii="仿宋_GB2312" w:hAnsi="仿宋_GB2312" w:cs="仿宋_GB2312" w:eastAsia="仿宋_GB2312"/>
              </w:rPr>
              <w:t>管理制度详细科学、合理可行，有针对性得4.1-6分；管理制度较完整，具有一定的针对性得2.1-4分；管理制度合理性、针对性稍有欠缺得1-2分；未提供不得分。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根据供应商提供拟投入本项目的保洁设备配置情况（包含但不限专业工具、保洁用品、保洁推车、耗材及工作服等需提供配备清单）进行评审：</w:t>
            </w:r>
          </w:p>
        </w:tc>
        <w:tc>
          <w:tcPr>
            <w:tcW w:type="dxa" w:w="2492"/>
          </w:tcPr>
          <w:p>
            <w:pPr>
              <w:pStyle w:val="null3"/>
            </w:pPr>
            <w:r>
              <w:rPr>
                <w:rFonts w:ascii="仿宋_GB2312" w:hAnsi="仿宋_GB2312" w:cs="仿宋_GB2312" w:eastAsia="仿宋_GB2312"/>
              </w:rPr>
              <w:t>配备清单详细完整、完全满足项目所需设备及配备要求得4.1-7分；配备清单完整、能够项目所需设备及配备要求得3.1-4分；配备清单稍有欠缺、部分满足项目所需设备及配备要求得1-3分；未提供不得分。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根据供应商提供有利于本项目工作顺利进行的合理化建议进行评审：</w:t>
            </w:r>
          </w:p>
        </w:tc>
        <w:tc>
          <w:tcPr>
            <w:tcW w:type="dxa" w:w="2492"/>
          </w:tcPr>
          <w:p>
            <w:pPr>
              <w:pStyle w:val="null3"/>
            </w:pPr>
            <w:r>
              <w:rPr>
                <w:rFonts w:ascii="仿宋_GB2312" w:hAnsi="仿宋_GB2312" w:cs="仿宋_GB2312" w:eastAsia="仿宋_GB2312"/>
              </w:rPr>
              <w:t>重难点分析及合理化建议合理可行，符合本项目实际特点，有针对性得4.1-5分；重难点分析及合理化建议不完善，内容有缺漏，针对性不强得2.1-4分；重难点分析及合理化建议内容简单粗略，有明显缺陷，无可行性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根据供应商提供的培训方案（包括但不限于培训内容、培训人员、培训时长，培训次数，培训方式等）进行评审：</w:t>
            </w:r>
          </w:p>
        </w:tc>
        <w:tc>
          <w:tcPr>
            <w:tcW w:type="dxa" w:w="2492"/>
          </w:tcPr>
          <w:p>
            <w:pPr>
              <w:pStyle w:val="null3"/>
            </w:pPr>
            <w:r>
              <w:rPr>
                <w:rFonts w:ascii="仿宋_GB2312" w:hAnsi="仿宋_GB2312" w:cs="仿宋_GB2312" w:eastAsia="仿宋_GB2312"/>
              </w:rPr>
              <w:t>培训方案内容完整详细、有人员安排及执行计划方案，培训时长、次数、方式等科学合理有保障、针对性强得4.1-6分；培训方案内容详细具体，人员安排、培训方式等较为合理得2.1-4分；培训方案内容简单，人员安排、培训计划等稍有欠缺得1-2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根据供应商提供针对本项目保洁服务过程中遇到的各种突发状况应急处理，以及配合采购人在突发情况的保洁服务等提供应对措施的合理性、可行性进行评审：</w:t>
            </w:r>
          </w:p>
        </w:tc>
        <w:tc>
          <w:tcPr>
            <w:tcW w:type="dxa" w:w="2492"/>
          </w:tcPr>
          <w:p>
            <w:pPr>
              <w:pStyle w:val="null3"/>
            </w:pPr>
            <w:r>
              <w:rPr>
                <w:rFonts w:ascii="仿宋_GB2312" w:hAnsi="仿宋_GB2312" w:cs="仿宋_GB2312" w:eastAsia="仿宋_GB2312"/>
              </w:rPr>
              <w:t>应急预案全面详尽、服务响应及时，完全满足项目需求得4.1-7分；应急预案完整，服务响应及时，能够满足项目需求得3.1-4分；应急预案简略，服务响应不及时，部分满足项目需求得1-3分；未提供不得分。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供应商针对保洁服务过程中所产生的垃圾能够承诺按相关要求垃圾分类、对特殊区域及时清洁消毒的服务质量保证措施进行评审：</w:t>
            </w:r>
          </w:p>
        </w:tc>
        <w:tc>
          <w:tcPr>
            <w:tcW w:type="dxa" w:w="2492"/>
          </w:tcPr>
          <w:p>
            <w:pPr>
              <w:pStyle w:val="null3"/>
            </w:pPr>
            <w:r>
              <w:rPr>
                <w:rFonts w:ascii="仿宋_GB2312" w:hAnsi="仿宋_GB2312" w:cs="仿宋_GB2312" w:eastAsia="仿宋_GB2312"/>
              </w:rPr>
              <w:t>服务承诺及保证措施全面有效、合理规范、可实施性强得4.1-6分；服务承诺及保证措施完整、合理，具有一定实施性得2.1-4分；服务承诺及保证措施稍有欠缺，实施性不强得1-2分；未提供不得分。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根据供应商提供针对本项目有服务支持，在处理问题响应时间、帮助采购人开展后续相关管理工作等方面，根据供应商提供的承诺书进行评审：</w:t>
            </w:r>
          </w:p>
        </w:tc>
        <w:tc>
          <w:tcPr>
            <w:tcW w:type="dxa" w:w="2492"/>
          </w:tcPr>
          <w:p>
            <w:pPr>
              <w:pStyle w:val="null3"/>
            </w:pPr>
            <w:r>
              <w:rPr>
                <w:rFonts w:ascii="仿宋_GB2312" w:hAnsi="仿宋_GB2312" w:cs="仿宋_GB2312" w:eastAsia="仿宋_GB2312"/>
              </w:rPr>
              <w:t>承诺书内容全面完善、完全满足本项目实际需求，得4.1-6分;承诺书内容详细、合理，符合本项目实际需求得2.1-4分;承诺书内容简单粗略不完整、达不到项目实际需求得1-2分；未提供不得分。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供应商自2021年1月1日起至今的类似业绩证明材料，每提供一项有效合同的得2分，满分10分。注：业绩证明材料为加盖供应商公章的合同复印件或扫描件（含首页、签字盖章页）时间以合同签订时间为准，未提供或提供不全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类似业绩表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响应报价采用低价优先法计算，即满足竞争性磋商文件要求且响应报价最低的报价为评审基准价，其价格分为满分。其他投标人的价格分统一按照下列公式计算：响应报价得分=（评审基准价/最终响应报价）×15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详见附件：法定代表人证明书及法定代表人授权书</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详见附件：拒绝政府采购领域商业贿赂承诺书</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详见附件：营业执照等主体资格证明文件</w:t>
      </w:r>
    </w:p>
    <w:p>
      <w:pPr>
        <w:pStyle w:val="null3"/>
        <w:ind w:firstLine="960"/>
      </w:pPr>
      <w:r>
        <w:rPr>
          <w:rFonts w:ascii="仿宋_GB2312" w:hAnsi="仿宋_GB2312" w:cs="仿宋_GB2312" w:eastAsia="仿宋_GB2312"/>
        </w:rPr>
        <w:t>详见附件：特殊资格证明材料</w:t>
      </w:r>
    </w:p>
    <w:p>
      <w:pPr>
        <w:pStyle w:val="null3"/>
        <w:ind w:firstLine="960"/>
      </w:pPr>
      <w:r>
        <w:rPr>
          <w:rFonts w:ascii="仿宋_GB2312" w:hAnsi="仿宋_GB2312" w:cs="仿宋_GB2312" w:eastAsia="仿宋_GB2312"/>
        </w:rPr>
        <w:t>详见附件：类似业绩表</w:t>
      </w:r>
    </w:p>
    <w:p>
      <w:pPr>
        <w:pStyle w:val="null3"/>
        <w:ind w:firstLine="960"/>
      </w:pPr>
      <w:r>
        <w:rPr>
          <w:rFonts w:ascii="仿宋_GB2312" w:hAnsi="仿宋_GB2312" w:cs="仿宋_GB2312" w:eastAsia="仿宋_GB2312"/>
        </w:rPr>
        <w:t>详见附件：竞争性磋商合同文本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详见附件：法定代表人证明书及法定代表人授权书</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详见附件：拒绝政府采购领域商业贿赂承诺书</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详见附件：营业执照等主体资格证明文件</w:t>
      </w:r>
    </w:p>
    <w:p>
      <w:pPr>
        <w:pStyle w:val="null3"/>
        <w:ind w:firstLine="960"/>
      </w:pPr>
      <w:r>
        <w:rPr>
          <w:rFonts w:ascii="仿宋_GB2312" w:hAnsi="仿宋_GB2312" w:cs="仿宋_GB2312" w:eastAsia="仿宋_GB2312"/>
        </w:rPr>
        <w:t>详见附件：类似业绩表</w:t>
      </w:r>
    </w:p>
    <w:p>
      <w:pPr>
        <w:pStyle w:val="null3"/>
        <w:ind w:firstLine="960"/>
      </w:pPr>
      <w:r>
        <w:rPr>
          <w:rFonts w:ascii="仿宋_GB2312" w:hAnsi="仿宋_GB2312" w:cs="仿宋_GB2312" w:eastAsia="仿宋_GB2312"/>
        </w:rPr>
        <w:t>详见附件：竞争性磋商合同文本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详见附件：竞争性磋商合同文本.docx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