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版本号：ZCCG202506300220250701001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南郑区牟家坝中心卫生院医疗次中心服务能力提升项目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ZCCG2025063002</w:t>
      </w:r>
      <w:r>
        <w:br/>
      </w:r>
      <w:r>
        <w:br/>
      </w:r>
      <w:r>
        <w:br/>
      </w:r>
    </w:p>
    <w:p>
      <w:pPr>
        <w:pStyle w:val="null3"/>
        <w:jc w:val="center"/>
        <w:outlineLvl w:val="2"/>
      </w:pPr>
      <w:r>
        <w:rPr>
          <w:rFonts w:ascii="仿宋_GB2312" w:hAnsi="仿宋_GB2312" w:cs="仿宋_GB2312" w:eastAsia="仿宋_GB2312"/>
          <w:sz w:val="28"/>
          <w:b/>
        </w:rPr>
        <w:t>汉中市南郑区牟家坝中心卫生院</w:t>
      </w:r>
    </w:p>
    <w:p>
      <w:pPr>
        <w:pStyle w:val="null3"/>
        <w:jc w:val="center"/>
        <w:outlineLvl w:val="2"/>
      </w:pPr>
      <w:r>
        <w:rPr>
          <w:rFonts w:ascii="仿宋_GB2312" w:hAnsi="仿宋_GB2312" w:cs="仿宋_GB2312" w:eastAsia="仿宋_GB2312"/>
          <w:sz w:val="28"/>
          <w:b/>
        </w:rPr>
        <w:t>正大鹏安建设项目管理有限公司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正大鹏安建设项目管理有限公司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汉中市南郑区牟家坝中心卫生院</w:t>
      </w:r>
      <w:r>
        <w:rPr>
          <w:rFonts w:ascii="仿宋_GB2312" w:hAnsi="仿宋_GB2312" w:cs="仿宋_GB2312" w:eastAsia="仿宋_GB2312"/>
        </w:rPr>
        <w:t>委托，拟对</w:t>
      </w:r>
      <w:r>
        <w:rPr>
          <w:rFonts w:ascii="仿宋_GB2312" w:hAnsi="仿宋_GB2312" w:cs="仿宋_GB2312" w:eastAsia="仿宋_GB2312"/>
        </w:rPr>
        <w:t>南郑区牟家坝中心卫生院医疗次中心服务能力提升项目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ZCCG2025063002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南郑区牟家坝中心卫生院医疗次中心服务能力提升项目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拟采购32排64层CT1台以及其他医疗设备一批。拟采购设备需达到现行合格标准，符合国家、行业、地方规定以及招标文件规定的质量和安全标准要求；具体详见本项目招标文件要求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1、主体资格：供应商为具有独立承担民事责任能力的企业法人或其他组织或自然人，提供法人或者其他组织的营业执照等证明文件，自然人的身份证明；</w:t>
      </w:r>
    </w:p>
    <w:p>
      <w:pPr>
        <w:pStyle w:val="null3"/>
      </w:pPr>
      <w:r>
        <w:rPr>
          <w:rFonts w:ascii="仿宋_GB2312" w:hAnsi="仿宋_GB2312" w:cs="仿宋_GB2312" w:eastAsia="仿宋_GB2312"/>
        </w:rPr>
        <w:t>2、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p>
      <w:pPr>
        <w:pStyle w:val="null3"/>
      </w:pPr>
      <w:r>
        <w:rPr>
          <w:rFonts w:ascii="仿宋_GB2312" w:hAnsi="仿宋_GB2312" w:cs="仿宋_GB2312" w:eastAsia="仿宋_GB2312"/>
        </w:rPr>
        <w:t>3、授权代表：法定代表人直接参加投标的，出具法定代表人身份证；法定代表人授权代表参加投标的，出具法定代表人授权书及授权代表身份证；</w:t>
      </w:r>
    </w:p>
    <w:p>
      <w:pPr>
        <w:pStyle w:val="null3"/>
      </w:pPr>
      <w:r>
        <w:rPr>
          <w:rFonts w:ascii="仿宋_GB2312" w:hAnsi="仿宋_GB2312" w:cs="仿宋_GB2312" w:eastAsia="仿宋_GB2312"/>
        </w:rPr>
        <w:t>4、供应商资质：投标人为经销商的应具有医疗器械经营许可证或经营备案凭证（投标产品须在其经营范围内）；投标人为制造厂家的应具有医疗器械生产许可证（投标产品须在其生产范围内），且具有医疗器械经营许可证或经营备案凭证（投标产品须在其经营范围内）</w:t>
      </w:r>
    </w:p>
    <w:p>
      <w:pPr>
        <w:pStyle w:val="null3"/>
      </w:pPr>
      <w:r>
        <w:rPr>
          <w:rFonts w:ascii="仿宋_GB2312" w:hAnsi="仿宋_GB2312" w:cs="仿宋_GB2312" w:eastAsia="仿宋_GB2312"/>
        </w:rPr>
        <w:t>5、医疗器械注册证：投标产品属于医疗器械管理范围的应提供医疗器械注册证；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1、主体资格：供应商为具有独立承担民事责任能力的企业法人或其他组织或自然人，提供法人或者其他组织的营业执照等证明文件，自然人的身份证明；</w:t>
      </w:r>
    </w:p>
    <w:p>
      <w:pPr>
        <w:pStyle w:val="null3"/>
      </w:pPr>
      <w:r>
        <w:rPr>
          <w:rFonts w:ascii="仿宋_GB2312" w:hAnsi="仿宋_GB2312" w:cs="仿宋_GB2312" w:eastAsia="仿宋_GB2312"/>
        </w:rPr>
        <w:t>2、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p>
      <w:pPr>
        <w:pStyle w:val="null3"/>
      </w:pPr>
      <w:r>
        <w:rPr>
          <w:rFonts w:ascii="仿宋_GB2312" w:hAnsi="仿宋_GB2312" w:cs="仿宋_GB2312" w:eastAsia="仿宋_GB2312"/>
        </w:rPr>
        <w:t>3、授权代表：法定代表人直接参加投标的，出具法定代表人身份证；法定代表人授权代表参加投标的，出具法定代表人授权书及授权代表身份证；</w:t>
      </w:r>
    </w:p>
    <w:p>
      <w:pPr>
        <w:pStyle w:val="null3"/>
      </w:pPr>
      <w:r>
        <w:rPr>
          <w:rFonts w:ascii="仿宋_GB2312" w:hAnsi="仿宋_GB2312" w:cs="仿宋_GB2312" w:eastAsia="仿宋_GB2312"/>
        </w:rPr>
        <w:t>4、供应商资质：投标人为经销商的应具有医疗器械经营许可证或经营备案凭证（投标产品须在其经营范围内）；投标人为制造厂家的应具有医疗器械生产许可证（投标产品须在其生产范围内），且具有医疗器械经营许可证或经营备案凭证（投标产品须在其经营范围内）</w:t>
      </w:r>
    </w:p>
    <w:p>
      <w:pPr>
        <w:pStyle w:val="null3"/>
      </w:pPr>
      <w:r>
        <w:rPr>
          <w:rFonts w:ascii="仿宋_GB2312" w:hAnsi="仿宋_GB2312" w:cs="仿宋_GB2312" w:eastAsia="仿宋_GB2312"/>
        </w:rPr>
        <w:t>5、医疗器械注册证：投标产品属于医疗器械管理范围的应提供医疗器械注册证；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汉中市南郑区牟家坝中心卫生院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汉中市南郑区牟家坝镇新街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汉中市南郑区牟家坝中心卫生院经办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13991612536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正大鹏安建设项目管理有限公司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陕西省汉中市汉台区盛世国际2号写字楼11楼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18691696520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采购包1：2,300,000.00元</w:t>
            </w:r>
          </w:p>
          <w:p>
            <w:pPr>
              <w:pStyle w:val="null3"/>
            </w:pPr>
            <w:r>
              <w:rPr>
                <w:rFonts w:ascii="仿宋_GB2312" w:hAnsi="仿宋_GB2312" w:cs="仿宋_GB2312" w:eastAsia="仿宋_GB2312"/>
              </w:rPr>
              <w:t>采购包2：1,050,000.00元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采购包2保证金金额：20,000.00元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开户名称：正大鹏安建设项目管理有限公司</w:t>
            </w:r>
          </w:p>
          <w:p>
            <w:pPr>
              <w:pStyle w:val="null3"/>
            </w:pPr>
            <w:r>
              <w:rPr>
                <w:rFonts w:ascii="仿宋_GB2312" w:hAnsi="仿宋_GB2312" w:cs="仿宋_GB2312" w:eastAsia="仿宋_GB2312"/>
              </w:rPr>
              <w:t>开户银行：中国建设银行西安金花路支行</w:t>
            </w:r>
          </w:p>
          <w:p>
            <w:pPr>
              <w:pStyle w:val="null3"/>
            </w:pPr>
            <w:r>
              <w:rPr>
                <w:rFonts w:ascii="仿宋_GB2312" w:hAnsi="仿宋_GB2312" w:cs="仿宋_GB2312" w:eastAsia="仿宋_GB2312"/>
              </w:rPr>
              <w:t>银行账号：61050186540000000221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说明：签订合同前，成交供应商向采购人缴纳合同金额的5%。退还方式：项目验收合格后原路退还。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说明：签订合同前，成交供应商向采购人缴纳合同金额的5%。退还方式：项目验收合格后原路退还。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代理服务费收费标准：本项目采购代理服务费按国家收费标准执行，按照《招标代理服务收费管理暂行办法（计价格[2002]1980号文件》和（发改办价格[2011]534号文件）计算，由成交供应商支付。 招标代理服务费采用差额定率累进法计算，以中标价为基数计算，具体收费金额将在采购结果公告中公布。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汉中市南郑区牟家坝中心卫生院</w:t>
      </w:r>
      <w:r>
        <w:rPr>
          <w:rFonts w:ascii="仿宋_GB2312" w:hAnsi="仿宋_GB2312" w:cs="仿宋_GB2312" w:eastAsia="仿宋_GB2312"/>
        </w:rPr>
        <w:t>和</w:t>
      </w:r>
      <w:r>
        <w:rPr>
          <w:rFonts w:ascii="仿宋_GB2312" w:hAnsi="仿宋_GB2312" w:cs="仿宋_GB2312" w:eastAsia="仿宋_GB2312"/>
        </w:rPr>
        <w:t>正大鹏安建设项目管理有限公司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汉中市南郑区牟家坝中心卫生院</w:t>
      </w:r>
      <w:r>
        <w:rPr>
          <w:rFonts w:ascii="仿宋_GB2312" w:hAnsi="仿宋_GB2312" w:cs="仿宋_GB2312" w:eastAsia="仿宋_GB2312"/>
        </w:rPr>
        <w:t>负责解释。除上述招标文件内容，其他内容由</w:t>
      </w:r>
      <w:r>
        <w:rPr>
          <w:rFonts w:ascii="仿宋_GB2312" w:hAnsi="仿宋_GB2312" w:cs="仿宋_GB2312" w:eastAsia="仿宋_GB2312"/>
        </w:rPr>
        <w:t>正大鹏安建设项目管理有限公司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汉中市南郑区牟家坝中心卫生院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正大鹏安建设项目管理有限公司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联系人：张天鹏</w:t>
      </w:r>
    </w:p>
    <w:p>
      <w:pPr>
        <w:pStyle w:val="null3"/>
      </w:pPr>
      <w:r>
        <w:rPr>
          <w:rFonts w:ascii="仿宋_GB2312" w:hAnsi="仿宋_GB2312" w:cs="仿宋_GB2312" w:eastAsia="仿宋_GB2312"/>
        </w:rPr>
        <w:t>联系电话：18691696520</w:t>
      </w:r>
    </w:p>
    <w:p>
      <w:pPr>
        <w:pStyle w:val="null3"/>
      </w:pPr>
      <w:r>
        <w:rPr>
          <w:rFonts w:ascii="仿宋_GB2312" w:hAnsi="仿宋_GB2312" w:cs="仿宋_GB2312" w:eastAsia="仿宋_GB2312"/>
        </w:rPr>
        <w:t>地址：陕西省汉台区盛世国际2号写字楼11楼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拟采购32排64层CT1台以及其他医疗设备一批。拟采购设备需达到现行合格标准，符合国家、行业、地方规定以及招标文件规定的质量和安全标准要求；具体详见本项目招标文件要求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32排64层CT</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生物反馈治疗依</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臭氧治疗仪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便携式彩色多普勒超声诊断系统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彩色多普勒超声诊断仪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标的名称：32排64层CT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293"/>
              <w:gridCol w:w="1143"/>
              <w:gridCol w:w="1108"/>
            </w:tblGrid>
            <w:tr>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技术和性能名称</w:t>
                  </w:r>
                </w:p>
              </w:tc>
              <w:tc>
                <w:tcPr>
                  <w:tcW w:type="dxa" w:w="11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具体参数要求</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1</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机架</w:t>
                  </w:r>
                  <w:r>
                    <w:rPr>
                      <w:rFonts w:ascii="仿宋_GB2312" w:hAnsi="仿宋_GB2312" w:cs="仿宋_GB2312" w:eastAsia="仿宋_GB2312"/>
                      <w:sz w:val="21"/>
                      <w:color w:val="000000"/>
                    </w:rPr>
                    <w:t>系统</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1</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滑环</w:t>
                  </w:r>
                  <w:r>
                    <w:rPr>
                      <w:rFonts w:ascii="仿宋_GB2312" w:hAnsi="仿宋_GB2312" w:cs="仿宋_GB2312" w:eastAsia="仿宋_GB2312"/>
                      <w:sz w:val="21"/>
                    </w:rPr>
                    <w:t>类型</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低压滑环</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rPr>
                    <w:t>1.0</w:t>
                  </w:r>
                  <w:r>
                    <w:rPr>
                      <w:rFonts w:ascii="仿宋_GB2312" w:hAnsi="仿宋_GB2312" w:cs="仿宋_GB2312" w:eastAsia="仿宋_GB2312"/>
                      <w:sz w:val="21"/>
                    </w:rPr>
                    <w:t>2</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驱动方式</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皮钢带</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3</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机架孔径</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72cm</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4</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机架倾斜</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数字倾斜，倾斜角度</w:t>
                  </w:r>
                  <w:r>
                    <w:rPr>
                      <w:rFonts w:ascii="仿宋_GB2312" w:hAnsi="仿宋_GB2312" w:cs="仿宋_GB2312" w:eastAsia="仿宋_GB2312"/>
                      <w:sz w:val="21"/>
                      <w:color w:val="000000"/>
                    </w:rPr>
                    <w:t>≥±</w:t>
                  </w:r>
                  <w:r>
                    <w:rPr>
                      <w:rFonts w:ascii="仿宋_GB2312" w:hAnsi="仿宋_GB2312" w:cs="仿宋_GB2312" w:eastAsia="仿宋_GB2312"/>
                      <w:sz w:val="21"/>
                      <w:color w:val="000000"/>
                    </w:rPr>
                    <w:t>45°</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5</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冷却方式</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风冷</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6</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探测器类型</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固态稀土陶瓷探测器</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7</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探测器</w:t>
                  </w:r>
                  <w:r>
                    <w:rPr>
                      <w:rFonts w:ascii="仿宋_GB2312" w:hAnsi="仿宋_GB2312" w:cs="仿宋_GB2312" w:eastAsia="仿宋_GB2312"/>
                      <w:sz w:val="21"/>
                      <w:color w:val="000000"/>
                    </w:rPr>
                    <w:t>Z轴排列数</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32</w:t>
                  </w:r>
                  <w:r>
                    <w:rPr>
                      <w:rFonts w:ascii="仿宋_GB2312" w:hAnsi="仿宋_GB2312" w:cs="仿宋_GB2312" w:eastAsia="仿宋_GB2312"/>
                      <w:sz w:val="21"/>
                      <w:color w:val="000000"/>
                    </w:rPr>
                    <w:t>排</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1.08</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探测器</w:t>
                  </w:r>
                  <w:r>
                    <w:rPr>
                      <w:rFonts w:ascii="仿宋_GB2312" w:hAnsi="仿宋_GB2312" w:cs="仿宋_GB2312" w:eastAsia="仿宋_GB2312"/>
                      <w:sz w:val="21"/>
                      <w:color w:val="000000"/>
                    </w:rPr>
                    <w:t>Z轴宽度</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≥20mm</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1.09</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每排探测器单元数量</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840</w:t>
                  </w:r>
                  <w:r>
                    <w:rPr>
                      <w:rFonts w:ascii="仿宋_GB2312" w:hAnsi="仿宋_GB2312" w:cs="仿宋_GB2312" w:eastAsia="仿宋_GB2312"/>
                      <w:sz w:val="21"/>
                    </w:rPr>
                    <w:t>个</w:t>
                  </w:r>
                  <w:r>
                    <w:rPr>
                      <w:rFonts w:ascii="仿宋_GB2312" w:hAnsi="仿宋_GB2312" w:cs="仿宋_GB2312" w:eastAsia="仿宋_GB2312"/>
                      <w:sz w:val="21"/>
                    </w:rPr>
                    <w:t>/排</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1.10</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探测器单元总数</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27000</w:t>
                  </w:r>
                  <w:r>
                    <w:rPr>
                      <w:rFonts w:ascii="仿宋_GB2312" w:hAnsi="仿宋_GB2312" w:cs="仿宋_GB2312" w:eastAsia="仿宋_GB2312"/>
                      <w:sz w:val="21"/>
                    </w:rPr>
                    <w:t>个</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1.11</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采样率</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800</w:t>
                  </w:r>
                  <w:r>
                    <w:rPr>
                      <w:rFonts w:ascii="仿宋_GB2312" w:hAnsi="仿宋_GB2312" w:cs="仿宋_GB2312" w:eastAsia="仿宋_GB2312"/>
                      <w:sz w:val="21"/>
                    </w:rPr>
                    <w:t>views/圈</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1.12</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球管焦点到探测器的距离</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4</w:t>
                  </w:r>
                  <w:r>
                    <w:rPr>
                      <w:rFonts w:ascii="仿宋_GB2312" w:hAnsi="仿宋_GB2312" w:cs="仿宋_GB2312" w:eastAsia="仿宋_GB2312"/>
                      <w:sz w:val="21"/>
                      <w:color w:val="000000"/>
                    </w:rPr>
                    <w:t>.8cm</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1.13</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机架信息显示屏尺寸</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吋</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1.14</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三维激光定位系统</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1.15</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鹰眼监控系统</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提供，机架内部一体化监控系统</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扫描床系统</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2.01</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扫描床垂直移动范围</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≥500mm</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.02</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扫描床水平移动范围</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≥185cm</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2.0</w:t>
                  </w:r>
                  <w:r>
                    <w:rPr>
                      <w:rFonts w:ascii="仿宋_GB2312" w:hAnsi="仿宋_GB2312" w:cs="仿宋_GB2312" w:eastAsia="仿宋_GB2312"/>
                      <w:sz w:val="21"/>
                      <w:color w:val="000000"/>
                    </w:rPr>
                    <w:t>3</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扫描床水平可扫描范围</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≥180cm</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2.0</w:t>
                  </w:r>
                  <w:r>
                    <w:rPr>
                      <w:rFonts w:ascii="仿宋_GB2312" w:hAnsi="仿宋_GB2312" w:cs="仿宋_GB2312" w:eastAsia="仿宋_GB2312"/>
                      <w:sz w:val="21"/>
                      <w:color w:val="000000"/>
                    </w:rPr>
                    <w:t>4</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最大水平移动速度</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≥150mm/s</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2.0</w:t>
                  </w:r>
                  <w:r>
                    <w:rPr>
                      <w:rFonts w:ascii="仿宋_GB2312" w:hAnsi="仿宋_GB2312" w:cs="仿宋_GB2312" w:eastAsia="仿宋_GB2312"/>
                      <w:sz w:val="21"/>
                      <w:color w:val="000000"/>
                    </w:rPr>
                    <w:t>5</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最小水平移床速度</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≤0.5mm/s</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2.0</w:t>
                  </w:r>
                  <w:r>
                    <w:rPr>
                      <w:rFonts w:ascii="仿宋_GB2312" w:hAnsi="仿宋_GB2312" w:cs="仿宋_GB2312" w:eastAsia="仿宋_GB2312"/>
                      <w:sz w:val="21"/>
                      <w:color w:val="000000"/>
                    </w:rPr>
                    <w:t>6</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扫描床水平移动精度</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≤±0.25mm（最大承重）</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rPr>
                    <w:t>2.07</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扫描床最大承重</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≥220kg</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2.08</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扫描床附件</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2.09</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扫描床控制脚踏开关</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X线球管及高压发生器</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3.0</w:t>
                  </w:r>
                  <w:r>
                    <w:rPr>
                      <w:rFonts w:ascii="仿宋_GB2312" w:hAnsi="仿宋_GB2312" w:cs="仿宋_GB2312" w:eastAsia="仿宋_GB2312"/>
                      <w:sz w:val="21"/>
                      <w:color w:val="000000"/>
                    </w:rPr>
                    <w:t>1</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球管阳极物理热容量（</w:t>
                  </w:r>
                  <w:r>
                    <w:rPr>
                      <w:rFonts w:ascii="仿宋_GB2312" w:hAnsi="仿宋_GB2312" w:cs="仿宋_GB2312" w:eastAsia="仿宋_GB2312"/>
                      <w:sz w:val="21"/>
                      <w:color w:val="000000"/>
                    </w:rPr>
                    <w:t>100%效率，非等效值）</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≥3.5MHU</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3.02</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球管阳极最大散热率</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35kHU/min</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.03</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发生器功率（非等效值）</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42</w:t>
                  </w:r>
                  <w:r>
                    <w:rPr>
                      <w:rFonts w:ascii="仿宋_GB2312" w:hAnsi="仿宋_GB2312" w:cs="仿宋_GB2312" w:eastAsia="仿宋_GB2312"/>
                      <w:sz w:val="21"/>
                      <w:color w:val="000000"/>
                    </w:rPr>
                    <w:t>kW</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3.0</w:t>
                  </w:r>
                  <w:r>
                    <w:rPr>
                      <w:rFonts w:ascii="仿宋_GB2312" w:hAnsi="仿宋_GB2312" w:cs="仿宋_GB2312" w:eastAsia="仿宋_GB2312"/>
                      <w:sz w:val="21"/>
                      <w:color w:val="000000"/>
                    </w:rPr>
                    <w:t>4</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最大球管电压</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≥140kV</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3.05</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最小球管电压</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0kV</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rPr>
                    <w:t>3.06</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最大球管电流（非等效值）</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35</w:t>
                  </w:r>
                  <w:r>
                    <w:rPr>
                      <w:rFonts w:ascii="仿宋_GB2312" w:hAnsi="仿宋_GB2312" w:cs="仿宋_GB2312" w:eastAsia="仿宋_GB2312"/>
                      <w:sz w:val="21"/>
                    </w:rPr>
                    <w:t>0mA</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left"/>
                  </w:pPr>
                  <w:r>
                    <w:rPr>
                      <w:rFonts w:ascii="仿宋_GB2312" w:hAnsi="仿宋_GB2312" w:cs="仿宋_GB2312" w:eastAsia="仿宋_GB2312"/>
                      <w:sz w:val="21"/>
                      <w:color w:val="000000"/>
                    </w:rPr>
                    <w:t>3.07</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最小球管电流（非等效值）</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≤10mA</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3.08</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球管大焦点</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r>
                    <w:rPr>
                      <w:rFonts w:ascii="仿宋_GB2312" w:hAnsi="仿宋_GB2312" w:cs="仿宋_GB2312" w:eastAsia="仿宋_GB2312"/>
                      <w:sz w:val="21"/>
                      <w:color w:val="000000"/>
                    </w:rPr>
                    <w:t>mm</w:t>
                  </w:r>
                  <w:r>
                    <w:rPr>
                      <w:rFonts w:ascii="仿宋_GB2312" w:hAnsi="仿宋_GB2312" w:cs="仿宋_GB2312" w:eastAsia="仿宋_GB2312"/>
                      <w:sz w:val="21"/>
                      <w:color w:val="000000"/>
                      <w:vertAlign w:val="superscript"/>
                    </w:rPr>
                    <w:t>2</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3.09</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球管小焦点</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≤0.</w:t>
                  </w:r>
                  <w:r>
                    <w:rPr>
                      <w:rFonts w:ascii="仿宋_GB2312" w:hAnsi="仿宋_GB2312" w:cs="仿宋_GB2312" w:eastAsia="仿宋_GB2312"/>
                      <w:sz w:val="21"/>
                      <w:color w:val="000000"/>
                    </w:rPr>
                    <w:t>6</w:t>
                  </w:r>
                  <w:r>
                    <w:rPr>
                      <w:rFonts w:ascii="仿宋_GB2312" w:hAnsi="仿宋_GB2312" w:cs="仿宋_GB2312" w:eastAsia="仿宋_GB2312"/>
                      <w:sz w:val="21"/>
                      <w:color w:val="000000"/>
                    </w:rPr>
                    <w:t>mm</w:t>
                  </w:r>
                  <w:r>
                    <w:rPr>
                      <w:rFonts w:ascii="仿宋_GB2312" w:hAnsi="仿宋_GB2312" w:cs="仿宋_GB2312" w:eastAsia="仿宋_GB2312"/>
                      <w:sz w:val="21"/>
                      <w:color w:val="000000"/>
                      <w:vertAlign w:val="superscript"/>
                    </w:rPr>
                    <w:t>2</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3.10</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球管焦点到等中心距离</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3</w:t>
                  </w:r>
                  <w:r>
                    <w:rPr>
                      <w:rFonts w:ascii="仿宋_GB2312" w:hAnsi="仿宋_GB2312" w:cs="仿宋_GB2312" w:eastAsia="仿宋_GB2312"/>
                      <w:sz w:val="21"/>
                      <w:color w:val="000000"/>
                    </w:rPr>
                    <w:t>.5cm</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3.11</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球管冷却方式</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油冷</w:t>
                  </w:r>
                  <w:r>
                    <w:rPr>
                      <w:rFonts w:ascii="仿宋_GB2312" w:hAnsi="仿宋_GB2312" w:cs="仿宋_GB2312" w:eastAsia="仿宋_GB2312"/>
                      <w:sz w:val="21"/>
                      <w:color w:val="000000"/>
                    </w:rPr>
                    <w:t>+风冷</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主控制台计算机</w:t>
                  </w:r>
                  <w:r>
                    <w:rPr>
                      <w:rFonts w:ascii="仿宋_GB2312" w:hAnsi="仿宋_GB2312" w:cs="仿宋_GB2312" w:eastAsia="仿宋_GB2312"/>
                      <w:sz w:val="21"/>
                      <w:color w:val="000000"/>
                    </w:rPr>
                    <w:t>系统</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4.0</w:t>
                  </w:r>
                  <w:r>
                    <w:rPr>
                      <w:rFonts w:ascii="仿宋_GB2312" w:hAnsi="仿宋_GB2312" w:cs="仿宋_GB2312" w:eastAsia="仿宋_GB2312"/>
                      <w:sz w:val="21"/>
                      <w:color w:val="000000"/>
                    </w:rPr>
                    <w:t>1</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CPU主频</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≥3.5GHz</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4.0</w:t>
                  </w:r>
                  <w:r>
                    <w:rPr>
                      <w:rFonts w:ascii="仿宋_GB2312" w:hAnsi="仿宋_GB2312" w:cs="仿宋_GB2312" w:eastAsia="仿宋_GB2312"/>
                      <w:sz w:val="21"/>
                      <w:color w:val="000000"/>
                    </w:rPr>
                    <w:t>2</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计算机内存</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32</w:t>
                  </w:r>
                  <w:r>
                    <w:rPr>
                      <w:rFonts w:ascii="仿宋_GB2312" w:hAnsi="仿宋_GB2312" w:cs="仿宋_GB2312" w:eastAsia="仿宋_GB2312"/>
                      <w:sz w:val="21"/>
                      <w:color w:val="000000"/>
                    </w:rPr>
                    <w:t>GB</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4.0</w:t>
                  </w:r>
                  <w:r>
                    <w:rPr>
                      <w:rFonts w:ascii="仿宋_GB2312" w:hAnsi="仿宋_GB2312" w:cs="仿宋_GB2312" w:eastAsia="仿宋_GB2312"/>
                      <w:sz w:val="21"/>
                      <w:color w:val="000000"/>
                    </w:rPr>
                    <w:t>3</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计算机硬盘容量</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≥2.0TB</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left"/>
                  </w:pPr>
                  <w:r>
                    <w:rPr>
                      <w:rFonts w:ascii="仿宋_GB2312" w:hAnsi="仿宋_GB2312" w:cs="仿宋_GB2312" w:eastAsia="仿宋_GB2312"/>
                      <w:sz w:val="21"/>
                      <w:color w:val="000000"/>
                    </w:rPr>
                    <w:t>4.0</w:t>
                  </w:r>
                  <w:r>
                    <w:rPr>
                      <w:rFonts w:ascii="仿宋_GB2312" w:hAnsi="仿宋_GB2312" w:cs="仿宋_GB2312" w:eastAsia="仿宋_GB2312"/>
                      <w:sz w:val="21"/>
                      <w:color w:val="000000"/>
                    </w:rPr>
                    <w:t>4</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显卡</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≥6GB</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4.0</w:t>
                  </w:r>
                  <w:r>
                    <w:rPr>
                      <w:rFonts w:ascii="仿宋_GB2312" w:hAnsi="仿宋_GB2312" w:cs="仿宋_GB2312" w:eastAsia="仿宋_GB2312"/>
                      <w:sz w:val="21"/>
                      <w:color w:val="000000"/>
                    </w:rPr>
                    <w:t>5</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显示器尺寸</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≥24吋</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4.0</w:t>
                  </w:r>
                  <w:r>
                    <w:rPr>
                      <w:rFonts w:ascii="仿宋_GB2312" w:hAnsi="仿宋_GB2312" w:cs="仿宋_GB2312" w:eastAsia="仿宋_GB2312"/>
                      <w:sz w:val="21"/>
                      <w:color w:val="000000"/>
                    </w:rPr>
                    <w:t>6</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显示器分辨率</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≥1920×1200</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4.0</w:t>
                  </w:r>
                  <w:r>
                    <w:rPr>
                      <w:rFonts w:ascii="仿宋_GB2312" w:hAnsi="仿宋_GB2312" w:cs="仿宋_GB2312" w:eastAsia="仿宋_GB2312"/>
                      <w:sz w:val="21"/>
                      <w:color w:val="000000"/>
                    </w:rPr>
                    <w:t>7</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图像重建速度（</w:t>
                  </w:r>
                  <w:r>
                    <w:rPr>
                      <w:rFonts w:ascii="仿宋_GB2312" w:hAnsi="仿宋_GB2312" w:cs="仿宋_GB2312" w:eastAsia="仿宋_GB2312"/>
                      <w:sz w:val="21"/>
                      <w:color w:val="000000"/>
                    </w:rPr>
                    <w:t>512×512矩阵）</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5</w:t>
                  </w:r>
                  <w:r>
                    <w:rPr>
                      <w:rFonts w:ascii="仿宋_GB2312" w:hAnsi="仿宋_GB2312" w:cs="仿宋_GB2312" w:eastAsia="仿宋_GB2312"/>
                      <w:sz w:val="21"/>
                      <w:color w:val="000000"/>
                    </w:rPr>
                    <w:t>幅</w:t>
                  </w:r>
                  <w:r>
                    <w:rPr>
                      <w:rFonts w:ascii="仿宋_GB2312" w:hAnsi="仿宋_GB2312" w:cs="仿宋_GB2312" w:eastAsia="仿宋_GB2312"/>
                      <w:sz w:val="21"/>
                      <w:color w:val="000000"/>
                    </w:rPr>
                    <w:t>/秒</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4.0</w:t>
                  </w:r>
                  <w:r>
                    <w:rPr>
                      <w:rFonts w:ascii="仿宋_GB2312" w:hAnsi="仿宋_GB2312" w:cs="仿宋_GB2312" w:eastAsia="仿宋_GB2312"/>
                      <w:sz w:val="21"/>
                      <w:color w:val="000000"/>
                    </w:rPr>
                    <w:t>8</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DVD光盘刻录系统</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4.0</w:t>
                  </w:r>
                  <w:r>
                    <w:rPr>
                      <w:rFonts w:ascii="仿宋_GB2312" w:hAnsi="仿宋_GB2312" w:cs="仿宋_GB2312" w:eastAsia="仿宋_GB2312"/>
                      <w:sz w:val="21"/>
                      <w:color w:val="000000"/>
                    </w:rPr>
                    <w:t>9</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USB数据导出功能</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10</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标准</w:t>
                  </w:r>
                  <w:r>
                    <w:rPr>
                      <w:rFonts w:ascii="仿宋_GB2312" w:hAnsi="仿宋_GB2312" w:cs="仿宋_GB2312" w:eastAsia="仿宋_GB2312"/>
                      <w:sz w:val="21"/>
                      <w:color w:val="000000"/>
                    </w:rPr>
                    <w:t>DICOM3.0接口</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具备，同时具备以下功能：</w:t>
                  </w:r>
                </w:p>
                <w:p>
                  <w:pPr>
                    <w:pStyle w:val="null3"/>
                    <w:jc w:val="both"/>
                  </w:pPr>
                  <w:r>
                    <w:rPr>
                      <w:rFonts w:ascii="仿宋_GB2312" w:hAnsi="仿宋_GB2312" w:cs="仿宋_GB2312" w:eastAsia="仿宋_GB2312"/>
                      <w:sz w:val="21"/>
                      <w:color w:val="000000"/>
                    </w:rPr>
                    <w:t>发送／接收</w:t>
                  </w:r>
                </w:p>
                <w:p>
                  <w:pPr>
                    <w:pStyle w:val="null3"/>
                    <w:jc w:val="both"/>
                  </w:pPr>
                  <w:r>
                    <w:rPr>
                      <w:rFonts w:ascii="仿宋_GB2312" w:hAnsi="仿宋_GB2312" w:cs="仿宋_GB2312" w:eastAsia="仿宋_GB2312"/>
                      <w:sz w:val="21"/>
                      <w:color w:val="000000"/>
                    </w:rPr>
                    <w:t>查询／检索</w:t>
                  </w:r>
                </w:p>
                <w:p>
                  <w:pPr>
                    <w:pStyle w:val="null3"/>
                    <w:jc w:val="both"/>
                  </w:pPr>
                  <w:r>
                    <w:rPr>
                      <w:rFonts w:ascii="仿宋_GB2312" w:hAnsi="仿宋_GB2312" w:cs="仿宋_GB2312" w:eastAsia="仿宋_GB2312"/>
                      <w:sz w:val="21"/>
                      <w:color w:val="000000"/>
                    </w:rPr>
                    <w:t>基本打印功能</w:t>
                  </w:r>
                </w:p>
                <w:p>
                  <w:pPr>
                    <w:pStyle w:val="null3"/>
                    <w:jc w:val="both"/>
                  </w:pPr>
                  <w:r>
                    <w:rPr>
                      <w:rFonts w:ascii="仿宋_GB2312" w:hAnsi="仿宋_GB2312" w:cs="仿宋_GB2312" w:eastAsia="仿宋_GB2312"/>
                      <w:sz w:val="21"/>
                      <w:color w:val="000000"/>
                    </w:rPr>
                    <w:t>存储</w:t>
                  </w:r>
                </w:p>
                <w:p>
                  <w:pPr>
                    <w:pStyle w:val="null3"/>
                    <w:jc w:val="both"/>
                  </w:pPr>
                  <w:r>
                    <w:rPr>
                      <w:rFonts w:ascii="仿宋_GB2312" w:hAnsi="仿宋_GB2312" w:cs="仿宋_GB2312" w:eastAsia="仿宋_GB2312"/>
                      <w:sz w:val="21"/>
                      <w:color w:val="000000"/>
                    </w:rPr>
                    <w:t>网络接口</w:t>
                  </w:r>
                  <w:r>
                    <w:rPr>
                      <w:rFonts w:ascii="仿宋_GB2312" w:hAnsi="仿宋_GB2312" w:cs="仿宋_GB2312" w:eastAsia="仿宋_GB2312"/>
                      <w:sz w:val="21"/>
                      <w:color w:val="000000"/>
                    </w:rPr>
                    <w:t>(HIS／RIS)</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4.11</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自动语言提示功能</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4.12</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DICOM Modality Worklist</w:t>
                  </w:r>
                  <w:r>
                    <w:rPr>
                      <w:rFonts w:ascii="仿宋_GB2312" w:hAnsi="仿宋_GB2312" w:cs="仿宋_GB2312" w:eastAsia="仿宋_GB2312"/>
                      <w:sz w:val="21"/>
                      <w:color w:val="000000"/>
                    </w:rPr>
                    <w:t>功能</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4.13</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激光相机接口</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4.14</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计算机用不间断电源（</w:t>
                  </w:r>
                  <w:r>
                    <w:rPr>
                      <w:rFonts w:ascii="仿宋_GB2312" w:hAnsi="仿宋_GB2312" w:cs="仿宋_GB2312" w:eastAsia="仿宋_GB2312"/>
                      <w:sz w:val="21"/>
                      <w:color w:val="000000"/>
                    </w:rPr>
                    <w:t>UPS）</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提供，要求供电时间</w:t>
                  </w:r>
                  <w:r>
                    <w:rPr>
                      <w:rFonts w:ascii="仿宋_GB2312" w:hAnsi="仿宋_GB2312" w:cs="仿宋_GB2312" w:eastAsia="仿宋_GB2312"/>
                      <w:sz w:val="21"/>
                      <w:color w:val="000000"/>
                    </w:rPr>
                    <w:t>≥30分钟</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4.15</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大幅度降低扫描剂量的全新迭代重建技术</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提供（说明应用该迭代技术后剂量降低比例）</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扫描参数和图像质量</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5.0</w:t>
                  </w:r>
                  <w:r>
                    <w:rPr>
                      <w:rFonts w:ascii="仿宋_GB2312" w:hAnsi="仿宋_GB2312" w:cs="仿宋_GB2312" w:eastAsia="仿宋_GB2312"/>
                      <w:sz w:val="21"/>
                      <w:color w:val="000000"/>
                    </w:rPr>
                    <w:t>1</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每圈扫描层数</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4</w:t>
                  </w:r>
                  <w:r>
                    <w:rPr>
                      <w:rFonts w:ascii="仿宋_GB2312" w:hAnsi="仿宋_GB2312" w:cs="仿宋_GB2312" w:eastAsia="仿宋_GB2312"/>
                      <w:sz w:val="21"/>
                      <w:color w:val="000000"/>
                    </w:rPr>
                    <w:t>层</w:t>
                  </w:r>
                  <w:r>
                    <w:rPr>
                      <w:rFonts w:ascii="仿宋_GB2312" w:hAnsi="仿宋_GB2312" w:cs="仿宋_GB2312" w:eastAsia="仿宋_GB2312"/>
                      <w:sz w:val="21"/>
                      <w:color w:val="000000"/>
                    </w:rPr>
                    <w:t>/360°</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color w:val="000000"/>
                    </w:rPr>
                    <w:t>5.0</w:t>
                  </w:r>
                  <w:r>
                    <w:rPr>
                      <w:rFonts w:ascii="仿宋_GB2312" w:hAnsi="仿宋_GB2312" w:cs="仿宋_GB2312" w:eastAsia="仿宋_GB2312"/>
                      <w:sz w:val="21"/>
                      <w:color w:val="000000"/>
                    </w:rPr>
                    <w:t>2</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每圈最短扫描时间</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≤0.</w:t>
                  </w:r>
                  <w:r>
                    <w:rPr>
                      <w:rFonts w:ascii="仿宋_GB2312" w:hAnsi="仿宋_GB2312" w:cs="仿宋_GB2312" w:eastAsia="仿宋_GB2312"/>
                      <w:sz w:val="21"/>
                      <w:color w:val="000000"/>
                    </w:rPr>
                    <w:t>7</w:t>
                  </w:r>
                  <w:r>
                    <w:rPr>
                      <w:rFonts w:ascii="仿宋_GB2312" w:hAnsi="仿宋_GB2312" w:cs="仿宋_GB2312" w:eastAsia="仿宋_GB2312"/>
                      <w:sz w:val="21"/>
                      <w:color w:val="000000"/>
                    </w:rPr>
                    <w:t>5s/360°</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5.0</w:t>
                  </w:r>
                  <w:r>
                    <w:rPr>
                      <w:rFonts w:ascii="仿宋_GB2312" w:hAnsi="仿宋_GB2312" w:cs="仿宋_GB2312" w:eastAsia="仿宋_GB2312"/>
                      <w:sz w:val="21"/>
                      <w:color w:val="000000"/>
                    </w:rPr>
                    <w:t>3</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扫描速度可选范围</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≥6种，提供具体扫描速度</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5.0</w:t>
                  </w:r>
                  <w:r>
                    <w:rPr>
                      <w:rFonts w:ascii="仿宋_GB2312" w:hAnsi="仿宋_GB2312" w:cs="仿宋_GB2312" w:eastAsia="仿宋_GB2312"/>
                      <w:sz w:val="21"/>
                      <w:color w:val="000000"/>
                    </w:rPr>
                    <w:t>4</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最薄图像层厚</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≤0.625mm</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5.0</w:t>
                  </w:r>
                  <w:r>
                    <w:rPr>
                      <w:rFonts w:ascii="仿宋_GB2312" w:hAnsi="仿宋_GB2312" w:cs="仿宋_GB2312" w:eastAsia="仿宋_GB2312"/>
                      <w:sz w:val="21"/>
                      <w:color w:val="000000"/>
                    </w:rPr>
                    <w:t>5</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最大扫描视野</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cm</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5.0</w:t>
                  </w:r>
                  <w:r>
                    <w:rPr>
                      <w:rFonts w:ascii="仿宋_GB2312" w:hAnsi="仿宋_GB2312" w:cs="仿宋_GB2312" w:eastAsia="仿宋_GB2312"/>
                      <w:sz w:val="21"/>
                      <w:color w:val="000000"/>
                    </w:rPr>
                    <w:t>6</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最小扫描视野</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≤1cm</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5.0</w:t>
                  </w:r>
                  <w:r>
                    <w:rPr>
                      <w:rFonts w:ascii="仿宋_GB2312" w:hAnsi="仿宋_GB2312" w:cs="仿宋_GB2312" w:eastAsia="仿宋_GB2312"/>
                      <w:sz w:val="21"/>
                      <w:color w:val="000000"/>
                    </w:rPr>
                    <w:t>7</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定位扫描最大长度</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≥180cm</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5.0</w:t>
                  </w:r>
                  <w:r>
                    <w:rPr>
                      <w:rFonts w:ascii="仿宋_GB2312" w:hAnsi="仿宋_GB2312" w:cs="仿宋_GB2312" w:eastAsia="仿宋_GB2312"/>
                      <w:sz w:val="21"/>
                      <w:color w:val="000000"/>
                    </w:rPr>
                    <w:t>8</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定位扫描宽度</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cm</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5.0</w:t>
                  </w:r>
                  <w:r>
                    <w:rPr>
                      <w:rFonts w:ascii="仿宋_GB2312" w:hAnsi="仿宋_GB2312" w:cs="仿宋_GB2312" w:eastAsia="仿宋_GB2312"/>
                      <w:sz w:val="21"/>
                      <w:color w:val="000000"/>
                    </w:rPr>
                    <w:t>9</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最大螺距</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≥2.0</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10</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单次螺旋连续最长扫描时间</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0s</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图像重建矩阵</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≥1024×1024</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高对比度分辨率（空间分辨率）</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≥21.8lp/cm@0%MTF</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低对比度分辨率（密度分辨率）</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≤2mm@0.3%</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5.14</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CT值范围</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32700</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2700</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5.15</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噪声</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≤0.30%</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6</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主要应用软件和成像技术</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w:t>
                  </w:r>
                  <w:r>
                    <w:rPr>
                      <w:rFonts w:ascii="仿宋_GB2312" w:hAnsi="仿宋_GB2312" w:cs="仿宋_GB2312" w:eastAsia="仿宋_GB2312"/>
                      <w:sz w:val="21"/>
                      <w:color w:val="000000"/>
                    </w:rPr>
                    <w:t>1</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射线硬化伪影抑制技术</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6.0</w:t>
                  </w:r>
                  <w:r>
                    <w:rPr>
                      <w:rFonts w:ascii="仿宋_GB2312" w:hAnsi="仿宋_GB2312" w:cs="仿宋_GB2312" w:eastAsia="仿宋_GB2312"/>
                      <w:sz w:val="21"/>
                      <w:color w:val="000000"/>
                    </w:rPr>
                    <w:t>2</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骨性伪影抑制</w:t>
                  </w:r>
                  <w:r>
                    <w:rPr>
                      <w:rFonts w:ascii="仿宋_GB2312" w:hAnsi="仿宋_GB2312" w:cs="仿宋_GB2312" w:eastAsia="仿宋_GB2312"/>
                      <w:sz w:val="21"/>
                      <w:color w:val="000000"/>
                    </w:rPr>
                    <w:t>技术</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6.0</w:t>
                  </w:r>
                  <w:r>
                    <w:rPr>
                      <w:rFonts w:ascii="仿宋_GB2312" w:hAnsi="仿宋_GB2312" w:cs="仿宋_GB2312" w:eastAsia="仿宋_GB2312"/>
                      <w:sz w:val="21"/>
                      <w:color w:val="000000"/>
                    </w:rPr>
                    <w:t>3</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金属伪影抑制技术</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6.0</w:t>
                  </w:r>
                  <w:r>
                    <w:rPr>
                      <w:rFonts w:ascii="仿宋_GB2312" w:hAnsi="仿宋_GB2312" w:cs="仿宋_GB2312" w:eastAsia="仿宋_GB2312"/>
                      <w:sz w:val="21"/>
                      <w:color w:val="000000"/>
                    </w:rPr>
                    <w:t>4</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高级图像降噪技术</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6.0</w:t>
                  </w:r>
                  <w:r>
                    <w:rPr>
                      <w:rFonts w:ascii="仿宋_GB2312" w:hAnsi="仿宋_GB2312" w:cs="仿宋_GB2312" w:eastAsia="仿宋_GB2312"/>
                      <w:sz w:val="21"/>
                      <w:color w:val="000000"/>
                    </w:rPr>
                    <w:t>5</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后颅窝图像优化技术</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6.0</w:t>
                  </w:r>
                  <w:r>
                    <w:rPr>
                      <w:rFonts w:ascii="仿宋_GB2312" w:hAnsi="仿宋_GB2312" w:cs="仿宋_GB2312" w:eastAsia="仿宋_GB2312"/>
                      <w:sz w:val="21"/>
                      <w:color w:val="000000"/>
                    </w:rPr>
                    <w:t>6</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管电流自动调控技术</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6.0</w:t>
                  </w:r>
                  <w:r>
                    <w:rPr>
                      <w:rFonts w:ascii="仿宋_GB2312" w:hAnsi="仿宋_GB2312" w:cs="仿宋_GB2312" w:eastAsia="仿宋_GB2312"/>
                      <w:sz w:val="21"/>
                      <w:color w:val="000000"/>
                    </w:rPr>
                    <w:t>7</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儿童专用的扫描协议</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6.0</w:t>
                  </w:r>
                  <w:r>
                    <w:rPr>
                      <w:rFonts w:ascii="仿宋_GB2312" w:hAnsi="仿宋_GB2312" w:cs="仿宋_GB2312" w:eastAsia="仿宋_GB2312"/>
                      <w:sz w:val="21"/>
                      <w:color w:val="000000"/>
                    </w:rPr>
                    <w:t>8</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低剂量扫描技术</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6.0</w:t>
                  </w:r>
                  <w:r>
                    <w:rPr>
                      <w:rFonts w:ascii="仿宋_GB2312" w:hAnsi="仿宋_GB2312" w:cs="仿宋_GB2312" w:eastAsia="仿宋_GB2312"/>
                      <w:sz w:val="21"/>
                      <w:color w:val="000000"/>
                    </w:rPr>
                    <w:t>9</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CT图像减影功能</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6.10</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CT电影显示功能</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rPr>
                    <w:t>6.11</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多平面重建（</w:t>
                  </w:r>
                  <w:r>
                    <w:rPr>
                      <w:rFonts w:ascii="仿宋_GB2312" w:hAnsi="仿宋_GB2312" w:cs="仿宋_GB2312" w:eastAsia="仿宋_GB2312"/>
                      <w:sz w:val="21"/>
                      <w:color w:val="000000"/>
                    </w:rPr>
                    <w:t>MPR）</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6.12</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曲面重建</w:t>
                  </w:r>
                  <w:r>
                    <w:rPr>
                      <w:rFonts w:ascii="仿宋_GB2312" w:hAnsi="仿宋_GB2312" w:cs="仿宋_GB2312" w:eastAsia="仿宋_GB2312"/>
                      <w:sz w:val="21"/>
                    </w:rPr>
                    <w:t>（</w:t>
                  </w:r>
                  <w:r>
                    <w:rPr>
                      <w:rFonts w:ascii="仿宋_GB2312" w:hAnsi="仿宋_GB2312" w:cs="仿宋_GB2312" w:eastAsia="仿宋_GB2312"/>
                      <w:sz w:val="21"/>
                    </w:rPr>
                    <w:t>CPR）</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6.13</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表面遮盖（</w:t>
                  </w:r>
                  <w:r>
                    <w:rPr>
                      <w:rFonts w:ascii="仿宋_GB2312" w:hAnsi="仿宋_GB2312" w:cs="仿宋_GB2312" w:eastAsia="仿宋_GB2312"/>
                      <w:sz w:val="21"/>
                    </w:rPr>
                    <w:t>SSD）</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6.14</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三维容积重建（</w:t>
                  </w:r>
                  <w:r>
                    <w:rPr>
                      <w:rFonts w:ascii="仿宋_GB2312" w:hAnsi="仿宋_GB2312" w:cs="仿宋_GB2312" w:eastAsia="仿宋_GB2312"/>
                      <w:sz w:val="21"/>
                    </w:rPr>
                    <w:t>VR）</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6.15</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w:t>
                  </w:r>
                  <w:r>
                    <w:rPr>
                      <w:rFonts w:ascii="仿宋_GB2312" w:hAnsi="仿宋_GB2312" w:cs="仿宋_GB2312" w:eastAsia="仿宋_GB2312"/>
                      <w:sz w:val="21"/>
                    </w:rPr>
                    <w:t>密度投影</w:t>
                  </w:r>
                  <w:r>
                    <w:rPr>
                      <w:rFonts w:ascii="仿宋_GB2312" w:hAnsi="仿宋_GB2312" w:cs="仿宋_GB2312" w:eastAsia="仿宋_GB2312"/>
                      <w:sz w:val="21"/>
                    </w:rPr>
                    <w:t>（</w:t>
                  </w:r>
                  <w:r>
                    <w:rPr>
                      <w:rFonts w:ascii="仿宋_GB2312" w:hAnsi="仿宋_GB2312" w:cs="仿宋_GB2312" w:eastAsia="仿宋_GB2312"/>
                      <w:sz w:val="21"/>
                    </w:rPr>
                    <w:t>MIP）</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6.16</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最小密度投影（</w:t>
                  </w:r>
                  <w:r>
                    <w:rPr>
                      <w:rFonts w:ascii="仿宋_GB2312" w:hAnsi="仿宋_GB2312" w:cs="仿宋_GB2312" w:eastAsia="仿宋_GB2312"/>
                      <w:sz w:val="21"/>
                    </w:rPr>
                    <w:t>MinIP）</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rPr>
                    <w:t>6.17</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仿真内窥镜（</w:t>
                  </w:r>
                  <w:r>
                    <w:rPr>
                      <w:rFonts w:ascii="仿宋_GB2312" w:hAnsi="仿宋_GB2312" w:cs="仿宋_GB2312" w:eastAsia="仿宋_GB2312"/>
                      <w:sz w:val="21"/>
                    </w:rPr>
                    <w:t>VE）</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rPr>
                    <w:t>6.18</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CT血管造影（CTA）</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6.19</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造影剂自动跟踪技术</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6.20</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模拟手术刀功能</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6.21</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一键式容积重建</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6.22</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一键式去骨功能</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6.23</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一键去床板功能</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6.24</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三维容积测量评估功能</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7</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原厂高级图像后处理工作站</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一台</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1</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CPU主频</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≥3.5GHz</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2</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计算机内存</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32</w:t>
                  </w:r>
                  <w:r>
                    <w:rPr>
                      <w:rFonts w:ascii="仿宋_GB2312" w:hAnsi="仿宋_GB2312" w:cs="仿宋_GB2312" w:eastAsia="仿宋_GB2312"/>
                      <w:sz w:val="21"/>
                      <w:color w:val="000000"/>
                    </w:rPr>
                    <w:t>GB</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3</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计算机硬盘容量</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≥2.0TB</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4</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显示器尺寸</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≥24吋</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显示器分辨率</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≥1920×1200</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.06</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光驱</w:t>
                  </w:r>
                  <w:r>
                    <w:rPr>
                      <w:rFonts w:ascii="仿宋_GB2312" w:hAnsi="仿宋_GB2312" w:cs="仿宋_GB2312" w:eastAsia="仿宋_GB2312"/>
                      <w:sz w:val="21"/>
                      <w:color w:val="000000"/>
                    </w:rPr>
                    <w:t>D</w:t>
                  </w:r>
                  <w:r>
                    <w:rPr>
                      <w:rFonts w:ascii="仿宋_GB2312" w:hAnsi="仿宋_GB2312" w:cs="仿宋_GB2312" w:eastAsia="仿宋_GB2312"/>
                      <w:sz w:val="21"/>
                      <w:color w:val="000000"/>
                    </w:rPr>
                    <w:t>VD-RW</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.07</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标准键盘、鼠标</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.08</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病人管理模块（病人查询、常用工具、病人信息导入、图像数据网络传输）</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.09</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图像浏览模块（图像浏览、图像分析、测量工具）</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.10</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D</w:t>
                  </w:r>
                  <w:r>
                    <w:rPr>
                      <w:rFonts w:ascii="仿宋_GB2312" w:hAnsi="仿宋_GB2312" w:cs="仿宋_GB2312" w:eastAsia="仿宋_GB2312"/>
                      <w:sz w:val="21"/>
                      <w:color w:val="000000"/>
                    </w:rPr>
                    <w:t>图像后处理（</w:t>
                  </w:r>
                  <w:r>
                    <w:rPr>
                      <w:rFonts w:ascii="仿宋_GB2312" w:hAnsi="仿宋_GB2312" w:cs="仿宋_GB2312" w:eastAsia="仿宋_GB2312"/>
                      <w:sz w:val="21"/>
                      <w:color w:val="000000"/>
                    </w:rPr>
                    <w:t>M</w:t>
                  </w:r>
                  <w:r>
                    <w:rPr>
                      <w:rFonts w:ascii="仿宋_GB2312" w:hAnsi="仿宋_GB2312" w:cs="仿宋_GB2312" w:eastAsia="仿宋_GB2312"/>
                      <w:sz w:val="21"/>
                      <w:color w:val="000000"/>
                    </w:rPr>
                    <w:t>PR</w:t>
                  </w:r>
                  <w:r>
                    <w:rPr>
                      <w:rFonts w:ascii="仿宋_GB2312" w:hAnsi="仿宋_GB2312" w:cs="仿宋_GB2312" w:eastAsia="仿宋_GB2312"/>
                      <w:sz w:val="21"/>
                      <w:color w:val="000000"/>
                    </w:rPr>
                    <w:t>、</w:t>
                  </w:r>
                  <w:r>
                    <w:rPr>
                      <w:rFonts w:ascii="仿宋_GB2312" w:hAnsi="仿宋_GB2312" w:cs="仿宋_GB2312" w:eastAsia="仿宋_GB2312"/>
                      <w:sz w:val="21"/>
                      <w:color w:val="000000"/>
                    </w:rPr>
                    <w:t>M</w:t>
                  </w:r>
                  <w:r>
                    <w:rPr>
                      <w:rFonts w:ascii="仿宋_GB2312" w:hAnsi="仿宋_GB2312" w:cs="仿宋_GB2312" w:eastAsia="仿宋_GB2312"/>
                      <w:sz w:val="21"/>
                      <w:color w:val="000000"/>
                    </w:rPr>
                    <w:t>PVR</w:t>
                  </w:r>
                  <w:r>
                    <w:rPr>
                      <w:rFonts w:ascii="仿宋_GB2312" w:hAnsi="仿宋_GB2312" w:cs="仿宋_GB2312" w:eastAsia="仿宋_GB2312"/>
                      <w:sz w:val="21"/>
                      <w:color w:val="000000"/>
                    </w:rPr>
                    <w:t>、</w:t>
                  </w:r>
                  <w:r>
                    <w:rPr>
                      <w:rFonts w:ascii="仿宋_GB2312" w:hAnsi="仿宋_GB2312" w:cs="仿宋_GB2312" w:eastAsia="仿宋_GB2312"/>
                      <w:sz w:val="21"/>
                      <w:color w:val="000000"/>
                    </w:rPr>
                    <w:t>C</w:t>
                  </w:r>
                  <w:r>
                    <w:rPr>
                      <w:rFonts w:ascii="仿宋_GB2312" w:hAnsi="仿宋_GB2312" w:cs="仿宋_GB2312" w:eastAsia="仿宋_GB2312"/>
                      <w:sz w:val="21"/>
                      <w:color w:val="000000"/>
                    </w:rPr>
                    <w:t>PR</w:t>
                  </w:r>
                  <w:r>
                    <w:rPr>
                      <w:rFonts w:ascii="仿宋_GB2312" w:hAnsi="仿宋_GB2312" w:cs="仿宋_GB2312" w:eastAsia="仿宋_GB2312"/>
                      <w:sz w:val="21"/>
                      <w:color w:val="000000"/>
                    </w:rPr>
                    <w:t>、</w:t>
                  </w:r>
                  <w:r>
                    <w:rPr>
                      <w:rFonts w:ascii="仿宋_GB2312" w:hAnsi="仿宋_GB2312" w:cs="仿宋_GB2312" w:eastAsia="仿宋_GB2312"/>
                      <w:sz w:val="21"/>
                      <w:color w:val="000000"/>
                    </w:rPr>
                    <w:t>S</w:t>
                  </w:r>
                  <w:r>
                    <w:rPr>
                      <w:rFonts w:ascii="仿宋_GB2312" w:hAnsi="仿宋_GB2312" w:cs="仿宋_GB2312" w:eastAsia="仿宋_GB2312"/>
                      <w:sz w:val="21"/>
                      <w:color w:val="000000"/>
                    </w:rPr>
                    <w:t>SD</w:t>
                  </w:r>
                  <w:r>
                    <w:rPr>
                      <w:rFonts w:ascii="仿宋_GB2312" w:hAnsi="仿宋_GB2312" w:cs="仿宋_GB2312" w:eastAsia="仿宋_GB2312"/>
                      <w:sz w:val="21"/>
                      <w:color w:val="000000"/>
                    </w:rPr>
                    <w:t>、</w:t>
                  </w:r>
                  <w:r>
                    <w:rPr>
                      <w:rFonts w:ascii="仿宋_GB2312" w:hAnsi="仿宋_GB2312" w:cs="仿宋_GB2312" w:eastAsia="仿宋_GB2312"/>
                      <w:sz w:val="21"/>
                      <w:color w:val="000000"/>
                    </w:rPr>
                    <w:t>V</w:t>
                  </w:r>
                  <w:r>
                    <w:rPr>
                      <w:rFonts w:ascii="仿宋_GB2312" w:hAnsi="仿宋_GB2312" w:cs="仿宋_GB2312" w:eastAsia="仿宋_GB2312"/>
                      <w:sz w:val="21"/>
                      <w:color w:val="000000"/>
                    </w:rPr>
                    <w:t>R</w:t>
                  </w:r>
                  <w:r>
                    <w:rPr>
                      <w:rFonts w:ascii="仿宋_GB2312" w:hAnsi="仿宋_GB2312" w:cs="仿宋_GB2312" w:eastAsia="仿宋_GB2312"/>
                      <w:sz w:val="21"/>
                      <w:color w:val="000000"/>
                    </w:rPr>
                    <w:t>、</w:t>
                  </w:r>
                  <w:r>
                    <w:rPr>
                      <w:rFonts w:ascii="仿宋_GB2312" w:hAnsi="仿宋_GB2312" w:cs="仿宋_GB2312" w:eastAsia="仿宋_GB2312"/>
                      <w:sz w:val="21"/>
                      <w:color w:val="000000"/>
                    </w:rPr>
                    <w:t>M</w:t>
                  </w:r>
                  <w:r>
                    <w:rPr>
                      <w:rFonts w:ascii="仿宋_GB2312" w:hAnsi="仿宋_GB2312" w:cs="仿宋_GB2312" w:eastAsia="仿宋_GB2312"/>
                      <w:sz w:val="21"/>
                      <w:color w:val="000000"/>
                    </w:rPr>
                    <w:t>IP</w:t>
                  </w:r>
                  <w:r>
                    <w:rPr>
                      <w:rFonts w:ascii="仿宋_GB2312" w:hAnsi="仿宋_GB2312" w:cs="仿宋_GB2312" w:eastAsia="仿宋_GB2312"/>
                      <w:sz w:val="21"/>
                      <w:color w:val="000000"/>
                    </w:rPr>
                    <w:t>、</w:t>
                  </w:r>
                  <w:r>
                    <w:rPr>
                      <w:rFonts w:ascii="仿宋_GB2312" w:hAnsi="仿宋_GB2312" w:cs="仿宋_GB2312" w:eastAsia="仿宋_GB2312"/>
                      <w:sz w:val="21"/>
                      <w:color w:val="000000"/>
                    </w:rPr>
                    <w:t>Min</w:t>
                  </w:r>
                  <w:r>
                    <w:rPr>
                      <w:rFonts w:ascii="仿宋_GB2312" w:hAnsi="仿宋_GB2312" w:cs="仿宋_GB2312" w:eastAsia="仿宋_GB2312"/>
                      <w:sz w:val="21"/>
                      <w:color w:val="000000"/>
                    </w:rPr>
                    <w:t>IP</w:t>
                  </w:r>
                  <w:r>
                    <w:rPr>
                      <w:rFonts w:ascii="仿宋_GB2312" w:hAnsi="仿宋_GB2312" w:cs="仿宋_GB2312" w:eastAsia="仿宋_GB2312"/>
                      <w:sz w:val="21"/>
                      <w:color w:val="000000"/>
                    </w:rPr>
                    <w:t>、</w:t>
                  </w:r>
                  <w:r>
                    <w:rPr>
                      <w:rFonts w:ascii="仿宋_GB2312" w:hAnsi="仿宋_GB2312" w:cs="仿宋_GB2312" w:eastAsia="仿宋_GB2312"/>
                      <w:sz w:val="21"/>
                      <w:color w:val="000000"/>
                    </w:rPr>
                    <w:t>A</w:t>
                  </w:r>
                  <w:r>
                    <w:rPr>
                      <w:rFonts w:ascii="仿宋_GB2312" w:hAnsi="仿宋_GB2312" w:cs="仿宋_GB2312" w:eastAsia="仿宋_GB2312"/>
                      <w:sz w:val="21"/>
                      <w:color w:val="000000"/>
                    </w:rPr>
                    <w:t>IP</w:t>
                  </w:r>
                  <w:r>
                    <w:rPr>
                      <w:rFonts w:ascii="仿宋_GB2312" w:hAnsi="仿宋_GB2312" w:cs="仿宋_GB2312" w:eastAsia="仿宋_GB2312"/>
                      <w:sz w:val="21"/>
                      <w:color w:val="000000"/>
                    </w:rPr>
                    <w:t>、</w:t>
                  </w:r>
                  <w:r>
                    <w:rPr>
                      <w:rFonts w:ascii="仿宋_GB2312" w:hAnsi="仿宋_GB2312" w:cs="仿宋_GB2312" w:eastAsia="仿宋_GB2312"/>
                      <w:sz w:val="21"/>
                      <w:color w:val="000000"/>
                    </w:rPr>
                    <w:t>V</w:t>
                  </w:r>
                  <w:r>
                    <w:rPr>
                      <w:rFonts w:ascii="仿宋_GB2312" w:hAnsi="仿宋_GB2312" w:cs="仿宋_GB2312" w:eastAsia="仿宋_GB2312"/>
                      <w:sz w:val="21"/>
                      <w:color w:val="000000"/>
                    </w:rPr>
                    <w:t>E</w:t>
                  </w:r>
                  <w:r>
                    <w:rPr>
                      <w:rFonts w:ascii="仿宋_GB2312" w:hAnsi="仿宋_GB2312" w:cs="仿宋_GB2312" w:eastAsia="仿宋_GB2312"/>
                      <w:sz w:val="21"/>
                      <w:color w:val="000000"/>
                    </w:rPr>
                    <w:t>、一键去床板、一键去骨）</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.11</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肺结节分析</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肺炎分析</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脑出血分析</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脑灌注分析</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齿科分析</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高级血管模块</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高级脊柱分析</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.1</w:t>
                  </w:r>
                  <w:r>
                    <w:rPr>
                      <w:rFonts w:ascii="仿宋_GB2312" w:hAnsi="仿宋_GB2312" w:cs="仿宋_GB2312" w:eastAsia="仿宋_GB2312"/>
                      <w:sz w:val="21"/>
                      <w:color w:val="000000"/>
                    </w:rPr>
                    <w:t>8</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高级结肠分析</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.1</w:t>
                  </w:r>
                  <w:r>
                    <w:rPr>
                      <w:rFonts w:ascii="仿宋_GB2312" w:hAnsi="仿宋_GB2312" w:cs="仿宋_GB2312" w:eastAsia="仿宋_GB2312"/>
                      <w:sz w:val="21"/>
                      <w:color w:val="000000"/>
                    </w:rPr>
                    <w:t>9</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高级肋骨分析</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left"/>
                  </w:pPr>
                  <w:r>
                    <w:rPr>
                      <w:rFonts w:ascii="仿宋_GB2312" w:hAnsi="仿宋_GB2312" w:cs="仿宋_GB2312" w:eastAsia="仿宋_GB2312"/>
                      <w:sz w:val="21"/>
                      <w:color w:val="000000"/>
                    </w:rPr>
                    <w:t>7.20</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非门控钙化积分分析</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w:t>
                  </w:r>
                </w:p>
              </w:tc>
            </w:tr>
          </w:tbl>
          <w:p>
            <w:pPr>
              <w:pStyle w:val="null3"/>
            </w:pPr>
            <w:r>
              <w:rPr>
                <w:rFonts w:ascii="仿宋_GB2312" w:hAnsi="仿宋_GB2312" w:cs="仿宋_GB2312" w:eastAsia="仿宋_GB2312"/>
              </w:rPr>
              <w:t xml:space="preserve"> 其他要求：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.成交供应商负责</w:t>
            </w:r>
            <w:r>
              <w:rPr>
                <w:rFonts w:ascii="仿宋_GB2312" w:hAnsi="仿宋_GB2312" w:cs="仿宋_GB2312" w:eastAsia="仿宋_GB2312"/>
                <w:sz w:val="21"/>
              </w:rPr>
              <w:t>DR</w:t>
            </w:r>
            <w:r>
              <w:rPr>
                <w:rFonts w:ascii="仿宋_GB2312" w:hAnsi="仿宋_GB2312" w:cs="仿宋_GB2312" w:eastAsia="仿宋_GB2312"/>
                <w:sz w:val="21"/>
              </w:rPr>
              <w:t>搬迁工作；</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.成交供应商需配备及安装</w:t>
            </w:r>
            <w:r>
              <w:rPr>
                <w:rFonts w:ascii="仿宋_GB2312" w:hAnsi="仿宋_GB2312" w:cs="仿宋_GB2312" w:eastAsia="仿宋_GB2312"/>
                <w:sz w:val="21"/>
              </w:rPr>
              <w:t>DR</w:t>
            </w:r>
            <w:r>
              <w:rPr>
                <w:rFonts w:ascii="仿宋_GB2312" w:hAnsi="仿宋_GB2312" w:cs="仿宋_GB2312" w:eastAsia="仿宋_GB2312"/>
                <w:sz w:val="21"/>
              </w:rPr>
              <w:t>和</w:t>
            </w:r>
            <w:r>
              <w:rPr>
                <w:rFonts w:ascii="仿宋_GB2312" w:hAnsi="仿宋_GB2312" w:cs="仿宋_GB2312" w:eastAsia="仿宋_GB2312"/>
                <w:sz w:val="21"/>
              </w:rPr>
              <w:t>CT</w:t>
            </w:r>
            <w:r>
              <w:rPr>
                <w:rFonts w:ascii="仿宋_GB2312" w:hAnsi="仿宋_GB2312" w:cs="仿宋_GB2312" w:eastAsia="仿宋_GB2312"/>
                <w:sz w:val="21"/>
              </w:rPr>
              <w:t>专用稳压电源；</w:t>
            </w:r>
          </w:p>
          <w:p>
            <w:pPr>
              <w:pStyle w:val="null3"/>
              <w:jc w:val="both"/>
            </w:pPr>
            <w:r>
              <w:rPr>
                <w:rFonts w:ascii="仿宋_GB2312" w:hAnsi="仿宋_GB2312" w:cs="仿宋_GB2312" w:eastAsia="仿宋_GB2312"/>
                <w:sz w:val="21"/>
              </w:rPr>
              <w:t>3.CT</w:t>
            </w:r>
            <w:r>
              <w:rPr>
                <w:rFonts w:ascii="仿宋_GB2312" w:hAnsi="仿宋_GB2312" w:cs="仿宋_GB2312" w:eastAsia="仿宋_GB2312"/>
                <w:sz w:val="21"/>
              </w:rPr>
              <w:t>设备全保维修三年。</w:t>
            </w:r>
          </w:p>
          <w:p>
            <w:pPr>
              <w:pStyle w:val="null3"/>
              <w:ind w:left="645"/>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标的名称：生物反馈治疗依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说明：因录入计划时文字输入错误，本设备的正确名称为“生物反馈治疗仪”，请供应商悉知。</w:t>
            </w:r>
          </w:p>
          <w:p>
            <w:pPr>
              <w:pStyle w:val="null3"/>
              <w:jc w:val="both"/>
            </w:pPr>
            <w:r>
              <w:rPr>
                <w:rFonts w:ascii="仿宋_GB2312" w:hAnsi="仿宋_GB2312" w:cs="仿宋_GB2312" w:eastAsia="仿宋_GB2312"/>
                <w:sz w:val="21"/>
              </w:rPr>
              <w:t>一、设备用途：应用于神经精神系统功能性病变，如失眠、焦虑症、抑郁症、精神紧张，神经衰弱、记忆力衰退、更年期神经症、儿童多动症、抽动症、注意力不集中、语言障碍、强迫症、自闭症、成瘾性疾病等疾病的治疗。</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、信号采集器参数：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、脑电</w:t>
            </w:r>
            <w:r>
              <w:rPr>
                <w:rFonts w:ascii="仿宋_GB2312" w:hAnsi="仿宋_GB2312" w:cs="仿宋_GB2312" w:eastAsia="仿宋_GB2312"/>
                <w:sz w:val="21"/>
              </w:rPr>
              <w:t xml:space="preserve">(EEG): </w:t>
            </w:r>
            <w:r>
              <w:rPr>
                <w:rFonts w:ascii="仿宋_GB2312" w:hAnsi="仿宋_GB2312" w:cs="仿宋_GB2312" w:eastAsia="仿宋_GB2312"/>
                <w:sz w:val="21"/>
              </w:rPr>
              <w:t>噪声电平：≤</w:t>
            </w:r>
            <w:r>
              <w:rPr>
                <w:rFonts w:ascii="仿宋_GB2312" w:hAnsi="仿宋_GB2312" w:cs="仿宋_GB2312" w:eastAsia="仿宋_GB2312"/>
                <w:sz w:val="21"/>
              </w:rPr>
              <w:t>2.5uV</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共模抑制比：</w:t>
            </w:r>
            <w:r>
              <w:rPr>
                <w:rFonts w:ascii="仿宋_GB2312" w:hAnsi="仿宋_GB2312" w:cs="仿宋_GB2312" w:eastAsia="仿宋_GB2312"/>
                <w:sz w:val="21"/>
              </w:rPr>
              <w:t>≥</w:t>
            </w:r>
            <w:r>
              <w:rPr>
                <w:rFonts w:ascii="仿宋_GB2312" w:hAnsi="仿宋_GB2312" w:cs="仿宋_GB2312" w:eastAsia="仿宋_GB2312"/>
                <w:sz w:val="21"/>
              </w:rPr>
              <w:t>80dB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输入范围：</w:t>
            </w:r>
            <w:r>
              <w:rPr>
                <w:rFonts w:ascii="仿宋_GB2312" w:hAnsi="仿宋_GB2312" w:cs="仿宋_GB2312" w:eastAsia="仿宋_GB2312"/>
                <w:sz w:val="21"/>
              </w:rPr>
              <w:t>≥±</w:t>
            </w:r>
            <w:r>
              <w:rPr>
                <w:rFonts w:ascii="仿宋_GB2312" w:hAnsi="仿宋_GB2312" w:cs="仿宋_GB2312" w:eastAsia="仿宋_GB2312"/>
                <w:sz w:val="21"/>
              </w:rPr>
              <w:t>500uV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放大倍数：</w:t>
            </w:r>
            <w:r>
              <w:rPr>
                <w:rFonts w:ascii="仿宋_GB2312" w:hAnsi="仿宋_GB2312" w:cs="仿宋_GB2312" w:eastAsia="仿宋_GB2312"/>
                <w:sz w:val="21"/>
              </w:rPr>
              <w:t>11500</w:t>
            </w:r>
            <w:r>
              <w:rPr>
                <w:rFonts w:ascii="仿宋_GB2312" w:hAnsi="仿宋_GB2312" w:cs="仿宋_GB2312" w:eastAsia="仿宋_GB2312"/>
                <w:sz w:val="21"/>
              </w:rPr>
              <w:t>倍，误差不超过±</w:t>
            </w:r>
            <w:r>
              <w:rPr>
                <w:rFonts w:ascii="仿宋_GB2312" w:hAnsi="仿宋_GB2312" w:cs="仿宋_GB2312" w:eastAsia="仿宋_GB2312"/>
                <w:sz w:val="21"/>
              </w:rPr>
              <w:t>10%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静态工作点：＜</w:t>
            </w:r>
            <w:r>
              <w:rPr>
                <w:rFonts w:ascii="仿宋_GB2312" w:hAnsi="仿宋_GB2312" w:cs="仿宋_GB2312" w:eastAsia="仿宋_GB2312"/>
                <w:sz w:val="21"/>
              </w:rPr>
              <w:t>200 Uv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电压测量：误差不超过</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时间间隔：误差不超过</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时间常数：</w:t>
            </w:r>
            <w:r>
              <w:rPr>
                <w:rFonts w:ascii="仿宋_GB2312" w:hAnsi="仿宋_GB2312" w:cs="仿宋_GB2312" w:eastAsia="仿宋_GB2312"/>
                <w:sz w:val="21"/>
              </w:rPr>
              <w:t>0.1S</w:t>
            </w:r>
            <w:r>
              <w:rPr>
                <w:rFonts w:ascii="仿宋_GB2312" w:hAnsi="仿宋_GB2312" w:cs="仿宋_GB2312" w:eastAsia="仿宋_GB2312"/>
                <w:sz w:val="21"/>
              </w:rPr>
              <w:t>，误差不超过±</w:t>
            </w:r>
            <w:r>
              <w:rPr>
                <w:rFonts w:ascii="仿宋_GB2312" w:hAnsi="仿宋_GB2312" w:cs="仿宋_GB2312" w:eastAsia="仿宋_GB2312"/>
                <w:sz w:val="21"/>
              </w:rPr>
              <w:t>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高频截止频率：</w:t>
            </w:r>
            <w:r>
              <w:rPr>
                <w:rFonts w:ascii="仿宋_GB2312" w:hAnsi="仿宋_GB2312" w:cs="仿宋_GB2312" w:eastAsia="仿宋_GB2312"/>
                <w:sz w:val="21"/>
              </w:rPr>
              <w:t>30Hz</w:t>
            </w:r>
            <w:r>
              <w:rPr>
                <w:rFonts w:ascii="仿宋_GB2312" w:hAnsi="仿宋_GB2312" w:cs="仿宋_GB2312" w:eastAsia="仿宋_GB2312"/>
                <w:sz w:val="21"/>
              </w:rPr>
              <w:t>，符合</w:t>
            </w:r>
            <w:r>
              <w:rPr>
                <w:rFonts w:ascii="仿宋_GB2312" w:hAnsi="仿宋_GB2312" w:cs="仿宋_GB2312" w:eastAsia="仿宋_GB2312"/>
                <w:sz w:val="21"/>
              </w:rPr>
              <w:t>A0.9Fc</w:t>
            </w:r>
            <w:r>
              <w:rPr>
                <w:rFonts w:ascii="仿宋_GB2312" w:hAnsi="仿宋_GB2312" w:cs="仿宋_GB2312" w:eastAsia="仿宋_GB2312"/>
                <w:sz w:val="21"/>
              </w:rPr>
              <w:t>≥</w:t>
            </w:r>
            <w:r>
              <w:rPr>
                <w:rFonts w:ascii="仿宋_GB2312" w:hAnsi="仿宋_GB2312" w:cs="仿宋_GB2312" w:eastAsia="仿宋_GB2312"/>
                <w:sz w:val="21"/>
              </w:rPr>
              <w:t>0.7 A10</w:t>
            </w:r>
            <w:r>
              <w:rPr>
                <w:rFonts w:ascii="仿宋_GB2312" w:hAnsi="仿宋_GB2312" w:cs="仿宋_GB2312" w:eastAsia="仿宋_GB2312"/>
                <w:sz w:val="21"/>
              </w:rPr>
              <w:t>≥</w:t>
            </w:r>
            <w:r>
              <w:rPr>
                <w:rFonts w:ascii="仿宋_GB2312" w:hAnsi="仿宋_GB2312" w:cs="仿宋_GB2312" w:eastAsia="仿宋_GB2312"/>
                <w:sz w:val="21"/>
              </w:rPr>
              <w:t>A1.1 Fc</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rPr>
              <w:t>耐极化电压：加</w:t>
            </w:r>
            <w:r>
              <w:rPr>
                <w:rFonts w:ascii="仿宋_GB2312" w:hAnsi="仿宋_GB2312" w:cs="仿宋_GB2312" w:eastAsia="仿宋_GB2312"/>
                <w:sz w:val="21"/>
              </w:rPr>
              <w:t>±</w:t>
            </w:r>
            <w:r>
              <w:rPr>
                <w:rFonts w:ascii="仿宋_GB2312" w:hAnsi="仿宋_GB2312" w:cs="仿宋_GB2312" w:eastAsia="仿宋_GB2312"/>
                <w:sz w:val="21"/>
              </w:rPr>
              <w:t>300mV</w:t>
            </w:r>
            <w:r>
              <w:rPr>
                <w:rFonts w:ascii="仿宋_GB2312" w:hAnsi="仿宋_GB2312" w:cs="仿宋_GB2312" w:eastAsia="仿宋_GB2312"/>
                <w:sz w:val="21"/>
              </w:rPr>
              <w:t>的直流极化电压，偏差为±</w:t>
            </w:r>
            <w:r>
              <w:rPr>
                <w:rFonts w:ascii="仿宋_GB2312" w:hAnsi="仿宋_GB2312" w:cs="仿宋_GB2312" w:eastAsia="仿宋_GB2312"/>
                <w:sz w:val="21"/>
              </w:rPr>
              <w:t>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、▲脑电电极的生物相容性：</w:t>
            </w:r>
          </w:p>
          <w:p>
            <w:pPr>
              <w:pStyle w:val="null3"/>
              <w:jc w:val="both"/>
            </w:pPr>
            <w:r>
              <w:rPr>
                <w:rFonts w:ascii="仿宋_GB2312" w:hAnsi="仿宋_GB2312" w:cs="仿宋_GB2312" w:eastAsia="仿宋_GB2312"/>
                <w:sz w:val="21"/>
              </w:rPr>
              <w:t>与患者接触的材料无细胞毒性、迟发型超敏反应和皮内反应。该材料必须进行生物相容性的试验或评价。</w:t>
            </w:r>
          </w:p>
          <w:p>
            <w:pPr>
              <w:pStyle w:val="null3"/>
              <w:jc w:val="both"/>
            </w:pPr>
            <w:r>
              <w:rPr>
                <w:rFonts w:ascii="仿宋_GB2312" w:hAnsi="仿宋_GB2312" w:cs="仿宋_GB2312" w:eastAsia="仿宋_GB2312"/>
                <w:sz w:val="21"/>
              </w:rPr>
              <w:t>细胞毒性</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级。</w:t>
            </w:r>
          </w:p>
          <w:p>
            <w:pPr>
              <w:pStyle w:val="null3"/>
              <w:jc w:val="both"/>
            </w:pPr>
            <w:r>
              <w:rPr>
                <w:rFonts w:ascii="仿宋_GB2312" w:hAnsi="仿宋_GB2312" w:cs="仿宋_GB2312" w:eastAsia="仿宋_GB2312"/>
                <w:sz w:val="21"/>
              </w:rPr>
              <w:t>迟发型超敏反应：无迟发型超敏反应。</w:t>
            </w:r>
          </w:p>
          <w:p>
            <w:pPr>
              <w:pStyle w:val="null3"/>
              <w:jc w:val="both"/>
            </w:pPr>
            <w:r>
              <w:rPr>
                <w:rFonts w:ascii="仿宋_GB2312" w:hAnsi="仿宋_GB2312" w:cs="仿宋_GB2312" w:eastAsia="仿宋_GB2312"/>
                <w:sz w:val="21"/>
              </w:rPr>
              <w:t>皮内反应</w:t>
            </w:r>
            <w:r>
              <w:rPr>
                <w:rFonts w:ascii="仿宋_GB2312" w:hAnsi="仿宋_GB2312" w:cs="仿宋_GB2312" w:eastAsia="仿宋_GB2312"/>
                <w:sz w:val="21"/>
              </w:rPr>
              <w:t>:</w:t>
            </w:r>
            <w:r>
              <w:rPr>
                <w:rFonts w:ascii="仿宋_GB2312" w:hAnsi="仿宋_GB2312" w:cs="仿宋_GB2312" w:eastAsia="仿宋_GB2312"/>
                <w:sz w:val="21"/>
              </w:rPr>
              <w:t>试验样品和溶剂对照平均积分之差≤</w:t>
            </w:r>
            <w:r>
              <w:rPr>
                <w:rFonts w:ascii="仿宋_GB2312" w:hAnsi="仿宋_GB2312" w:cs="仿宋_GB2312" w:eastAsia="仿宋_GB2312"/>
                <w:sz w:val="21"/>
              </w:rPr>
              <w:t>1.0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四、软件配置：</w:t>
            </w:r>
          </w:p>
          <w:p>
            <w:pPr>
              <w:pStyle w:val="null3"/>
              <w:jc w:val="both"/>
            </w:pPr>
            <w:r>
              <w:rPr>
                <w:rFonts w:ascii="仿宋_GB2312" w:hAnsi="仿宋_GB2312" w:cs="仿宋_GB2312" w:eastAsia="仿宋_GB2312"/>
                <w:sz w:val="21"/>
              </w:rPr>
              <w:t>视频连续播放生物反馈软件。</w:t>
            </w:r>
          </w:p>
          <w:p>
            <w:pPr>
              <w:pStyle w:val="null3"/>
              <w:jc w:val="both"/>
            </w:pPr>
            <w:r>
              <w:rPr>
                <w:rFonts w:ascii="仿宋_GB2312" w:hAnsi="仿宋_GB2312" w:cs="仿宋_GB2312" w:eastAsia="仿宋_GB2312"/>
                <w:sz w:val="21"/>
              </w:rPr>
              <w:t>图片抓取播放生物反馈软件。</w:t>
            </w:r>
          </w:p>
          <w:p>
            <w:pPr>
              <w:pStyle w:val="null3"/>
              <w:jc w:val="both"/>
            </w:pPr>
            <w:r>
              <w:rPr>
                <w:rFonts w:ascii="仿宋_GB2312" w:hAnsi="仿宋_GB2312" w:cs="仿宋_GB2312" w:eastAsia="仿宋_GB2312"/>
                <w:sz w:val="21"/>
              </w:rPr>
              <w:t>脑电参数可进行单独反馈，以达到通过不同病症的脑电图的改变而采取不同治疗方案的点对点的直接治疗及训练。</w:t>
            </w:r>
          </w:p>
          <w:p>
            <w:pPr>
              <w:pStyle w:val="null3"/>
              <w:jc w:val="both"/>
            </w:pPr>
            <w:r>
              <w:rPr>
                <w:rFonts w:ascii="仿宋_GB2312" w:hAnsi="仿宋_GB2312" w:cs="仿宋_GB2312" w:eastAsia="仿宋_GB2312"/>
                <w:sz w:val="21"/>
              </w:rPr>
              <w:t>可调节脑电反馈的频段，针对某一频段或某几段的脑电波进行增加或减弱训练，</w:t>
            </w:r>
            <w:r>
              <w:rPr>
                <w:rFonts w:ascii="仿宋_GB2312" w:hAnsi="仿宋_GB2312" w:cs="仿宋_GB2312" w:eastAsia="仿宋_GB2312"/>
                <w:sz w:val="21"/>
              </w:rPr>
              <w:t>α、β、θ、δ四个波段的分别训练及四个波段的组合训练。</w:t>
            </w:r>
          </w:p>
          <w:p>
            <w:pPr>
              <w:pStyle w:val="null3"/>
              <w:jc w:val="both"/>
            </w:pPr>
            <w:r>
              <w:rPr>
                <w:rFonts w:ascii="仿宋_GB2312" w:hAnsi="仿宋_GB2312" w:cs="仿宋_GB2312" w:eastAsia="仿宋_GB2312"/>
                <w:sz w:val="21"/>
              </w:rPr>
              <w:t xml:space="preserve">5. </w:t>
            </w:r>
            <w:r>
              <w:rPr>
                <w:rFonts w:ascii="仿宋_GB2312" w:hAnsi="仿宋_GB2312" w:cs="仿宋_GB2312" w:eastAsia="仿宋_GB2312"/>
                <w:sz w:val="21"/>
              </w:rPr>
              <w:t>▲</w:t>
            </w:r>
            <w:r>
              <w:rPr>
                <w:rFonts w:ascii="仿宋_GB2312" w:hAnsi="仿宋_GB2312" w:cs="仿宋_GB2312" w:eastAsia="仿宋_GB2312"/>
                <w:sz w:val="21"/>
              </w:rPr>
              <w:t>一台服务器可以集中控制多台终端：即操作人员通过服务器可以控制每个终端，无需操作人员对每个终端进行操作。</w:t>
            </w:r>
          </w:p>
          <w:p>
            <w:pPr>
              <w:pStyle w:val="null3"/>
              <w:jc w:val="both"/>
            </w:pPr>
            <w:r>
              <w:rPr>
                <w:rFonts w:ascii="仿宋_GB2312" w:hAnsi="仿宋_GB2312" w:cs="仿宋_GB2312" w:eastAsia="仿宋_GB2312"/>
                <w:sz w:val="21"/>
              </w:rPr>
              <w:t xml:space="preserve">6. </w:t>
            </w:r>
            <w:r>
              <w:rPr>
                <w:rFonts w:ascii="仿宋_GB2312" w:hAnsi="仿宋_GB2312" w:cs="仿宋_GB2312" w:eastAsia="仿宋_GB2312"/>
                <w:sz w:val="21"/>
              </w:rPr>
              <w:t>操作人员可以通过服务器统一或自由设定终端训练方式，可以方便同一类型病人统一治疗，也可以方便不同类型病人的针对性治疗。</w:t>
            </w:r>
          </w:p>
          <w:p>
            <w:pPr>
              <w:pStyle w:val="null3"/>
              <w:jc w:val="both"/>
            </w:pPr>
            <w:r>
              <w:rPr>
                <w:rFonts w:ascii="仿宋_GB2312" w:hAnsi="仿宋_GB2312" w:cs="仿宋_GB2312" w:eastAsia="仿宋_GB2312"/>
                <w:sz w:val="21"/>
              </w:rPr>
              <w:t xml:space="preserve">7. </w:t>
            </w:r>
            <w:r>
              <w:rPr>
                <w:rFonts w:ascii="仿宋_GB2312" w:hAnsi="仿宋_GB2312" w:cs="仿宋_GB2312" w:eastAsia="仿宋_GB2312"/>
                <w:sz w:val="21"/>
              </w:rPr>
              <w:t>通过服务器可以查询、打印</w:t>
            </w:r>
            <w:r>
              <w:rPr>
                <w:rFonts w:ascii="仿宋_GB2312" w:hAnsi="仿宋_GB2312" w:cs="仿宋_GB2312" w:eastAsia="仿宋_GB2312"/>
                <w:sz w:val="21"/>
              </w:rPr>
              <w:t>病人</w:t>
            </w:r>
            <w:r>
              <w:rPr>
                <w:rFonts w:ascii="仿宋_GB2312" w:hAnsi="仿宋_GB2312" w:cs="仿宋_GB2312" w:eastAsia="仿宋_GB2312"/>
                <w:sz w:val="21"/>
              </w:rPr>
              <w:t>治疗报告等。</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▲任何终端均可分离当作独立单机使用，可分配到其他分院或科室使用。</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任何终端可进行不同病症的治疗，可同时为不同患者提供不同的动画进行治疗</w:t>
            </w:r>
            <w:r>
              <w:rPr>
                <w:rFonts w:ascii="仿宋_GB2312" w:hAnsi="仿宋_GB2312" w:cs="仿宋_GB2312" w:eastAsia="仿宋_GB2312"/>
                <w:sz w:val="21"/>
              </w:rPr>
              <w:t>针对不同疾病的训练方案。</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操作人员在</w:t>
            </w:r>
            <w:r>
              <w:rPr>
                <w:rFonts w:ascii="仿宋_GB2312" w:hAnsi="仿宋_GB2312" w:cs="仿宋_GB2312" w:eastAsia="仿宋_GB2312"/>
                <w:sz w:val="21"/>
              </w:rPr>
              <w:t>控制端</w:t>
            </w:r>
            <w:r>
              <w:rPr>
                <w:rFonts w:ascii="仿宋_GB2312" w:hAnsi="仿宋_GB2312" w:cs="仿宋_GB2312" w:eastAsia="仿宋_GB2312"/>
                <w:sz w:val="21"/>
              </w:rPr>
              <w:t>可以通过</w:t>
            </w:r>
            <w:r>
              <w:rPr>
                <w:rFonts w:ascii="仿宋_GB2312" w:hAnsi="仿宋_GB2312" w:cs="仿宋_GB2312" w:eastAsia="仿宋_GB2312"/>
                <w:sz w:val="21"/>
              </w:rPr>
              <w:t>wifi</w:t>
            </w:r>
            <w:r>
              <w:rPr>
                <w:rFonts w:ascii="仿宋_GB2312" w:hAnsi="仿宋_GB2312" w:cs="仿宋_GB2312" w:eastAsia="仿宋_GB2312"/>
                <w:sz w:val="21"/>
              </w:rPr>
              <w:t>控制任意治疗终端的动画选择、难易程度、数据分析等。</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、在治疗过程中，所有的训练信息都会被存储，以便医生能够对数据进行进一步的分析，以及能够方便将前后不同训练阶段的情况进行比较，以便随时观察治疗效果。</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、本仪器还具备了一个巨大的数据分析平台，对患者的病情进行了跟踪性的记录和分析。为医师提供大量的数据，保证决策支持的正确性。</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、可输出疗效报告、原始波形、波形分离、小波分析、快速傅里叶变化（</w:t>
            </w:r>
            <w:r>
              <w:rPr>
                <w:rFonts w:ascii="仿宋_GB2312" w:hAnsi="仿宋_GB2312" w:cs="仿宋_GB2312" w:eastAsia="仿宋_GB2312"/>
                <w:sz w:val="21"/>
              </w:rPr>
              <w:t>FFT</w:t>
            </w:r>
            <w:r>
              <w:rPr>
                <w:rFonts w:ascii="仿宋_GB2312" w:hAnsi="仿宋_GB2312" w:cs="仿宋_GB2312" w:eastAsia="仿宋_GB2312"/>
                <w:sz w:val="21"/>
              </w:rPr>
              <w:t>）、时频分析、趋势分析等。</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、丰富灵活的动画种类：该产品提供了多种类型的动画，能针对患者的情况采用相应的动画类型进行治疗，与患者协同互动，达到病情需求和动画的无缝链接。打破了其它治疗仪动画类型单一无味的局面。</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、具备伪差鉴别功能</w:t>
            </w:r>
            <w:r>
              <w:rPr>
                <w:rFonts w:ascii="仿宋_GB2312" w:hAnsi="仿宋_GB2312" w:cs="仿宋_GB2312" w:eastAsia="仿宋_GB2312"/>
                <w:sz w:val="21"/>
              </w:rPr>
              <w:t>,</w:t>
            </w:r>
            <w:r>
              <w:rPr>
                <w:rFonts w:ascii="仿宋_GB2312" w:hAnsi="仿宋_GB2312" w:cs="仿宋_GB2312" w:eastAsia="仿宋_GB2312"/>
                <w:sz w:val="21"/>
              </w:rPr>
              <w:t>医务人员能准确</w:t>
            </w:r>
            <w:r>
              <w:rPr>
                <w:rFonts w:ascii="仿宋_GB2312" w:hAnsi="仿宋_GB2312" w:cs="仿宋_GB2312" w:eastAsia="仿宋_GB2312"/>
                <w:sz w:val="21"/>
              </w:rPr>
              <w:t>,</w:t>
            </w:r>
            <w:r>
              <w:rPr>
                <w:rFonts w:ascii="仿宋_GB2312" w:hAnsi="仿宋_GB2312" w:cs="仿宋_GB2312" w:eastAsia="仿宋_GB2312"/>
                <w:sz w:val="21"/>
              </w:rPr>
              <w:t>及时发现治疗过程中驱动动画的因素</w:t>
            </w:r>
            <w:r>
              <w:rPr>
                <w:rFonts w:ascii="仿宋_GB2312" w:hAnsi="仿宋_GB2312" w:cs="仿宋_GB2312" w:eastAsia="仿宋_GB2312"/>
                <w:sz w:val="21"/>
              </w:rPr>
              <w:t>(</w:t>
            </w:r>
            <w:r>
              <w:rPr>
                <w:rFonts w:ascii="仿宋_GB2312" w:hAnsi="仿宋_GB2312" w:cs="仿宋_GB2312" w:eastAsia="仿宋_GB2312"/>
                <w:sz w:val="21"/>
              </w:rPr>
              <w:t>患者躯体动作产生伪差</w:t>
            </w:r>
            <w:r>
              <w:rPr>
                <w:rFonts w:ascii="仿宋_GB2312" w:hAnsi="仿宋_GB2312" w:cs="仿宋_GB2312" w:eastAsia="仿宋_GB2312"/>
                <w:sz w:val="21"/>
              </w:rPr>
              <w:t>),</w:t>
            </w:r>
            <w:r>
              <w:rPr>
                <w:rFonts w:ascii="仿宋_GB2312" w:hAnsi="仿宋_GB2312" w:cs="仿宋_GB2312" w:eastAsia="仿宋_GB2312"/>
                <w:sz w:val="21"/>
              </w:rPr>
              <w:t>以确保患者更好的配合治疗。</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、内含</w:t>
            </w:r>
            <w:r>
              <w:rPr>
                <w:rFonts w:ascii="仿宋_GB2312" w:hAnsi="仿宋_GB2312" w:cs="仿宋_GB2312" w:eastAsia="仿宋_GB2312"/>
                <w:sz w:val="21"/>
              </w:rPr>
              <w:t>20</w:t>
            </w:r>
            <w:r>
              <w:rPr>
                <w:rFonts w:ascii="仿宋_GB2312" w:hAnsi="仿宋_GB2312" w:cs="仿宋_GB2312" w:eastAsia="仿宋_GB2312"/>
                <w:sz w:val="21"/>
              </w:rPr>
              <w:t>多种精神心理量表。</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、含视听整合测评系统。</w:t>
            </w:r>
          </w:p>
          <w:p>
            <w:pPr>
              <w:pStyle w:val="null3"/>
              <w:jc w:val="both"/>
            </w:pPr>
            <w:r>
              <w:rPr>
                <w:rFonts w:ascii="仿宋_GB2312" w:hAnsi="仿宋_GB2312" w:cs="仿宋_GB2312" w:eastAsia="仿宋_GB2312"/>
                <w:sz w:val="21"/>
              </w:rPr>
              <w:t>五、硬件配置：</w:t>
            </w:r>
          </w:p>
          <w:tbl>
            <w:tblPr>
              <w:tblBorders>
                <w:top w:val="none" w:color="000000" w:sz="4"/>
                <w:left w:val="none" w:color="000000" w:sz="4"/>
                <w:bottom w:val="none" w:color="000000" w:sz="4"/>
                <w:right w:val="none" w:color="000000" w:sz="4"/>
                <w:insideH w:val="none"/>
                <w:insideV w:val="none"/>
              </w:tblBorders>
            </w:tblPr>
            <w:tblGrid>
              <w:gridCol w:w="263"/>
              <w:gridCol w:w="1498"/>
              <w:gridCol w:w="432"/>
              <w:gridCol w:w="360"/>
            </w:tblGrid>
            <w:tr>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1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生物反馈治疗仪软件配置</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生物反馈远程控制软件</w:t>
                  </w:r>
                </w:p>
              </w:tc>
              <w:tc>
                <w:tcPr>
                  <w:tcW w:type="dxa" w:w="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生物反馈伪差鉴别软件</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脑电生物反馈治疗软件</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图片抓取播放生物反馈软件</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多种精神心理量表软件</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视听整合测评系统</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生物反馈治疗仪硬件配置</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服务器（主机、品牌显示器）</w:t>
                  </w:r>
                </w:p>
              </w:tc>
              <w:tc>
                <w:tcPr>
                  <w:tcW w:type="dxa" w:w="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网线</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条</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无线路由器</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品牌显示器</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治疗终端机</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电源适配器</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电极帽（易损件）</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干性电极（耗材）</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耳机</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副</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bl>
          <w:p/>
        </w:tc>
      </w:tr>
    </w:tbl>
    <w:p>
      <w:pPr>
        <w:pStyle w:val="null3"/>
      </w:pPr>
      <w:r>
        <w:rPr>
          <w:rFonts w:ascii="仿宋_GB2312" w:hAnsi="仿宋_GB2312" w:cs="仿宋_GB2312" w:eastAsia="仿宋_GB2312"/>
        </w:rPr>
        <w:t>标的名称：臭氧治疗仪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一、性能要求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寸彩色液晶触摸屏显示，数字模块化设计，微电脑控制，人性化操作界面，使用简单方便。</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臭氧浓度检测系统、臭氧浓度自动调节系统</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臭氧气体浓度（</w:t>
            </w:r>
            <w:r>
              <w:rPr>
                <w:rFonts w:ascii="仿宋_GB2312" w:hAnsi="仿宋_GB2312" w:cs="仿宋_GB2312" w:eastAsia="仿宋_GB2312"/>
                <w:sz w:val="21"/>
              </w:rPr>
              <w:t>0-80/L</w:t>
            </w:r>
            <w:r>
              <w:rPr>
                <w:rFonts w:ascii="仿宋_GB2312" w:hAnsi="仿宋_GB2312" w:cs="仿宋_GB2312" w:eastAsia="仿宋_GB2312"/>
                <w:sz w:val="21"/>
              </w:rPr>
              <w:t>）连续可调</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臭氧水产出浓度（</w:t>
            </w:r>
            <w:r>
              <w:rPr>
                <w:rFonts w:ascii="仿宋_GB2312" w:hAnsi="仿宋_GB2312" w:cs="仿宋_GB2312" w:eastAsia="仿宋_GB2312"/>
                <w:sz w:val="21"/>
              </w:rPr>
              <w:t>20-40/L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自动进水自动出水装置避免感染，操作简单实用</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开机管路自动消毒，使治疗过程安全可靠</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开机确定后即可取气，无需预热等待</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开机确定后直接制备臭氧液体，制备完成后还可自动循环制备保证使用浓度。</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水气双出装置界面切换，操作人员可选择手动取气或自动取水</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管路压力自动调节，适用于任何医用氧气源</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双工作系统装置（制气，制备臭氧液）</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控制系统、芯片、关键部件进口元器件</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浓度检测系统进口元器件</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臭氧发生腔进口元器件</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双容量单分解装置，国内</w:t>
            </w:r>
            <w:r>
              <w:rPr>
                <w:rFonts w:ascii="仿宋_GB2312" w:hAnsi="仿宋_GB2312" w:cs="仿宋_GB2312" w:eastAsia="仿宋_GB2312"/>
                <w:sz w:val="21"/>
              </w:rPr>
              <w:t>唯</w:t>
            </w:r>
            <w:r>
              <w:rPr>
                <w:rFonts w:ascii="仿宋_GB2312" w:hAnsi="仿宋_GB2312" w:cs="仿宋_GB2312" w:eastAsia="仿宋_GB2312"/>
                <w:sz w:val="21"/>
              </w:rPr>
              <w:t>一一家智能臭氧设备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二、技术参数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、电压：</w:t>
            </w:r>
            <w:r>
              <w:rPr>
                <w:rFonts w:ascii="仿宋_GB2312" w:hAnsi="仿宋_GB2312" w:cs="仿宋_GB2312" w:eastAsia="仿宋_GB2312"/>
                <w:sz w:val="21"/>
              </w:rPr>
              <w:t>220V</w:t>
            </w:r>
            <w:r>
              <w:rPr>
                <w:rFonts w:ascii="仿宋_GB2312" w:hAnsi="仿宋_GB2312" w:cs="仿宋_GB2312" w:eastAsia="仿宋_GB2312"/>
                <w:sz w:val="21"/>
              </w:rPr>
              <w:t>±</w:t>
            </w:r>
            <w:r>
              <w:rPr>
                <w:rFonts w:ascii="仿宋_GB2312" w:hAnsi="仿宋_GB2312" w:cs="仿宋_GB2312" w:eastAsia="仿宋_GB2312"/>
                <w:sz w:val="21"/>
              </w:rPr>
              <w:t>10%</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、频率：</w:t>
            </w:r>
            <w:r>
              <w:rPr>
                <w:rFonts w:ascii="仿宋_GB2312" w:hAnsi="仿宋_GB2312" w:cs="仿宋_GB2312" w:eastAsia="仿宋_GB2312"/>
                <w:sz w:val="21"/>
              </w:rPr>
              <w:t>50Hz</w:t>
            </w:r>
            <w:r>
              <w:rPr>
                <w:rFonts w:ascii="仿宋_GB2312" w:hAnsi="仿宋_GB2312" w:cs="仿宋_GB2312" w:eastAsia="仿宋_GB2312"/>
                <w:sz w:val="21"/>
              </w:rPr>
              <w:t>±</w:t>
            </w:r>
            <w:r>
              <w:rPr>
                <w:rFonts w:ascii="仿宋_GB2312" w:hAnsi="仿宋_GB2312" w:cs="仿宋_GB2312" w:eastAsia="仿宋_GB2312"/>
                <w:sz w:val="21"/>
              </w:rPr>
              <w:t>1Hz</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、功率：≤</w:t>
            </w:r>
            <w:r>
              <w:rPr>
                <w:rFonts w:ascii="仿宋_GB2312" w:hAnsi="仿宋_GB2312" w:cs="仿宋_GB2312" w:eastAsia="仿宋_GB2312"/>
                <w:sz w:val="21"/>
              </w:rPr>
              <w:t>200VA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、医用臭氧水输出浓度：</w:t>
            </w:r>
            <w:r>
              <w:rPr>
                <w:rFonts w:ascii="仿宋_GB2312" w:hAnsi="仿宋_GB2312" w:cs="仿宋_GB2312" w:eastAsia="仿宋_GB2312"/>
                <w:sz w:val="21"/>
              </w:rPr>
              <w:t>20-40</w:t>
            </w:r>
            <w:r>
              <w:rPr>
                <w:rFonts w:ascii="仿宋_GB2312" w:hAnsi="仿宋_GB2312" w:cs="仿宋_GB2312" w:eastAsia="仿宋_GB2312"/>
                <w:sz w:val="21"/>
              </w:rPr>
              <w:t>（连续可调）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医用臭氧输出浓度：</w:t>
            </w:r>
            <w:r>
              <w:rPr>
                <w:rFonts w:ascii="仿宋_GB2312" w:hAnsi="仿宋_GB2312" w:cs="仿宋_GB2312" w:eastAsia="仿宋_GB2312"/>
                <w:sz w:val="21"/>
              </w:rPr>
              <w:t>0-80/L</w:t>
            </w:r>
            <w:r>
              <w:rPr>
                <w:rFonts w:ascii="仿宋_GB2312" w:hAnsi="仿宋_GB2312" w:cs="仿宋_GB2312" w:eastAsia="仿宋_GB2312"/>
                <w:sz w:val="21"/>
              </w:rPr>
              <w:t>（连续可调）</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、医用氧气流量：</w:t>
            </w:r>
            <w:r>
              <w:rPr>
                <w:rFonts w:ascii="仿宋_GB2312" w:hAnsi="仿宋_GB2312" w:cs="仿宋_GB2312" w:eastAsia="仿宋_GB2312"/>
                <w:sz w:val="21"/>
              </w:rPr>
              <w:t>2L/min</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、医用臭氧输出流量：</w:t>
            </w:r>
            <w:r>
              <w:rPr>
                <w:rFonts w:ascii="仿宋_GB2312" w:hAnsi="仿宋_GB2312" w:cs="仿宋_GB2312" w:eastAsia="仿宋_GB2312"/>
                <w:sz w:val="21"/>
              </w:rPr>
              <w:t>1L/min</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、产品连续工作时间：</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h</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、环境温度：</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、相对湿度：≤</w:t>
            </w:r>
            <w:r>
              <w:rPr>
                <w:rFonts w:ascii="仿宋_GB2312" w:hAnsi="仿宋_GB2312" w:cs="仿宋_GB2312" w:eastAsia="仿宋_GB2312"/>
                <w:sz w:val="21"/>
              </w:rPr>
              <w:t>85%</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、大气压力：</w:t>
            </w:r>
            <w:r>
              <w:rPr>
                <w:rFonts w:ascii="仿宋_GB2312" w:hAnsi="仿宋_GB2312" w:cs="仿宋_GB2312" w:eastAsia="仿宋_GB2312"/>
                <w:sz w:val="21"/>
              </w:rPr>
              <w:t>86kPa-106kP</w:t>
            </w:r>
          </w:p>
          <w:p>
            <w:pPr>
              <w:pStyle w:val="null3"/>
              <w:jc w:val="both"/>
            </w:pPr>
            <w:r>
              <w:rPr>
                <w:rFonts w:ascii="仿宋_GB2312" w:hAnsi="仿宋_GB2312" w:cs="仿宋_GB2312" w:eastAsia="仿宋_GB2312"/>
                <w:sz w:val="21"/>
              </w:rPr>
              <w:t>配置要求</w:t>
            </w:r>
          </w:p>
          <w:p>
            <w:pPr>
              <w:pStyle w:val="null3"/>
              <w:jc w:val="both"/>
            </w:pPr>
            <w:r>
              <w:rPr>
                <w:rFonts w:ascii="仿宋_GB2312" w:hAnsi="仿宋_GB2312" w:cs="仿宋_GB2312" w:eastAsia="仿宋_GB2312"/>
                <w:sz w:val="21"/>
              </w:rPr>
              <w:t>主机</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电源线</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根</w:t>
            </w:r>
          </w:p>
          <w:p>
            <w:pPr>
              <w:pStyle w:val="null3"/>
              <w:jc w:val="both"/>
            </w:pPr>
            <w:r>
              <w:rPr>
                <w:rFonts w:ascii="仿宋_GB2312" w:hAnsi="仿宋_GB2312" w:cs="仿宋_GB2312" w:eastAsia="仿宋_GB2312"/>
                <w:sz w:val="21"/>
              </w:rPr>
              <w:t>医用氧气导气管</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根</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、取气过滤器：</w:t>
            </w:r>
            <w:r>
              <w:rPr>
                <w:rFonts w:ascii="仿宋_GB2312" w:hAnsi="仿宋_GB2312" w:cs="仿宋_GB2312" w:eastAsia="仿宋_GB2312"/>
                <w:sz w:val="21"/>
              </w:rPr>
              <w:t>10</w:t>
            </w:r>
            <w:r>
              <w:rPr>
                <w:rFonts w:ascii="仿宋_GB2312" w:hAnsi="仿宋_GB2312" w:cs="仿宋_GB2312" w:eastAsia="仿宋_GB2312"/>
                <w:sz w:val="21"/>
              </w:rPr>
              <w:t>个</w:t>
            </w:r>
          </w:p>
        </w:tc>
      </w:tr>
    </w:tbl>
    <w:p>
      <w:pPr>
        <w:pStyle w:val="null3"/>
      </w:pPr>
      <w:r>
        <w:rPr>
          <w:rFonts w:ascii="仿宋_GB2312" w:hAnsi="仿宋_GB2312" w:cs="仿宋_GB2312" w:eastAsia="仿宋_GB2312"/>
        </w:rPr>
        <w:t>标的名称：便携式彩色多普勒超声诊断系统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货物名称：全数字化便携彩色多普勒超声诊断系统</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用途：</w:t>
            </w:r>
            <w:r>
              <w:rPr>
                <w:rFonts w:ascii="仿宋_GB2312" w:hAnsi="仿宋_GB2312" w:cs="仿宋_GB2312" w:eastAsia="仿宋_GB2312"/>
                <w:sz w:val="21"/>
              </w:rPr>
              <w:t>用于腹部、产科、妇科、心脏、小器官、泌尿、血管、儿科、神经、急重诊等应用。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系统技术规格及概述：</w:t>
            </w:r>
          </w:p>
          <w:p>
            <w:pPr>
              <w:pStyle w:val="null3"/>
              <w:jc w:val="both"/>
            </w:pPr>
            <w:r>
              <w:rPr>
                <w:rFonts w:ascii="仿宋_GB2312" w:hAnsi="仿宋_GB2312" w:cs="仿宋_GB2312" w:eastAsia="仿宋_GB2312"/>
                <w:sz w:val="21"/>
              </w:rPr>
              <w:t xml:space="preserve">3.1 </w:t>
            </w:r>
            <w:r>
              <w:rPr>
                <w:rFonts w:ascii="仿宋_GB2312" w:hAnsi="仿宋_GB2312" w:cs="仿宋_GB2312" w:eastAsia="仿宋_GB2312"/>
                <w:sz w:val="21"/>
              </w:rPr>
              <w:t>系统通用功能</w:t>
            </w:r>
          </w:p>
          <w:p>
            <w:pPr>
              <w:pStyle w:val="null3"/>
              <w:jc w:val="both"/>
            </w:pPr>
            <w:r>
              <w:rPr>
                <w:rFonts w:ascii="仿宋_GB2312" w:hAnsi="仿宋_GB2312" w:cs="仿宋_GB2312" w:eastAsia="仿宋_GB2312"/>
                <w:sz w:val="21"/>
              </w:rPr>
              <w:t>3.1.1</w:t>
            </w:r>
            <w:r>
              <w:rPr>
                <w:rFonts w:ascii="仿宋_GB2312" w:hAnsi="仿宋_GB2312" w:cs="仿宋_GB2312" w:eastAsia="仿宋_GB2312"/>
                <w:sz w:val="21"/>
              </w:rPr>
              <w:t>高清液晶显示器≥</w:t>
            </w:r>
            <w:r>
              <w:rPr>
                <w:rFonts w:ascii="仿宋_GB2312" w:hAnsi="仿宋_GB2312" w:cs="仿宋_GB2312" w:eastAsia="仿宋_GB2312"/>
                <w:sz w:val="21"/>
              </w:rPr>
              <w:t>15.6</w:t>
            </w:r>
            <w:r>
              <w:rPr>
                <w:rFonts w:ascii="仿宋_GB2312" w:hAnsi="仿宋_GB2312" w:cs="仿宋_GB2312" w:eastAsia="仿宋_GB2312"/>
                <w:sz w:val="21"/>
              </w:rPr>
              <w:t>英寸（</w:t>
            </w:r>
            <w:r>
              <w:rPr>
                <w:rFonts w:ascii="仿宋_GB2312" w:hAnsi="仿宋_GB2312" w:cs="仿宋_GB2312" w:eastAsia="仿宋_GB2312"/>
                <w:sz w:val="21"/>
              </w:rPr>
              <w:t>分辨率</w:t>
            </w:r>
            <w:r>
              <w:rPr>
                <w:rFonts w:ascii="仿宋_GB2312" w:hAnsi="仿宋_GB2312" w:cs="仿宋_GB2312" w:eastAsia="仿宋_GB2312"/>
                <w:sz w:val="21"/>
              </w:rPr>
              <w:t>1920</w:t>
            </w:r>
            <w:r>
              <w:rPr>
                <w:rFonts w:ascii="仿宋_GB2312" w:hAnsi="仿宋_GB2312" w:cs="仿宋_GB2312" w:eastAsia="仿宋_GB2312"/>
                <w:sz w:val="21"/>
              </w:rPr>
              <w:t>▲</w:t>
            </w:r>
            <w:r>
              <w:rPr>
                <w:rFonts w:ascii="仿宋_GB2312" w:hAnsi="仿宋_GB2312" w:cs="仿宋_GB2312" w:eastAsia="仿宋_GB2312"/>
                <w:sz w:val="21"/>
              </w:rPr>
              <w:t>1080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屏幕</w:t>
            </w:r>
            <w:r>
              <w:rPr>
                <w:rFonts w:ascii="仿宋_GB2312" w:hAnsi="仿宋_GB2312" w:cs="仿宋_GB2312" w:eastAsia="仿宋_GB2312"/>
                <w:sz w:val="21"/>
              </w:rPr>
              <w:t>亮度可根据环境光变化自动调节，</w:t>
            </w:r>
            <w:r>
              <w:rPr>
                <w:rFonts w:ascii="仿宋_GB2312" w:hAnsi="仿宋_GB2312" w:cs="仿宋_GB2312" w:eastAsia="仿宋_GB2312"/>
                <w:sz w:val="21"/>
              </w:rPr>
              <w:t>显示器</w:t>
            </w:r>
            <w:r>
              <w:rPr>
                <w:rFonts w:ascii="仿宋_GB2312" w:hAnsi="仿宋_GB2312" w:cs="仿宋_GB2312" w:eastAsia="仿宋_GB2312"/>
                <w:sz w:val="21"/>
              </w:rPr>
              <w:t>可独立主机调节，</w:t>
            </w:r>
            <w:r>
              <w:rPr>
                <w:rFonts w:ascii="仿宋_GB2312" w:hAnsi="仿宋_GB2312" w:cs="仿宋_GB2312" w:eastAsia="仿宋_GB2312"/>
                <w:sz w:val="21"/>
              </w:rPr>
              <w:t>调节</w:t>
            </w:r>
            <w:r>
              <w:rPr>
                <w:rFonts w:ascii="仿宋_GB2312" w:hAnsi="仿宋_GB2312" w:cs="仿宋_GB2312" w:eastAsia="仿宋_GB2312"/>
                <w:sz w:val="21"/>
              </w:rPr>
              <w:t>角度</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3.1.2 </w:t>
            </w:r>
            <w:r>
              <w:rPr>
                <w:rFonts w:ascii="仿宋_GB2312" w:hAnsi="仿宋_GB2312" w:cs="仿宋_GB2312" w:eastAsia="仿宋_GB2312"/>
                <w:sz w:val="21"/>
              </w:rPr>
              <w:t>探头接口防尘设计，主机内置</w:t>
            </w:r>
            <w:r>
              <w:rPr>
                <w:rFonts w:ascii="仿宋_GB2312" w:hAnsi="仿宋_GB2312" w:cs="仿宋_GB2312" w:eastAsia="仿宋_GB2312"/>
                <w:sz w:val="21"/>
              </w:rPr>
              <w:t>探头接口</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大小一致，</w:t>
            </w:r>
            <w:r>
              <w:rPr>
                <w:rFonts w:ascii="仿宋_GB2312" w:hAnsi="仿宋_GB2312" w:cs="仿宋_GB2312" w:eastAsia="仿宋_GB2312"/>
                <w:sz w:val="21"/>
              </w:rPr>
              <w:t>全激活、相互通用</w:t>
            </w:r>
            <w:r>
              <w:rPr>
                <w:rFonts w:ascii="仿宋_GB2312" w:hAnsi="仿宋_GB2312" w:cs="仿宋_GB2312" w:eastAsia="仿宋_GB2312"/>
                <w:sz w:val="21"/>
              </w:rPr>
              <w:t xml:space="preserve">3.1.3 </w:t>
            </w:r>
            <w:r>
              <w:rPr>
                <w:rFonts w:ascii="仿宋_GB2312" w:hAnsi="仿宋_GB2312" w:cs="仿宋_GB2312" w:eastAsia="仿宋_GB2312"/>
                <w:sz w:val="21"/>
              </w:rPr>
              <w:t>整机重量</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kg</w:t>
            </w:r>
            <w:r>
              <w:rPr>
                <w:rFonts w:ascii="仿宋_GB2312" w:hAnsi="仿宋_GB2312" w:cs="仿宋_GB2312" w:eastAsia="仿宋_GB2312"/>
                <w:sz w:val="21"/>
              </w:rPr>
              <w:t>（含电池）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3.1.4 </w:t>
            </w:r>
            <w:r>
              <w:rPr>
                <w:rFonts w:ascii="仿宋_GB2312" w:hAnsi="仿宋_GB2312" w:cs="仿宋_GB2312" w:eastAsia="仿宋_GB2312"/>
                <w:sz w:val="21"/>
              </w:rPr>
              <w:t>磁吸充电接口</w:t>
            </w:r>
            <w:r>
              <w:rPr>
                <w:rFonts w:ascii="仿宋_GB2312" w:hAnsi="仿宋_GB2312" w:cs="仿宋_GB2312" w:eastAsia="仿宋_GB2312"/>
                <w:sz w:val="21"/>
              </w:rPr>
              <w:t>，插拔方便，避免意外损坏</w:t>
            </w:r>
          </w:p>
          <w:p>
            <w:pPr>
              <w:pStyle w:val="null3"/>
              <w:jc w:val="both"/>
            </w:pPr>
            <w:r>
              <w:rPr>
                <w:rFonts w:ascii="仿宋_GB2312" w:hAnsi="仿宋_GB2312" w:cs="仿宋_GB2312" w:eastAsia="仿宋_GB2312"/>
                <w:sz w:val="21"/>
              </w:rPr>
              <w:t xml:space="preserve">3.1.5 </w:t>
            </w:r>
            <w:r>
              <w:rPr>
                <w:rFonts w:ascii="仿宋_GB2312" w:hAnsi="仿宋_GB2312" w:cs="仿宋_GB2312" w:eastAsia="仿宋_GB2312"/>
                <w:sz w:val="21"/>
              </w:rPr>
              <w:t>机器内置锂电池，最大连续工作时间≥</w:t>
            </w:r>
            <w:r>
              <w:rPr>
                <w:rFonts w:ascii="仿宋_GB2312" w:hAnsi="仿宋_GB2312" w:cs="仿宋_GB2312" w:eastAsia="仿宋_GB2312"/>
                <w:sz w:val="21"/>
              </w:rPr>
              <w:t>90</w:t>
            </w:r>
            <w:r>
              <w:rPr>
                <w:rFonts w:ascii="仿宋_GB2312" w:hAnsi="仿宋_GB2312" w:cs="仿宋_GB2312" w:eastAsia="仿宋_GB2312"/>
                <w:sz w:val="21"/>
              </w:rPr>
              <w:t>分钟</w:t>
            </w:r>
          </w:p>
          <w:p>
            <w:pPr>
              <w:pStyle w:val="null3"/>
              <w:jc w:val="both"/>
            </w:pPr>
            <w:r>
              <w:rPr>
                <w:rFonts w:ascii="仿宋_GB2312" w:hAnsi="仿宋_GB2312" w:cs="仿宋_GB2312" w:eastAsia="仿宋_GB2312"/>
                <w:sz w:val="21"/>
              </w:rPr>
              <w:t xml:space="preserve">3.2 </w:t>
            </w:r>
            <w:r>
              <w:rPr>
                <w:rFonts w:ascii="仿宋_GB2312" w:hAnsi="仿宋_GB2312" w:cs="仿宋_GB2312" w:eastAsia="仿宋_GB2312"/>
                <w:sz w:val="21"/>
              </w:rPr>
              <w:t>二维灰阶模式</w:t>
            </w:r>
          </w:p>
          <w:p>
            <w:pPr>
              <w:pStyle w:val="null3"/>
              <w:jc w:val="both"/>
            </w:pPr>
            <w:r>
              <w:rPr>
                <w:rFonts w:ascii="仿宋_GB2312" w:hAnsi="仿宋_GB2312" w:cs="仿宋_GB2312" w:eastAsia="仿宋_GB2312"/>
                <w:sz w:val="21"/>
              </w:rPr>
              <w:t xml:space="preserve">3.2.1 </w:t>
            </w:r>
            <w:r>
              <w:rPr>
                <w:rFonts w:ascii="仿宋_GB2312" w:hAnsi="仿宋_GB2312" w:cs="仿宋_GB2312" w:eastAsia="仿宋_GB2312"/>
                <w:sz w:val="21"/>
              </w:rPr>
              <w:t>组织谐波成像</w:t>
            </w:r>
          </w:p>
          <w:p>
            <w:pPr>
              <w:pStyle w:val="null3"/>
              <w:jc w:val="both"/>
            </w:pPr>
            <w:r>
              <w:rPr>
                <w:rFonts w:ascii="仿宋_GB2312" w:hAnsi="仿宋_GB2312" w:cs="仿宋_GB2312" w:eastAsia="仿宋_GB2312"/>
                <w:sz w:val="21"/>
              </w:rPr>
              <w:t xml:space="preserve">3.2.2 </w:t>
            </w:r>
            <w:r>
              <w:rPr>
                <w:rFonts w:ascii="仿宋_GB2312" w:hAnsi="仿宋_GB2312" w:cs="仿宋_GB2312" w:eastAsia="仿宋_GB2312"/>
                <w:sz w:val="21"/>
              </w:rPr>
              <w:t>组织特异性成像</w:t>
            </w:r>
            <w:r>
              <w:rPr>
                <w:rFonts w:ascii="仿宋_GB2312" w:hAnsi="仿宋_GB2312" w:cs="仿宋_GB2312" w:eastAsia="仿宋_GB2312"/>
                <w:sz w:val="21"/>
              </w:rPr>
              <w:t>，</w:t>
            </w:r>
            <w:r>
              <w:rPr>
                <w:rFonts w:ascii="仿宋_GB2312" w:hAnsi="仿宋_GB2312" w:cs="仿宋_GB2312" w:eastAsia="仿宋_GB2312"/>
                <w:sz w:val="21"/>
              </w:rPr>
              <w:t>能够独立选择肌肉、常规、脂肪、液性成像模式</w:t>
            </w:r>
          </w:p>
          <w:p>
            <w:pPr>
              <w:pStyle w:val="null3"/>
              <w:jc w:val="both"/>
            </w:pPr>
            <w:r>
              <w:rPr>
                <w:rFonts w:ascii="仿宋_GB2312" w:hAnsi="仿宋_GB2312" w:cs="仿宋_GB2312" w:eastAsia="仿宋_GB2312"/>
                <w:sz w:val="21"/>
              </w:rPr>
              <w:t xml:space="preserve">3.2.3 </w:t>
            </w:r>
            <w:r>
              <w:rPr>
                <w:rFonts w:ascii="仿宋_GB2312" w:hAnsi="仿宋_GB2312" w:cs="仿宋_GB2312" w:eastAsia="仿宋_GB2312"/>
                <w:sz w:val="21"/>
              </w:rPr>
              <w:t>空间复合成像技术，</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档</w:t>
            </w:r>
            <w:r>
              <w:rPr>
                <w:rFonts w:ascii="仿宋_GB2312" w:hAnsi="仿宋_GB2312" w:cs="仿宋_GB2312" w:eastAsia="仿宋_GB2312"/>
                <w:sz w:val="21"/>
              </w:rPr>
              <w:t>可调</w:t>
            </w:r>
          </w:p>
          <w:p>
            <w:pPr>
              <w:pStyle w:val="null3"/>
              <w:jc w:val="both"/>
            </w:pPr>
            <w:r>
              <w:rPr>
                <w:rFonts w:ascii="仿宋_GB2312" w:hAnsi="仿宋_GB2312" w:cs="仿宋_GB2312" w:eastAsia="仿宋_GB2312"/>
                <w:sz w:val="21"/>
              </w:rPr>
              <w:t xml:space="preserve">3.2.4 </w:t>
            </w:r>
            <w:r>
              <w:rPr>
                <w:rFonts w:ascii="仿宋_GB2312" w:hAnsi="仿宋_GB2312" w:cs="仿宋_GB2312" w:eastAsia="仿宋_GB2312"/>
                <w:sz w:val="21"/>
              </w:rPr>
              <w:t>斑点噪声抑制成像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档可调</w:t>
            </w:r>
          </w:p>
          <w:p>
            <w:pPr>
              <w:pStyle w:val="null3"/>
              <w:jc w:val="both"/>
            </w:pPr>
            <w:r>
              <w:rPr>
                <w:rFonts w:ascii="仿宋_GB2312" w:hAnsi="仿宋_GB2312" w:cs="仿宋_GB2312" w:eastAsia="仿宋_GB2312"/>
                <w:sz w:val="21"/>
              </w:rPr>
              <w:t>3.2.5 B</w:t>
            </w:r>
            <w:r>
              <w:rPr>
                <w:rFonts w:ascii="仿宋_GB2312" w:hAnsi="仿宋_GB2312" w:cs="仿宋_GB2312" w:eastAsia="仿宋_GB2312"/>
                <w:sz w:val="21"/>
              </w:rPr>
              <w:t>图像可实现偏转，偏转角度≥</w:t>
            </w:r>
            <w:r>
              <w:rPr>
                <w:rFonts w:ascii="仿宋_GB2312" w:hAnsi="仿宋_GB2312" w:cs="仿宋_GB2312" w:eastAsia="仿宋_GB2312"/>
                <w:sz w:val="21"/>
              </w:rPr>
              <w:t>5</w:t>
            </w:r>
            <w:r>
              <w:rPr>
                <w:rFonts w:ascii="仿宋_GB2312" w:hAnsi="仿宋_GB2312" w:cs="仿宋_GB2312" w:eastAsia="仿宋_GB2312"/>
                <w:sz w:val="21"/>
              </w:rPr>
              <w:t>档可调</w:t>
            </w:r>
          </w:p>
          <w:p>
            <w:pPr>
              <w:pStyle w:val="null3"/>
              <w:jc w:val="both"/>
            </w:pPr>
            <w:r>
              <w:rPr>
                <w:rFonts w:ascii="仿宋_GB2312" w:hAnsi="仿宋_GB2312" w:cs="仿宋_GB2312" w:eastAsia="仿宋_GB2312"/>
                <w:sz w:val="21"/>
              </w:rPr>
              <w:t>3.2.6 LGC</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段、</w:t>
            </w:r>
            <w:r>
              <w:rPr>
                <w:rFonts w:ascii="仿宋_GB2312" w:hAnsi="仿宋_GB2312" w:cs="仿宋_GB2312" w:eastAsia="仿宋_GB2312"/>
                <w:sz w:val="21"/>
              </w:rPr>
              <w:t>TGC</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段</w:t>
            </w:r>
          </w:p>
          <w:p>
            <w:pPr>
              <w:pStyle w:val="null3"/>
              <w:jc w:val="both"/>
            </w:pPr>
            <w:r>
              <w:rPr>
                <w:rFonts w:ascii="仿宋_GB2312" w:hAnsi="仿宋_GB2312" w:cs="仿宋_GB2312" w:eastAsia="仿宋_GB2312"/>
                <w:sz w:val="21"/>
              </w:rPr>
              <w:t xml:space="preserve">3.2.7 </w:t>
            </w:r>
            <w:r>
              <w:rPr>
                <w:rFonts w:ascii="仿宋_GB2312" w:hAnsi="仿宋_GB2312" w:cs="仿宋_GB2312" w:eastAsia="仿宋_GB2312"/>
                <w:sz w:val="21"/>
              </w:rPr>
              <w:t>最大显示深度≥</w:t>
            </w:r>
            <w:r>
              <w:rPr>
                <w:rFonts w:ascii="仿宋_GB2312" w:hAnsi="仿宋_GB2312" w:cs="仿宋_GB2312" w:eastAsia="仿宋_GB2312"/>
                <w:sz w:val="21"/>
              </w:rPr>
              <w:t>40cm</w:t>
            </w:r>
          </w:p>
          <w:p>
            <w:pPr>
              <w:pStyle w:val="null3"/>
              <w:jc w:val="both"/>
            </w:pPr>
            <w:r>
              <w:rPr>
                <w:rFonts w:ascii="仿宋_GB2312" w:hAnsi="仿宋_GB2312" w:cs="仿宋_GB2312" w:eastAsia="仿宋_GB2312"/>
                <w:sz w:val="21"/>
              </w:rPr>
              <w:t xml:space="preserve">3.3 </w:t>
            </w:r>
            <w:r>
              <w:rPr>
                <w:rFonts w:ascii="仿宋_GB2312" w:hAnsi="仿宋_GB2312" w:cs="仿宋_GB2312" w:eastAsia="仿宋_GB2312"/>
                <w:sz w:val="21"/>
              </w:rPr>
              <w:t>彩色多普勒成像</w:t>
            </w:r>
          </w:p>
          <w:p>
            <w:pPr>
              <w:pStyle w:val="null3"/>
              <w:jc w:val="both"/>
            </w:pPr>
            <w:r>
              <w:rPr>
                <w:rFonts w:ascii="仿宋_GB2312" w:hAnsi="仿宋_GB2312" w:cs="仿宋_GB2312" w:eastAsia="仿宋_GB2312"/>
                <w:sz w:val="21"/>
              </w:rPr>
              <w:t xml:space="preserve">3.3.1 </w:t>
            </w:r>
            <w:r>
              <w:rPr>
                <w:rFonts w:ascii="仿宋_GB2312" w:hAnsi="仿宋_GB2312" w:cs="仿宋_GB2312" w:eastAsia="仿宋_GB2312"/>
                <w:sz w:val="21"/>
              </w:rPr>
              <w:t>高分辨率血流成像</w:t>
            </w:r>
            <w:r>
              <w:rPr>
                <w:rFonts w:ascii="仿宋_GB2312" w:hAnsi="仿宋_GB2312" w:cs="仿宋_GB2312" w:eastAsia="仿宋_GB2312"/>
                <w:sz w:val="21"/>
              </w:rPr>
              <w:t>技术</w:t>
            </w:r>
          </w:p>
          <w:p>
            <w:pPr>
              <w:pStyle w:val="null3"/>
              <w:jc w:val="both"/>
            </w:pPr>
            <w:r>
              <w:rPr>
                <w:rFonts w:ascii="仿宋_GB2312" w:hAnsi="仿宋_GB2312" w:cs="仿宋_GB2312" w:eastAsia="仿宋_GB2312"/>
                <w:sz w:val="21"/>
              </w:rPr>
              <w:t xml:space="preserve">3.3.2 </w:t>
            </w:r>
            <w:r>
              <w:rPr>
                <w:rFonts w:ascii="仿宋_GB2312" w:hAnsi="仿宋_GB2312" w:cs="仿宋_GB2312" w:eastAsia="仿宋_GB2312"/>
                <w:sz w:val="21"/>
              </w:rPr>
              <w:t>支持</w:t>
            </w:r>
            <w:r>
              <w:rPr>
                <w:rFonts w:ascii="仿宋_GB2312" w:hAnsi="仿宋_GB2312" w:cs="仿宋_GB2312" w:eastAsia="仿宋_GB2312"/>
                <w:sz w:val="21"/>
              </w:rPr>
              <w:t>双实时同屏</w:t>
            </w:r>
            <w:r>
              <w:rPr>
                <w:rFonts w:ascii="仿宋_GB2312" w:hAnsi="仿宋_GB2312" w:cs="仿宋_GB2312" w:eastAsia="仿宋_GB2312"/>
                <w:sz w:val="21"/>
              </w:rPr>
              <w:t>显示</w:t>
            </w:r>
            <w:r>
              <w:rPr>
                <w:rFonts w:ascii="仿宋_GB2312" w:hAnsi="仿宋_GB2312" w:cs="仿宋_GB2312" w:eastAsia="仿宋_GB2312"/>
                <w:sz w:val="21"/>
              </w:rPr>
              <w:t>对比</w:t>
            </w:r>
          </w:p>
          <w:p>
            <w:pPr>
              <w:pStyle w:val="null3"/>
              <w:jc w:val="both"/>
            </w:pPr>
            <w:r>
              <w:rPr>
                <w:rFonts w:ascii="仿宋_GB2312" w:hAnsi="仿宋_GB2312" w:cs="仿宋_GB2312" w:eastAsia="仿宋_GB2312"/>
                <w:sz w:val="21"/>
              </w:rPr>
              <w:t xml:space="preserve">3.4 </w:t>
            </w:r>
            <w:r>
              <w:rPr>
                <w:rFonts w:ascii="仿宋_GB2312" w:hAnsi="仿宋_GB2312" w:cs="仿宋_GB2312" w:eastAsia="仿宋_GB2312"/>
                <w:sz w:val="21"/>
              </w:rPr>
              <w:t>频谱多普勒成像</w:t>
            </w:r>
          </w:p>
          <w:p>
            <w:pPr>
              <w:pStyle w:val="null3"/>
              <w:jc w:val="both"/>
            </w:pPr>
            <w:r>
              <w:rPr>
                <w:rFonts w:ascii="仿宋_GB2312" w:hAnsi="仿宋_GB2312" w:cs="仿宋_GB2312" w:eastAsia="仿宋_GB2312"/>
                <w:sz w:val="21"/>
              </w:rPr>
              <w:t xml:space="preserve">3.4.1 </w:t>
            </w:r>
            <w:r>
              <w:rPr>
                <w:rFonts w:ascii="仿宋_GB2312" w:hAnsi="仿宋_GB2312" w:cs="仿宋_GB2312" w:eastAsia="仿宋_GB2312"/>
                <w:sz w:val="21"/>
              </w:rPr>
              <w:t>显示模式：</w:t>
            </w:r>
            <w:r>
              <w:rPr>
                <w:rFonts w:ascii="仿宋_GB2312" w:hAnsi="仿宋_GB2312" w:cs="仿宋_GB2312" w:eastAsia="仿宋_GB2312"/>
                <w:sz w:val="21"/>
              </w:rPr>
              <w:t>脉冲多普勒</w:t>
            </w:r>
          </w:p>
          <w:p>
            <w:pPr>
              <w:pStyle w:val="null3"/>
              <w:jc w:val="both"/>
            </w:pPr>
            <w:r>
              <w:rPr>
                <w:rFonts w:ascii="仿宋_GB2312" w:hAnsi="仿宋_GB2312" w:cs="仿宋_GB2312" w:eastAsia="仿宋_GB2312"/>
                <w:sz w:val="21"/>
              </w:rPr>
              <w:t xml:space="preserve">3.4.2 </w:t>
            </w:r>
            <w:r>
              <w:rPr>
                <w:rFonts w:ascii="仿宋_GB2312" w:hAnsi="仿宋_GB2312" w:cs="仿宋_GB2312" w:eastAsia="仿宋_GB2312"/>
                <w:sz w:val="21"/>
              </w:rPr>
              <w:t>可自动计算心动周期</w:t>
            </w:r>
          </w:p>
          <w:p>
            <w:pPr>
              <w:pStyle w:val="null3"/>
              <w:jc w:val="both"/>
            </w:pPr>
            <w:r>
              <w:rPr>
                <w:rFonts w:ascii="仿宋_GB2312" w:hAnsi="仿宋_GB2312" w:cs="仿宋_GB2312" w:eastAsia="仿宋_GB2312"/>
                <w:sz w:val="21"/>
              </w:rPr>
              <w:t xml:space="preserve">3.5 </w:t>
            </w:r>
            <w:r>
              <w:rPr>
                <w:rFonts w:ascii="仿宋_GB2312" w:hAnsi="仿宋_GB2312" w:cs="仿宋_GB2312" w:eastAsia="仿宋_GB2312"/>
                <w:sz w:val="21"/>
              </w:rPr>
              <w:t>造影成像技术：支持凸阵，线阵，具备微血管造影增强功能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3.6 </w:t>
            </w:r>
            <w:r>
              <w:rPr>
                <w:rFonts w:ascii="仿宋_GB2312" w:hAnsi="仿宋_GB2312" w:cs="仿宋_GB2312" w:eastAsia="仿宋_GB2312"/>
                <w:sz w:val="21"/>
              </w:rPr>
              <w:t>具备超声教学软件功能，提供标准超声图像、解剖示意图、演示图等</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测量分析和报告</w:t>
            </w:r>
          </w:p>
          <w:p>
            <w:pPr>
              <w:pStyle w:val="null3"/>
              <w:jc w:val="both"/>
            </w:pPr>
            <w:r>
              <w:rPr>
                <w:rFonts w:ascii="仿宋_GB2312" w:hAnsi="仿宋_GB2312" w:cs="仿宋_GB2312" w:eastAsia="仿宋_GB2312"/>
                <w:sz w:val="21"/>
              </w:rPr>
              <w:t xml:space="preserve">4.1 </w:t>
            </w:r>
            <w:r>
              <w:rPr>
                <w:rFonts w:ascii="仿宋_GB2312" w:hAnsi="仿宋_GB2312" w:cs="仿宋_GB2312" w:eastAsia="仿宋_GB2312"/>
                <w:sz w:val="21"/>
              </w:rPr>
              <w:t>常规测量软件包</w:t>
            </w:r>
          </w:p>
          <w:p>
            <w:pPr>
              <w:pStyle w:val="null3"/>
              <w:jc w:val="both"/>
            </w:pPr>
            <w:r>
              <w:rPr>
                <w:rFonts w:ascii="仿宋_GB2312" w:hAnsi="仿宋_GB2312" w:cs="仿宋_GB2312" w:eastAsia="仿宋_GB2312"/>
                <w:sz w:val="21"/>
              </w:rPr>
              <w:t xml:space="preserve">4.2 </w:t>
            </w:r>
            <w:r>
              <w:rPr>
                <w:rFonts w:ascii="仿宋_GB2312" w:hAnsi="仿宋_GB2312" w:cs="仿宋_GB2312" w:eastAsia="仿宋_GB2312"/>
                <w:sz w:val="21"/>
              </w:rPr>
              <w:t>具备</w:t>
            </w:r>
            <w:r>
              <w:rPr>
                <w:rFonts w:ascii="仿宋_GB2312" w:hAnsi="仿宋_GB2312" w:cs="仿宋_GB2312" w:eastAsia="仿宋_GB2312"/>
                <w:sz w:val="21"/>
              </w:rPr>
              <w:t>IMT</w:t>
            </w:r>
            <w:r>
              <w:rPr>
                <w:rFonts w:ascii="仿宋_GB2312" w:hAnsi="仿宋_GB2312" w:cs="仿宋_GB2312" w:eastAsia="仿宋_GB2312"/>
                <w:sz w:val="21"/>
              </w:rPr>
              <w:t>血管内中膜自动测量</w:t>
            </w:r>
            <w:r>
              <w:rPr>
                <w:rFonts w:ascii="仿宋_GB2312" w:hAnsi="仿宋_GB2312" w:cs="仿宋_GB2312" w:eastAsia="仿宋_GB2312"/>
                <w:sz w:val="21"/>
              </w:rPr>
              <w:t>，</w:t>
            </w:r>
            <w:r>
              <w:rPr>
                <w:rFonts w:ascii="仿宋_GB2312" w:hAnsi="仿宋_GB2312" w:cs="仿宋_GB2312" w:eastAsia="仿宋_GB2312"/>
                <w:sz w:val="21"/>
              </w:rPr>
              <w:t>可同时进行血管前、后壁的内中膜一段距离的自动描记、自动生成测量数据结果</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项</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图像存储</w:t>
            </w:r>
            <w:r>
              <w:rPr>
                <w:rFonts w:ascii="仿宋_GB2312" w:hAnsi="仿宋_GB2312" w:cs="仿宋_GB2312" w:eastAsia="仿宋_GB2312"/>
                <w:sz w:val="21"/>
              </w:rPr>
              <w:t>(</w:t>
            </w:r>
            <w:r>
              <w:rPr>
                <w:rFonts w:ascii="仿宋_GB2312" w:hAnsi="仿宋_GB2312" w:cs="仿宋_GB2312" w:eastAsia="仿宋_GB2312"/>
                <w:sz w:val="21"/>
              </w:rPr>
              <w:t>电影</w:t>
            </w:r>
            <w:r>
              <w:rPr>
                <w:rFonts w:ascii="仿宋_GB2312" w:hAnsi="仿宋_GB2312" w:cs="仿宋_GB2312" w:eastAsia="仿宋_GB2312"/>
                <w:sz w:val="21"/>
              </w:rPr>
              <w:t>)</w:t>
            </w:r>
            <w:r>
              <w:rPr>
                <w:rFonts w:ascii="仿宋_GB2312" w:hAnsi="仿宋_GB2312" w:cs="仿宋_GB2312" w:eastAsia="仿宋_GB2312"/>
                <w:sz w:val="21"/>
              </w:rPr>
              <w:t>回放</w:t>
            </w:r>
            <w:r>
              <w:rPr>
                <w:rFonts w:ascii="仿宋_GB2312" w:hAnsi="仿宋_GB2312" w:cs="仿宋_GB2312" w:eastAsia="仿宋_GB2312"/>
                <w:sz w:val="21"/>
              </w:rPr>
              <w:t>单元</w:t>
            </w:r>
          </w:p>
          <w:p>
            <w:pPr>
              <w:pStyle w:val="null3"/>
              <w:jc w:val="both"/>
            </w:pPr>
            <w:r>
              <w:rPr>
                <w:rFonts w:ascii="仿宋_GB2312" w:hAnsi="仿宋_GB2312" w:cs="仿宋_GB2312" w:eastAsia="仿宋_GB2312"/>
                <w:sz w:val="21"/>
              </w:rPr>
              <w:t xml:space="preserve">5.1 </w:t>
            </w:r>
            <w:r>
              <w:rPr>
                <w:rFonts w:ascii="仿宋_GB2312" w:hAnsi="仿宋_GB2312" w:cs="仿宋_GB2312" w:eastAsia="仿宋_GB2312"/>
                <w:sz w:val="21"/>
              </w:rPr>
              <w:t>内置</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256G</w:t>
            </w:r>
          </w:p>
          <w:p>
            <w:pPr>
              <w:pStyle w:val="null3"/>
              <w:jc w:val="both"/>
            </w:pPr>
            <w:r>
              <w:rPr>
                <w:rFonts w:ascii="仿宋_GB2312" w:hAnsi="仿宋_GB2312" w:cs="仿宋_GB2312" w:eastAsia="仿宋_GB2312"/>
                <w:sz w:val="21"/>
              </w:rPr>
              <w:t xml:space="preserve">5.2 </w:t>
            </w:r>
            <w:r>
              <w:rPr>
                <w:rFonts w:ascii="仿宋_GB2312" w:hAnsi="仿宋_GB2312" w:cs="仿宋_GB2312" w:eastAsia="仿宋_GB2312"/>
                <w:sz w:val="21"/>
              </w:rPr>
              <w:t>多种导出图像格式：</w:t>
            </w:r>
            <w:r>
              <w:rPr>
                <w:rFonts w:ascii="仿宋_GB2312" w:hAnsi="仿宋_GB2312" w:cs="仿宋_GB2312" w:eastAsia="仿宋_GB2312"/>
                <w:sz w:val="21"/>
              </w:rPr>
              <w:t>动态图像、静态图像以</w:t>
            </w:r>
            <w:r>
              <w:rPr>
                <w:rFonts w:ascii="仿宋_GB2312" w:hAnsi="仿宋_GB2312" w:cs="仿宋_GB2312" w:eastAsia="仿宋_GB2312"/>
                <w:sz w:val="21"/>
              </w:rPr>
              <w:t>PC</w:t>
            </w:r>
            <w:r>
              <w:rPr>
                <w:rFonts w:ascii="仿宋_GB2312" w:hAnsi="仿宋_GB2312" w:cs="仿宋_GB2312" w:eastAsia="仿宋_GB2312"/>
                <w:sz w:val="21"/>
              </w:rPr>
              <w:t xml:space="preserve">格式直接导出（支持单帧图像文件包含： </w:t>
            </w:r>
            <w:r>
              <w:rPr>
                <w:rFonts w:ascii="仿宋_GB2312" w:hAnsi="仿宋_GB2312" w:cs="仿宋_GB2312" w:eastAsia="仿宋_GB2312"/>
                <w:sz w:val="21"/>
              </w:rPr>
              <w:t>DCM</w:t>
            </w:r>
            <w:r>
              <w:rPr>
                <w:rFonts w:ascii="仿宋_GB2312" w:hAnsi="仿宋_GB2312" w:cs="仿宋_GB2312" w:eastAsia="仿宋_GB2312"/>
                <w:sz w:val="21"/>
              </w:rPr>
              <w:t>、</w:t>
            </w:r>
            <w:r>
              <w:rPr>
                <w:rFonts w:ascii="仿宋_GB2312" w:hAnsi="仿宋_GB2312" w:cs="仿宋_GB2312" w:eastAsia="仿宋_GB2312"/>
                <w:sz w:val="21"/>
              </w:rPr>
              <w:t>TIFF</w:t>
            </w:r>
            <w:r>
              <w:rPr>
                <w:rFonts w:ascii="仿宋_GB2312" w:hAnsi="仿宋_GB2312" w:cs="仿宋_GB2312" w:eastAsia="仿宋_GB2312"/>
                <w:sz w:val="21"/>
              </w:rPr>
              <w:t>、</w:t>
            </w:r>
            <w:r>
              <w:rPr>
                <w:rFonts w:ascii="仿宋_GB2312" w:hAnsi="仿宋_GB2312" w:cs="仿宋_GB2312" w:eastAsia="仿宋_GB2312"/>
                <w:sz w:val="21"/>
              </w:rPr>
              <w:t>BMP</w:t>
            </w:r>
            <w:r>
              <w:rPr>
                <w:rFonts w:ascii="仿宋_GB2312" w:hAnsi="仿宋_GB2312" w:cs="仿宋_GB2312" w:eastAsia="仿宋_GB2312"/>
                <w:sz w:val="21"/>
              </w:rPr>
              <w:t>、</w:t>
            </w:r>
            <w:r>
              <w:rPr>
                <w:rFonts w:ascii="仿宋_GB2312" w:hAnsi="仿宋_GB2312" w:cs="仿宋_GB2312" w:eastAsia="仿宋_GB2312"/>
                <w:sz w:val="21"/>
              </w:rPr>
              <w:t>JPG</w:t>
            </w:r>
            <w:r>
              <w:rPr>
                <w:rFonts w:ascii="仿宋_GB2312" w:hAnsi="仿宋_GB2312" w:cs="仿宋_GB2312" w:eastAsia="仿宋_GB2312"/>
                <w:sz w:val="21"/>
              </w:rPr>
              <w:t>单帧，电影文件包括：</w:t>
            </w:r>
            <w:r>
              <w:rPr>
                <w:rFonts w:ascii="仿宋_GB2312" w:hAnsi="仿宋_GB2312" w:cs="仿宋_GB2312" w:eastAsia="仿宋_GB2312"/>
                <w:sz w:val="21"/>
              </w:rPr>
              <w:t>WMV</w:t>
            </w:r>
            <w:r>
              <w:rPr>
                <w:rFonts w:ascii="仿宋_GB2312" w:hAnsi="仿宋_GB2312" w:cs="仿宋_GB2312" w:eastAsia="仿宋_GB2312"/>
                <w:sz w:val="21"/>
              </w:rPr>
              <w:t>、</w:t>
            </w:r>
            <w:r>
              <w:rPr>
                <w:rFonts w:ascii="仿宋_GB2312" w:hAnsi="仿宋_GB2312" w:cs="仿宋_GB2312" w:eastAsia="仿宋_GB2312"/>
                <w:sz w:val="21"/>
              </w:rPr>
              <w:t>AVI</w:t>
            </w:r>
            <w:r>
              <w:rPr>
                <w:rFonts w:ascii="仿宋_GB2312" w:hAnsi="仿宋_GB2312" w:cs="仿宋_GB2312" w:eastAsia="仿宋_GB2312"/>
                <w:sz w:val="21"/>
              </w:rPr>
              <w:t>、</w:t>
            </w:r>
            <w:r>
              <w:rPr>
                <w:rFonts w:ascii="仿宋_GB2312" w:hAnsi="仿宋_GB2312" w:cs="仿宋_GB2312" w:eastAsia="仿宋_GB2312"/>
                <w:sz w:val="21"/>
              </w:rPr>
              <w:t>DCM</w:t>
            </w:r>
            <w:r>
              <w:rPr>
                <w:rFonts w:ascii="仿宋_GB2312" w:hAnsi="仿宋_GB2312" w:cs="仿宋_GB2312" w:eastAsia="仿宋_GB2312"/>
                <w:sz w:val="21"/>
              </w:rPr>
              <w:t>、</w:t>
            </w:r>
            <w:r>
              <w:rPr>
                <w:rFonts w:ascii="仿宋_GB2312" w:hAnsi="仿宋_GB2312" w:cs="仿宋_GB2312" w:eastAsia="仿宋_GB2312"/>
                <w:sz w:val="21"/>
              </w:rPr>
              <w:t>MP4</w:t>
            </w:r>
            <w:r>
              <w:rPr>
                <w:rFonts w:ascii="仿宋_GB2312" w:hAnsi="仿宋_GB2312" w:cs="仿宋_GB2312" w:eastAsia="仿宋_GB2312"/>
                <w:sz w:val="21"/>
              </w:rPr>
              <w:t>），无需特殊软件即能在普通</w:t>
            </w:r>
            <w:r>
              <w:rPr>
                <w:rFonts w:ascii="仿宋_GB2312" w:hAnsi="仿宋_GB2312" w:cs="仿宋_GB2312" w:eastAsia="仿宋_GB2312"/>
                <w:sz w:val="21"/>
              </w:rPr>
              <w:t xml:space="preserve">PC </w:t>
            </w:r>
            <w:r>
              <w:rPr>
                <w:rFonts w:ascii="仿宋_GB2312" w:hAnsi="仿宋_GB2312" w:cs="仿宋_GB2312" w:eastAsia="仿宋_GB2312"/>
                <w:sz w:val="21"/>
              </w:rPr>
              <w:t>机上直接观看图像。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5.3 </w:t>
            </w:r>
            <w:r>
              <w:rPr>
                <w:rFonts w:ascii="仿宋_GB2312" w:hAnsi="仿宋_GB2312" w:cs="仿宋_GB2312" w:eastAsia="仿宋_GB2312"/>
                <w:sz w:val="21"/>
              </w:rPr>
              <w:t>可通过网络将单帧图像或电影文件从超声系统直接分享到移动终端，如：手机或平板等智能设备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5.4 </w:t>
            </w:r>
            <w:r>
              <w:rPr>
                <w:rFonts w:ascii="仿宋_GB2312" w:hAnsi="仿宋_GB2312" w:cs="仿宋_GB2312" w:eastAsia="仿宋_GB2312"/>
                <w:sz w:val="21"/>
              </w:rPr>
              <w:t>超声设备和移动终端设备可通过扫描二维码实现图像分享</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5.5 </w:t>
            </w:r>
            <w:r>
              <w:rPr>
                <w:rFonts w:ascii="仿宋_GB2312" w:hAnsi="仿宋_GB2312" w:cs="仿宋_GB2312" w:eastAsia="仿宋_GB2312"/>
                <w:sz w:val="21"/>
              </w:rPr>
              <w:t>电影回放</w:t>
            </w:r>
            <w:r>
              <w:rPr>
                <w:rFonts w:ascii="仿宋_GB2312" w:hAnsi="仿宋_GB2312" w:cs="仿宋_GB2312" w:eastAsia="仿宋_GB2312"/>
                <w:sz w:val="21"/>
              </w:rPr>
              <w:t>支持向后存储和向前存储，时间长度可预置，向后存储</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分钟的电影</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连通性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6.1 </w:t>
            </w:r>
            <w:r>
              <w:rPr>
                <w:rFonts w:ascii="仿宋_GB2312" w:hAnsi="仿宋_GB2312" w:cs="仿宋_GB2312" w:eastAsia="仿宋_GB2312"/>
                <w:sz w:val="21"/>
              </w:rPr>
              <w:t>数据接口：主机内置</w:t>
            </w:r>
            <w:r>
              <w:rPr>
                <w:rFonts w:ascii="仿宋_GB2312" w:hAnsi="仿宋_GB2312" w:cs="仿宋_GB2312" w:eastAsia="仿宋_GB2312"/>
                <w:sz w:val="21"/>
              </w:rPr>
              <w:t>HDMI</w:t>
            </w:r>
            <w:r>
              <w:rPr>
                <w:rFonts w:ascii="仿宋_GB2312" w:hAnsi="仿宋_GB2312" w:cs="仿宋_GB2312" w:eastAsia="仿宋_GB2312"/>
                <w:sz w:val="21"/>
              </w:rPr>
              <w:t>、</w:t>
            </w:r>
            <w:r>
              <w:rPr>
                <w:rFonts w:ascii="仿宋_GB2312" w:hAnsi="仿宋_GB2312" w:cs="仿宋_GB2312" w:eastAsia="仿宋_GB2312"/>
                <w:sz w:val="21"/>
              </w:rPr>
              <w:t>USB3.0</w:t>
            </w:r>
            <w:r>
              <w:rPr>
                <w:rFonts w:ascii="仿宋_GB2312" w:hAnsi="仿宋_GB2312" w:cs="仿宋_GB2312" w:eastAsia="仿宋_GB2312"/>
                <w:sz w:val="21"/>
              </w:rPr>
              <w:t>、</w:t>
            </w:r>
            <w:r>
              <w:rPr>
                <w:rFonts w:ascii="仿宋_GB2312" w:hAnsi="仿宋_GB2312" w:cs="仿宋_GB2312" w:eastAsia="仿宋_GB2312"/>
                <w:sz w:val="21"/>
              </w:rPr>
              <w:t>Type-c</w:t>
            </w:r>
            <w:r>
              <w:rPr>
                <w:rFonts w:ascii="仿宋_GB2312" w:hAnsi="仿宋_GB2312" w:cs="仿宋_GB2312" w:eastAsia="仿宋_GB2312"/>
                <w:sz w:val="21"/>
              </w:rPr>
              <w:t>、网络接口</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探头规格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7.1 </w:t>
            </w:r>
            <w:r>
              <w:rPr>
                <w:rFonts w:ascii="仿宋_GB2312" w:hAnsi="仿宋_GB2312" w:cs="仿宋_GB2312" w:eastAsia="仿宋_GB2312"/>
                <w:sz w:val="21"/>
              </w:rPr>
              <w:t>二维</w:t>
            </w:r>
            <w:r>
              <w:rPr>
                <w:rFonts w:ascii="仿宋_GB2312" w:hAnsi="仿宋_GB2312" w:cs="仿宋_GB2312" w:eastAsia="仿宋_GB2312"/>
                <w:sz w:val="21"/>
              </w:rPr>
              <w:t>及</w:t>
            </w:r>
            <w:r>
              <w:rPr>
                <w:rFonts w:ascii="仿宋_GB2312" w:hAnsi="仿宋_GB2312" w:cs="仿宋_GB2312" w:eastAsia="仿宋_GB2312"/>
                <w:sz w:val="21"/>
              </w:rPr>
              <w:t>谐波</w:t>
            </w:r>
            <w:r>
              <w:rPr>
                <w:rFonts w:ascii="仿宋_GB2312" w:hAnsi="仿宋_GB2312" w:cs="仿宋_GB2312" w:eastAsia="仿宋_GB2312"/>
                <w:sz w:val="21"/>
              </w:rPr>
              <w:t>模式下分别独立变频，</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7.2 </w:t>
            </w:r>
            <w:r>
              <w:rPr>
                <w:rFonts w:ascii="仿宋_GB2312" w:hAnsi="仿宋_GB2312" w:cs="仿宋_GB2312" w:eastAsia="仿宋_GB2312"/>
                <w:sz w:val="21"/>
              </w:rPr>
              <w:t>彩色及频谱多普勒模式分别独立变频，</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7.3 </w:t>
            </w:r>
            <w:r>
              <w:rPr>
                <w:rFonts w:ascii="仿宋_GB2312" w:hAnsi="仿宋_GB2312" w:cs="仿宋_GB2312" w:eastAsia="仿宋_GB2312"/>
                <w:sz w:val="21"/>
              </w:rPr>
              <w:t>腹部凸阵探头（</w:t>
            </w:r>
            <w:r>
              <w:rPr>
                <w:rFonts w:ascii="仿宋_GB2312" w:hAnsi="仿宋_GB2312" w:cs="仿宋_GB2312" w:eastAsia="仿宋_GB2312"/>
                <w:sz w:val="21"/>
              </w:rPr>
              <w:t>1.2-6MHZ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7.4 </w:t>
            </w:r>
            <w:r>
              <w:rPr>
                <w:rFonts w:ascii="仿宋_GB2312" w:hAnsi="仿宋_GB2312" w:cs="仿宋_GB2312" w:eastAsia="仿宋_GB2312"/>
                <w:sz w:val="21"/>
              </w:rPr>
              <w:t>血管</w:t>
            </w:r>
            <w:r>
              <w:rPr>
                <w:rFonts w:ascii="仿宋_GB2312" w:hAnsi="仿宋_GB2312" w:cs="仿宋_GB2312" w:eastAsia="仿宋_GB2312"/>
                <w:sz w:val="21"/>
              </w:rPr>
              <w:t>/</w:t>
            </w:r>
            <w:r>
              <w:rPr>
                <w:rFonts w:ascii="仿宋_GB2312" w:hAnsi="仿宋_GB2312" w:cs="仿宋_GB2312" w:eastAsia="仿宋_GB2312"/>
                <w:sz w:val="21"/>
              </w:rPr>
              <w:t>小器官线阵探头（</w:t>
            </w:r>
            <w:r>
              <w:rPr>
                <w:rFonts w:ascii="仿宋_GB2312" w:hAnsi="仿宋_GB2312" w:cs="仿宋_GB2312" w:eastAsia="仿宋_GB2312"/>
                <w:sz w:val="21"/>
              </w:rPr>
              <w:t>3-13MHZ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配置</w:t>
            </w:r>
          </w:p>
          <w:p>
            <w:pPr>
              <w:pStyle w:val="null3"/>
              <w:jc w:val="both"/>
            </w:pPr>
            <w:r>
              <w:rPr>
                <w:rFonts w:ascii="仿宋_GB2312" w:hAnsi="仿宋_GB2312" w:cs="仿宋_GB2312" w:eastAsia="仿宋_GB2312"/>
                <w:sz w:val="21"/>
              </w:rPr>
              <w:t xml:space="preserve">8.1 </w:t>
            </w:r>
            <w:r>
              <w:rPr>
                <w:rFonts w:ascii="仿宋_GB2312" w:hAnsi="仿宋_GB2312" w:cs="仿宋_GB2312" w:eastAsia="仿宋_GB2312"/>
                <w:sz w:val="21"/>
              </w:rPr>
              <w:t>便携式</w:t>
            </w:r>
            <w:r>
              <w:rPr>
                <w:rFonts w:ascii="仿宋_GB2312" w:hAnsi="仿宋_GB2312" w:cs="仿宋_GB2312" w:eastAsia="仿宋_GB2312"/>
                <w:sz w:val="21"/>
              </w:rPr>
              <w:t>彩色多普勒超声诊断仪主机</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 xml:space="preserve">8.2 </w:t>
            </w:r>
            <w:r>
              <w:rPr>
                <w:rFonts w:ascii="仿宋_GB2312" w:hAnsi="仿宋_GB2312" w:cs="仿宋_GB2312" w:eastAsia="仿宋_GB2312"/>
                <w:sz w:val="21"/>
              </w:rPr>
              <w:t>配置探头：腹部</w:t>
            </w:r>
            <w:r>
              <w:rPr>
                <w:rFonts w:ascii="仿宋_GB2312" w:hAnsi="仿宋_GB2312" w:cs="仿宋_GB2312" w:eastAsia="仿宋_GB2312"/>
                <w:sz w:val="21"/>
              </w:rPr>
              <w:t>凸阵探头</w:t>
            </w:r>
            <w:r>
              <w:rPr>
                <w:rFonts w:ascii="仿宋_GB2312" w:hAnsi="仿宋_GB2312" w:cs="仿宋_GB2312" w:eastAsia="仿宋_GB2312"/>
                <w:sz w:val="21"/>
              </w:rPr>
              <w:t>1</w:t>
            </w:r>
            <w:r>
              <w:rPr>
                <w:rFonts w:ascii="仿宋_GB2312" w:hAnsi="仿宋_GB2312" w:cs="仿宋_GB2312" w:eastAsia="仿宋_GB2312"/>
                <w:sz w:val="21"/>
              </w:rPr>
              <w:t>把</w:t>
            </w:r>
          </w:p>
        </w:tc>
      </w:tr>
    </w:tbl>
    <w:p>
      <w:pPr>
        <w:pStyle w:val="null3"/>
      </w:pPr>
      <w:r>
        <w:rPr>
          <w:rFonts w:ascii="仿宋_GB2312" w:hAnsi="仿宋_GB2312" w:cs="仿宋_GB2312" w:eastAsia="仿宋_GB2312"/>
        </w:rPr>
        <w:t>标的名称：彩色多普勒超声诊断仪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设备名称：彩色多普勒超声波诊断仪</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设备用途说明：</w:t>
            </w:r>
          </w:p>
          <w:p>
            <w:pPr>
              <w:pStyle w:val="null3"/>
              <w:jc w:val="both"/>
            </w:pPr>
            <w:r>
              <w:rPr>
                <w:rFonts w:ascii="仿宋_GB2312" w:hAnsi="仿宋_GB2312" w:cs="仿宋_GB2312" w:eastAsia="仿宋_GB2312"/>
                <w:sz w:val="21"/>
              </w:rPr>
              <w:t>心脏、腹部、妇产科、泌尿科、浅表组织与小器官、外周血管、小儿与新生儿、术中、穿刺等全身应用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主要技术及系统概述</w:t>
            </w:r>
          </w:p>
          <w:p>
            <w:pPr>
              <w:pStyle w:val="null3"/>
              <w:jc w:val="both"/>
            </w:pPr>
            <w:r>
              <w:rPr>
                <w:rFonts w:ascii="仿宋_GB2312" w:hAnsi="仿宋_GB2312" w:cs="仿宋_GB2312" w:eastAsia="仿宋_GB2312"/>
                <w:sz w:val="21"/>
              </w:rPr>
              <w:t>彩色多普勒超声波诊断仪包括：</w:t>
            </w:r>
          </w:p>
          <w:p>
            <w:pPr>
              <w:pStyle w:val="null3"/>
              <w:jc w:val="both"/>
            </w:pPr>
            <w:r>
              <w:rPr>
                <w:rFonts w:ascii="仿宋_GB2312" w:hAnsi="仿宋_GB2312" w:cs="仿宋_GB2312" w:eastAsia="仿宋_GB2312"/>
                <w:sz w:val="21"/>
              </w:rPr>
              <w:t>3.1.1</w:t>
            </w:r>
            <w:r>
              <w:rPr>
                <w:rFonts w:ascii="仿宋_GB2312" w:hAnsi="仿宋_GB2312" w:cs="仿宋_GB2312" w:eastAsia="仿宋_GB2312"/>
                <w:sz w:val="21"/>
              </w:rPr>
              <w:t>高清</w:t>
            </w:r>
            <w:r>
              <w:rPr>
                <w:rFonts w:ascii="仿宋_GB2312" w:hAnsi="仿宋_GB2312" w:cs="仿宋_GB2312" w:eastAsia="仿宋_GB2312"/>
                <w:sz w:val="21"/>
              </w:rPr>
              <w:t>LED</w:t>
            </w:r>
            <w:r>
              <w:rPr>
                <w:rFonts w:ascii="仿宋_GB2312" w:hAnsi="仿宋_GB2312" w:cs="仿宋_GB2312" w:eastAsia="仿宋_GB2312"/>
                <w:sz w:val="21"/>
              </w:rPr>
              <w:t>液晶显示器≥</w:t>
            </w:r>
            <w:r>
              <w:rPr>
                <w:rFonts w:ascii="仿宋_GB2312" w:hAnsi="仿宋_GB2312" w:cs="仿宋_GB2312" w:eastAsia="仿宋_GB2312"/>
                <w:sz w:val="21"/>
              </w:rPr>
              <w:t>21.5</w:t>
            </w:r>
            <w:r>
              <w:rPr>
                <w:rFonts w:ascii="仿宋_GB2312" w:hAnsi="仿宋_GB2312" w:cs="仿宋_GB2312" w:eastAsia="仿宋_GB2312"/>
                <w:sz w:val="21"/>
              </w:rPr>
              <w:t>英寸</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1920*1080)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3.1.2 </w:t>
            </w: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英寸液晶触摸屏</w:t>
            </w:r>
            <w:r>
              <w:rPr>
                <w:rFonts w:ascii="仿宋_GB2312" w:hAnsi="仿宋_GB2312" w:cs="仿宋_GB2312" w:eastAsia="仿宋_GB2312"/>
                <w:sz w:val="21"/>
              </w:rPr>
              <w:t>，</w:t>
            </w:r>
            <w:r>
              <w:rPr>
                <w:rFonts w:ascii="仿宋_GB2312" w:hAnsi="仿宋_GB2312" w:cs="仿宋_GB2312" w:eastAsia="仿宋_GB2312"/>
                <w:sz w:val="21"/>
              </w:rPr>
              <w:t>操作控制台可以上下左右调整</w:t>
            </w:r>
          </w:p>
          <w:p>
            <w:pPr>
              <w:pStyle w:val="null3"/>
              <w:jc w:val="both"/>
            </w:pPr>
            <w:r>
              <w:rPr>
                <w:rFonts w:ascii="仿宋_GB2312" w:hAnsi="仿宋_GB2312" w:cs="仿宋_GB2312" w:eastAsia="仿宋_GB2312"/>
                <w:sz w:val="21"/>
              </w:rPr>
              <w:t xml:space="preserve">3.1.3 </w:t>
            </w:r>
            <w:r>
              <w:rPr>
                <w:rFonts w:ascii="仿宋_GB2312" w:hAnsi="仿宋_GB2312" w:cs="仿宋_GB2312" w:eastAsia="仿宋_GB2312"/>
                <w:sz w:val="21"/>
              </w:rPr>
              <w:t>二维灰阶成像单元</w:t>
            </w:r>
          </w:p>
          <w:p>
            <w:pPr>
              <w:pStyle w:val="null3"/>
              <w:jc w:val="both"/>
            </w:pPr>
            <w:r>
              <w:rPr>
                <w:rFonts w:ascii="仿宋_GB2312" w:hAnsi="仿宋_GB2312" w:cs="仿宋_GB2312" w:eastAsia="仿宋_GB2312"/>
                <w:sz w:val="21"/>
              </w:rPr>
              <w:t xml:space="preserve">3.1.4 </w:t>
            </w:r>
            <w:r>
              <w:rPr>
                <w:rFonts w:ascii="仿宋_GB2312" w:hAnsi="仿宋_GB2312" w:cs="仿宋_GB2312" w:eastAsia="仿宋_GB2312"/>
                <w:sz w:val="21"/>
              </w:rPr>
              <w:t>谐波成像模式</w:t>
            </w:r>
          </w:p>
          <w:p>
            <w:pPr>
              <w:pStyle w:val="null3"/>
              <w:jc w:val="both"/>
            </w:pPr>
            <w:r>
              <w:rPr>
                <w:rFonts w:ascii="仿宋_GB2312" w:hAnsi="仿宋_GB2312" w:cs="仿宋_GB2312" w:eastAsia="仿宋_GB2312"/>
                <w:sz w:val="21"/>
              </w:rPr>
              <w:t>3.1.5 M</w:t>
            </w:r>
            <w:r>
              <w:rPr>
                <w:rFonts w:ascii="仿宋_GB2312" w:hAnsi="仿宋_GB2312" w:cs="仿宋_GB2312" w:eastAsia="仿宋_GB2312"/>
                <w:sz w:val="21"/>
              </w:rPr>
              <w:t>型成像单元</w:t>
            </w:r>
          </w:p>
          <w:p>
            <w:pPr>
              <w:pStyle w:val="null3"/>
              <w:jc w:val="both"/>
            </w:pPr>
            <w:r>
              <w:rPr>
                <w:rFonts w:ascii="仿宋_GB2312" w:hAnsi="仿宋_GB2312" w:cs="仿宋_GB2312" w:eastAsia="仿宋_GB2312"/>
                <w:sz w:val="21"/>
              </w:rPr>
              <w:t xml:space="preserve">3.1.6 </w:t>
            </w:r>
            <w:r>
              <w:rPr>
                <w:rFonts w:ascii="仿宋_GB2312" w:hAnsi="仿宋_GB2312" w:cs="仿宋_GB2312" w:eastAsia="仿宋_GB2312"/>
                <w:sz w:val="21"/>
              </w:rPr>
              <w:t>彩色多普勒成像</w:t>
            </w:r>
          </w:p>
          <w:p>
            <w:pPr>
              <w:pStyle w:val="null3"/>
              <w:jc w:val="both"/>
            </w:pPr>
            <w:r>
              <w:rPr>
                <w:rFonts w:ascii="仿宋_GB2312" w:hAnsi="仿宋_GB2312" w:cs="仿宋_GB2312" w:eastAsia="仿宋_GB2312"/>
                <w:sz w:val="21"/>
              </w:rPr>
              <w:t xml:space="preserve">3.1.7 </w:t>
            </w:r>
            <w:r>
              <w:rPr>
                <w:rFonts w:ascii="仿宋_GB2312" w:hAnsi="仿宋_GB2312" w:cs="仿宋_GB2312" w:eastAsia="仿宋_GB2312"/>
                <w:sz w:val="21"/>
              </w:rPr>
              <w:t>频谱多普勒显示和分析单元</w:t>
            </w:r>
          </w:p>
          <w:p>
            <w:pPr>
              <w:pStyle w:val="null3"/>
              <w:jc w:val="both"/>
            </w:pPr>
            <w:r>
              <w:rPr>
                <w:rFonts w:ascii="仿宋_GB2312" w:hAnsi="仿宋_GB2312" w:cs="仿宋_GB2312" w:eastAsia="仿宋_GB2312"/>
                <w:sz w:val="21"/>
              </w:rPr>
              <w:t xml:space="preserve">3.1.8 </w:t>
            </w:r>
            <w:r>
              <w:rPr>
                <w:rFonts w:ascii="仿宋_GB2312" w:hAnsi="仿宋_GB2312" w:cs="仿宋_GB2312" w:eastAsia="仿宋_GB2312"/>
                <w:sz w:val="21"/>
              </w:rPr>
              <w:t>能量多普勒，方向性能量图</w:t>
            </w:r>
          </w:p>
          <w:p>
            <w:pPr>
              <w:pStyle w:val="null3"/>
              <w:jc w:val="both"/>
            </w:pPr>
            <w:r>
              <w:rPr>
                <w:rFonts w:ascii="仿宋_GB2312" w:hAnsi="仿宋_GB2312" w:cs="仿宋_GB2312" w:eastAsia="仿宋_GB2312"/>
                <w:sz w:val="21"/>
              </w:rPr>
              <w:t xml:space="preserve">3.1.9 </w:t>
            </w:r>
            <w:r>
              <w:rPr>
                <w:rFonts w:ascii="仿宋_GB2312" w:hAnsi="仿宋_GB2312" w:cs="仿宋_GB2312" w:eastAsia="仿宋_GB2312"/>
                <w:sz w:val="21"/>
              </w:rPr>
              <w:t>数字化波束形成器，多倍波束并行处理系统，多级信号处理系统，数字化全程动态聚焦</w:t>
            </w:r>
          </w:p>
          <w:p>
            <w:pPr>
              <w:pStyle w:val="null3"/>
              <w:jc w:val="both"/>
            </w:pPr>
            <w:r>
              <w:rPr>
                <w:rFonts w:ascii="仿宋_GB2312" w:hAnsi="仿宋_GB2312" w:cs="仿宋_GB2312" w:eastAsia="仿宋_GB2312"/>
                <w:sz w:val="21"/>
              </w:rPr>
              <w:t>3.1.10</w:t>
            </w:r>
            <w:r>
              <w:rPr>
                <w:rFonts w:ascii="仿宋_GB2312" w:hAnsi="仿宋_GB2312" w:cs="仿宋_GB2312" w:eastAsia="仿宋_GB2312"/>
                <w:sz w:val="21"/>
              </w:rPr>
              <w:t>组织特异性成像</w:t>
            </w:r>
          </w:p>
          <w:p>
            <w:pPr>
              <w:pStyle w:val="null3"/>
              <w:jc w:val="both"/>
            </w:pPr>
            <w:r>
              <w:rPr>
                <w:rFonts w:ascii="仿宋_GB2312" w:hAnsi="仿宋_GB2312" w:cs="仿宋_GB2312" w:eastAsia="仿宋_GB2312"/>
                <w:sz w:val="21"/>
              </w:rPr>
              <w:t xml:space="preserve">3.1.12 </w:t>
            </w:r>
            <w:r>
              <w:rPr>
                <w:rFonts w:ascii="仿宋_GB2312" w:hAnsi="仿宋_GB2312" w:cs="仿宋_GB2312" w:eastAsia="仿宋_GB2312"/>
                <w:sz w:val="21"/>
              </w:rPr>
              <w:t>空间复合成像技术</w:t>
            </w:r>
            <w:r>
              <w:rPr>
                <w:rFonts w:ascii="仿宋_GB2312" w:hAnsi="仿宋_GB2312" w:cs="仿宋_GB2312" w:eastAsia="仿宋_GB2312"/>
                <w:sz w:val="21"/>
              </w:rPr>
              <w:t>，</w:t>
            </w:r>
            <w:r>
              <w:rPr>
                <w:rFonts w:ascii="仿宋_GB2312" w:hAnsi="仿宋_GB2312" w:cs="仿宋_GB2312" w:eastAsia="仿宋_GB2312"/>
                <w:sz w:val="21"/>
              </w:rPr>
              <w:t>可做曲线别针试验证明</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线发射</w:t>
            </w:r>
          </w:p>
          <w:p>
            <w:pPr>
              <w:pStyle w:val="null3"/>
              <w:jc w:val="both"/>
            </w:pPr>
            <w:r>
              <w:rPr>
                <w:rFonts w:ascii="仿宋_GB2312" w:hAnsi="仿宋_GB2312" w:cs="仿宋_GB2312" w:eastAsia="仿宋_GB2312"/>
                <w:sz w:val="21"/>
              </w:rPr>
              <w:t xml:space="preserve">3.1.13 </w:t>
            </w:r>
            <w:r>
              <w:rPr>
                <w:rFonts w:ascii="仿宋_GB2312" w:hAnsi="仿宋_GB2312" w:cs="仿宋_GB2312" w:eastAsia="仿宋_GB2312"/>
                <w:sz w:val="21"/>
              </w:rPr>
              <w:t>斑点噪声抑制技术：可以支持所有探头，</w:t>
            </w:r>
            <w:r>
              <w:rPr>
                <w:rFonts w:ascii="仿宋_GB2312" w:hAnsi="仿宋_GB2312" w:cs="仿宋_GB2312" w:eastAsia="仿宋_GB2312"/>
                <w:sz w:val="21"/>
              </w:rPr>
              <w:t>B</w:t>
            </w:r>
            <w:r>
              <w:rPr>
                <w:rFonts w:ascii="仿宋_GB2312" w:hAnsi="仿宋_GB2312" w:cs="仿宋_GB2312" w:eastAsia="仿宋_GB2312"/>
                <w:sz w:val="21"/>
              </w:rPr>
              <w:t>模式下支持≥</w:t>
            </w:r>
            <w:r>
              <w:rPr>
                <w:rFonts w:ascii="仿宋_GB2312" w:hAnsi="仿宋_GB2312" w:cs="仿宋_GB2312" w:eastAsia="仿宋_GB2312"/>
                <w:sz w:val="21"/>
              </w:rPr>
              <w:t>6</w:t>
            </w:r>
            <w:r>
              <w:rPr>
                <w:rFonts w:ascii="仿宋_GB2312" w:hAnsi="仿宋_GB2312" w:cs="仿宋_GB2312" w:eastAsia="仿宋_GB2312"/>
                <w:sz w:val="21"/>
              </w:rPr>
              <w:t>档调节</w:t>
            </w:r>
          </w:p>
          <w:p>
            <w:pPr>
              <w:pStyle w:val="null3"/>
              <w:jc w:val="both"/>
            </w:pPr>
            <w:r>
              <w:rPr>
                <w:rFonts w:ascii="仿宋_GB2312" w:hAnsi="仿宋_GB2312" w:cs="仿宋_GB2312" w:eastAsia="仿宋_GB2312"/>
                <w:sz w:val="21"/>
              </w:rPr>
              <w:t xml:space="preserve">3.1.14 </w:t>
            </w:r>
            <w:r>
              <w:rPr>
                <w:rFonts w:ascii="仿宋_GB2312" w:hAnsi="仿宋_GB2312" w:cs="仿宋_GB2312" w:eastAsia="仿宋_GB2312"/>
                <w:sz w:val="21"/>
              </w:rPr>
              <w:t>智能一键实时扫查优化技术：扫查前按下面板上该功能键，扫查过程中可以实时动态优化灰阶图、彩色多普勒、频谱多普勒图像</w:t>
            </w:r>
          </w:p>
          <w:p>
            <w:pPr>
              <w:pStyle w:val="null3"/>
              <w:jc w:val="both"/>
            </w:pPr>
            <w:r>
              <w:rPr>
                <w:rFonts w:ascii="仿宋_GB2312" w:hAnsi="仿宋_GB2312" w:cs="仿宋_GB2312" w:eastAsia="仿宋_GB2312"/>
                <w:sz w:val="21"/>
              </w:rPr>
              <w:t xml:space="preserve">3.1.15 </w:t>
            </w:r>
            <w:r>
              <w:rPr>
                <w:rFonts w:ascii="仿宋_GB2312" w:hAnsi="仿宋_GB2312" w:cs="仿宋_GB2312" w:eastAsia="仿宋_GB2312"/>
                <w:sz w:val="21"/>
              </w:rPr>
              <w:t>弹性成像及定量分析技术</w:t>
            </w:r>
            <w:r>
              <w:rPr>
                <w:rFonts w:ascii="仿宋_GB2312" w:hAnsi="仿宋_GB2312" w:cs="仿宋_GB2312" w:eastAsia="仿宋_GB2312"/>
                <w:sz w:val="21"/>
              </w:rPr>
              <w:t>，</w:t>
            </w:r>
            <w:r>
              <w:rPr>
                <w:rFonts w:ascii="仿宋_GB2312" w:hAnsi="仿宋_GB2312" w:cs="仿宋_GB2312" w:eastAsia="仿宋_GB2312"/>
                <w:sz w:val="21"/>
              </w:rPr>
              <w:t>一幅图中可取</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个范围进行弹性系数分析，支持腹部、浅表和腔内探头</w:t>
            </w:r>
          </w:p>
          <w:p>
            <w:pPr>
              <w:pStyle w:val="null3"/>
              <w:jc w:val="both"/>
            </w:pPr>
            <w:r>
              <w:rPr>
                <w:rFonts w:ascii="仿宋_GB2312" w:hAnsi="仿宋_GB2312" w:cs="仿宋_GB2312" w:eastAsia="仿宋_GB2312"/>
                <w:sz w:val="21"/>
              </w:rPr>
              <w:t xml:space="preserve">3.1.16 </w:t>
            </w:r>
            <w:r>
              <w:rPr>
                <w:rFonts w:ascii="仿宋_GB2312" w:hAnsi="仿宋_GB2312" w:cs="仿宋_GB2312" w:eastAsia="仿宋_GB2312"/>
                <w:sz w:val="21"/>
              </w:rPr>
              <w:t>宽景成像</w:t>
            </w:r>
            <w:r>
              <w:rPr>
                <w:rFonts w:ascii="仿宋_GB2312" w:hAnsi="仿宋_GB2312" w:cs="仿宋_GB2312" w:eastAsia="仿宋_GB2312"/>
                <w:sz w:val="21"/>
              </w:rPr>
              <w:t>技术</w:t>
            </w:r>
          </w:p>
          <w:p>
            <w:pPr>
              <w:pStyle w:val="null3"/>
              <w:jc w:val="both"/>
            </w:pPr>
            <w:r>
              <w:rPr>
                <w:rFonts w:ascii="仿宋_GB2312" w:hAnsi="仿宋_GB2312" w:cs="仿宋_GB2312" w:eastAsia="仿宋_GB2312"/>
                <w:sz w:val="21"/>
              </w:rPr>
              <w:t xml:space="preserve">3.1.17 </w:t>
            </w:r>
            <w:r>
              <w:rPr>
                <w:rFonts w:ascii="仿宋_GB2312" w:hAnsi="仿宋_GB2312" w:cs="仿宋_GB2312" w:eastAsia="仿宋_GB2312"/>
                <w:sz w:val="21"/>
              </w:rPr>
              <w:t>解剖</w:t>
            </w:r>
            <w:r>
              <w:rPr>
                <w:rFonts w:ascii="仿宋_GB2312" w:hAnsi="仿宋_GB2312" w:cs="仿宋_GB2312" w:eastAsia="仿宋_GB2312"/>
                <w:sz w:val="21"/>
              </w:rPr>
              <w:t>M</w:t>
            </w:r>
            <w:r>
              <w:rPr>
                <w:rFonts w:ascii="仿宋_GB2312" w:hAnsi="仿宋_GB2312" w:cs="仿宋_GB2312" w:eastAsia="仿宋_GB2312"/>
                <w:sz w:val="21"/>
              </w:rPr>
              <w:t>型</w:t>
            </w:r>
            <w:r>
              <w:rPr>
                <w:rFonts w:ascii="仿宋_GB2312" w:hAnsi="仿宋_GB2312" w:cs="仿宋_GB2312" w:eastAsia="仿宋_GB2312"/>
                <w:sz w:val="21"/>
              </w:rPr>
              <w:t>成像技术</w:t>
            </w:r>
          </w:p>
          <w:p>
            <w:pPr>
              <w:pStyle w:val="null3"/>
              <w:jc w:val="both"/>
            </w:pPr>
            <w:r>
              <w:rPr>
                <w:rFonts w:ascii="仿宋_GB2312" w:hAnsi="仿宋_GB2312" w:cs="仿宋_GB2312" w:eastAsia="仿宋_GB2312"/>
                <w:sz w:val="21"/>
              </w:rPr>
              <w:t xml:space="preserve">3.1.18 </w:t>
            </w:r>
            <w:r>
              <w:rPr>
                <w:rFonts w:ascii="仿宋_GB2312" w:hAnsi="仿宋_GB2312" w:cs="仿宋_GB2312" w:eastAsia="仿宋_GB2312"/>
                <w:sz w:val="21"/>
              </w:rPr>
              <w:t>曲线解剖</w:t>
            </w:r>
            <w:r>
              <w:rPr>
                <w:rFonts w:ascii="仿宋_GB2312" w:hAnsi="仿宋_GB2312" w:cs="仿宋_GB2312" w:eastAsia="仿宋_GB2312"/>
                <w:sz w:val="21"/>
              </w:rPr>
              <w:t>M</w:t>
            </w:r>
            <w:r>
              <w:rPr>
                <w:rFonts w:ascii="仿宋_GB2312" w:hAnsi="仿宋_GB2312" w:cs="仿宋_GB2312" w:eastAsia="仿宋_GB2312"/>
                <w:sz w:val="21"/>
              </w:rPr>
              <w:t>型</w:t>
            </w:r>
          </w:p>
          <w:p>
            <w:pPr>
              <w:pStyle w:val="null3"/>
              <w:jc w:val="both"/>
            </w:pPr>
            <w:r>
              <w:rPr>
                <w:rFonts w:ascii="仿宋_GB2312" w:hAnsi="仿宋_GB2312" w:cs="仿宋_GB2312" w:eastAsia="仿宋_GB2312"/>
                <w:sz w:val="21"/>
              </w:rPr>
              <w:t>3.1.19</w:t>
            </w:r>
            <w:r>
              <w:rPr>
                <w:rFonts w:ascii="仿宋_GB2312" w:hAnsi="仿宋_GB2312" w:cs="仿宋_GB2312" w:eastAsia="仿宋_GB2312"/>
                <w:sz w:val="21"/>
              </w:rPr>
              <w:t>组织多普勒</w:t>
            </w:r>
            <w:r>
              <w:rPr>
                <w:rFonts w:ascii="仿宋_GB2312" w:hAnsi="仿宋_GB2312" w:cs="仿宋_GB2312" w:eastAsia="仿宋_GB2312"/>
                <w:sz w:val="21"/>
              </w:rPr>
              <w:t>成像</w:t>
            </w:r>
          </w:p>
          <w:p>
            <w:pPr>
              <w:pStyle w:val="null3"/>
              <w:jc w:val="both"/>
            </w:pPr>
            <w:r>
              <w:rPr>
                <w:rFonts w:ascii="仿宋_GB2312" w:hAnsi="仿宋_GB2312" w:cs="仿宋_GB2312" w:eastAsia="仿宋_GB2312"/>
                <w:sz w:val="21"/>
              </w:rPr>
              <w:t>3.1.22</w:t>
            </w:r>
            <w:r>
              <w:rPr>
                <w:rFonts w:ascii="仿宋_GB2312" w:hAnsi="仿宋_GB2312" w:cs="仿宋_GB2312" w:eastAsia="仿宋_GB2312"/>
                <w:sz w:val="21"/>
              </w:rPr>
              <w:t>穿刺针增强技术</w:t>
            </w:r>
          </w:p>
          <w:p>
            <w:pPr>
              <w:pStyle w:val="null3"/>
              <w:jc w:val="both"/>
            </w:pPr>
            <w:r>
              <w:rPr>
                <w:rFonts w:ascii="仿宋_GB2312" w:hAnsi="仿宋_GB2312" w:cs="仿宋_GB2312" w:eastAsia="仿宋_GB2312"/>
                <w:sz w:val="21"/>
              </w:rPr>
              <w:t>3.1.23</w:t>
            </w:r>
            <w:r>
              <w:rPr>
                <w:rFonts w:ascii="仿宋_GB2312" w:hAnsi="仿宋_GB2312" w:cs="仿宋_GB2312" w:eastAsia="仿宋_GB2312"/>
                <w:sz w:val="21"/>
              </w:rPr>
              <w:t>具有穿刺针延长线，提示进针方向</w:t>
            </w:r>
          </w:p>
          <w:p>
            <w:pPr>
              <w:pStyle w:val="null3"/>
              <w:jc w:val="both"/>
            </w:pPr>
            <w:r>
              <w:rPr>
                <w:rFonts w:ascii="仿宋_GB2312" w:hAnsi="仿宋_GB2312" w:cs="仿宋_GB2312" w:eastAsia="仿宋_GB2312"/>
                <w:sz w:val="21"/>
              </w:rPr>
              <w:t>3.1.2</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造影成像功能</w:t>
            </w:r>
            <w:r>
              <w:rPr>
                <w:rFonts w:ascii="仿宋_GB2312" w:hAnsi="仿宋_GB2312" w:cs="仿宋_GB2312" w:eastAsia="仿宋_GB2312"/>
                <w:sz w:val="21"/>
              </w:rPr>
              <w:t>：</w:t>
            </w:r>
            <w:r>
              <w:rPr>
                <w:rFonts w:ascii="仿宋_GB2312" w:hAnsi="仿宋_GB2312" w:cs="仿宋_GB2312" w:eastAsia="仿宋_GB2312"/>
                <w:sz w:val="21"/>
              </w:rPr>
              <w:t>双造影计时器、</w:t>
            </w:r>
            <w:r>
              <w:rPr>
                <w:rFonts w:ascii="仿宋_GB2312" w:hAnsi="仿宋_GB2312" w:cs="仿宋_GB2312" w:eastAsia="仿宋_GB2312"/>
                <w:sz w:val="21"/>
              </w:rPr>
              <w:t>TIC</w:t>
            </w:r>
            <w:r>
              <w:rPr>
                <w:rFonts w:ascii="仿宋_GB2312" w:hAnsi="仿宋_GB2312" w:cs="仿宋_GB2312" w:eastAsia="仿宋_GB2312"/>
                <w:sz w:val="21"/>
              </w:rPr>
              <w:t>时间强度曲线分析，</w:t>
            </w:r>
            <w:r>
              <w:rPr>
                <w:rFonts w:ascii="仿宋_GB2312" w:hAnsi="仿宋_GB2312" w:cs="仿宋_GB2312" w:eastAsia="仿宋_GB2312"/>
                <w:sz w:val="21"/>
              </w:rPr>
              <w:t>支持斑点噪声抑制</w:t>
            </w:r>
          </w:p>
          <w:p>
            <w:pPr>
              <w:pStyle w:val="null3"/>
              <w:jc w:val="both"/>
            </w:pPr>
            <w:r>
              <w:rPr>
                <w:rFonts w:ascii="仿宋_GB2312" w:hAnsi="仿宋_GB2312" w:cs="仿宋_GB2312" w:eastAsia="仿宋_GB2312"/>
                <w:sz w:val="21"/>
              </w:rPr>
              <w:t>3.1.2</w:t>
            </w:r>
            <w:r>
              <w:rPr>
                <w:rFonts w:ascii="仿宋_GB2312" w:hAnsi="仿宋_GB2312" w:cs="仿宋_GB2312" w:eastAsia="仿宋_GB2312"/>
                <w:sz w:val="21"/>
              </w:rPr>
              <w:t>6</w:t>
            </w:r>
            <w:r>
              <w:rPr>
                <w:rFonts w:ascii="仿宋_GB2312" w:hAnsi="仿宋_GB2312" w:cs="仿宋_GB2312" w:eastAsia="仿宋_GB2312"/>
                <w:sz w:val="21"/>
              </w:rPr>
              <w:t>可在屏幕上显示自定义按键个数</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个，且同时显示自定义按键的功能名称</w:t>
            </w:r>
          </w:p>
          <w:p>
            <w:pPr>
              <w:pStyle w:val="null3"/>
              <w:jc w:val="both"/>
            </w:pPr>
            <w:r>
              <w:rPr>
                <w:rFonts w:ascii="仿宋_GB2312" w:hAnsi="仿宋_GB2312" w:cs="仿宋_GB2312" w:eastAsia="仿宋_GB2312"/>
                <w:sz w:val="21"/>
              </w:rPr>
              <w:t>3.1.2</w:t>
            </w:r>
            <w:r>
              <w:rPr>
                <w:rFonts w:ascii="仿宋_GB2312" w:hAnsi="仿宋_GB2312" w:cs="仿宋_GB2312" w:eastAsia="仿宋_GB2312"/>
                <w:sz w:val="21"/>
              </w:rPr>
              <w:t>7</w:t>
            </w:r>
            <w:r>
              <w:rPr>
                <w:rFonts w:ascii="仿宋_GB2312" w:hAnsi="仿宋_GB2312" w:cs="仿宋_GB2312" w:eastAsia="仿宋_GB2312"/>
                <w:sz w:val="21"/>
              </w:rPr>
              <w:t>触摸屏快捷手势键：触摸屏上可自定义</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个</w:t>
            </w:r>
            <w:r>
              <w:rPr>
                <w:rFonts w:ascii="仿宋_GB2312" w:hAnsi="仿宋_GB2312" w:cs="仿宋_GB2312" w:eastAsia="仿宋_GB2312"/>
                <w:sz w:val="21"/>
              </w:rPr>
              <w:t>快捷手势键并赋予相应功能，通过手指上下左右滑动触摸屏即可实现该功能</w:t>
            </w:r>
          </w:p>
          <w:p>
            <w:pPr>
              <w:pStyle w:val="null3"/>
              <w:jc w:val="both"/>
            </w:pPr>
            <w:r>
              <w:rPr>
                <w:rFonts w:ascii="仿宋_GB2312" w:hAnsi="仿宋_GB2312" w:cs="仿宋_GB2312" w:eastAsia="仿宋_GB2312"/>
                <w:sz w:val="21"/>
              </w:rPr>
              <w:t>3.1.2</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系统内置操作切面实时指导工具：可在屏幕上分屏显示各脏器标准扫查切面超声</w:t>
            </w:r>
          </w:p>
          <w:p>
            <w:pPr>
              <w:pStyle w:val="null3"/>
              <w:jc w:val="both"/>
            </w:pPr>
            <w:r>
              <w:rPr>
                <w:rFonts w:ascii="仿宋_GB2312" w:hAnsi="仿宋_GB2312" w:cs="仿宋_GB2312" w:eastAsia="仿宋_GB2312"/>
                <w:sz w:val="21"/>
              </w:rPr>
              <w:t>图与扫查手法图片</w:t>
            </w:r>
            <w:r>
              <w:rPr>
                <w:rFonts w:ascii="仿宋_GB2312" w:hAnsi="仿宋_GB2312" w:cs="仿宋_GB2312" w:eastAsia="仿宋_GB2312"/>
                <w:sz w:val="21"/>
              </w:rPr>
              <w:t>等并</w:t>
            </w:r>
            <w:r>
              <w:rPr>
                <w:rFonts w:ascii="仿宋_GB2312" w:hAnsi="仿宋_GB2312" w:cs="仿宋_GB2312" w:eastAsia="仿宋_GB2312"/>
                <w:sz w:val="21"/>
              </w:rPr>
              <w:t>配以文字说明，可实时指导操作者找到标准切面并进行正确测量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3.1.26</w:t>
            </w:r>
            <w:r>
              <w:rPr>
                <w:rFonts w:ascii="仿宋_GB2312" w:hAnsi="仿宋_GB2312" w:cs="仿宋_GB2312" w:eastAsia="仿宋_GB2312"/>
                <w:sz w:val="21"/>
              </w:rPr>
              <w:t>支持主机一体化耦合剂加热装置</w:t>
            </w:r>
          </w:p>
          <w:p>
            <w:pPr>
              <w:pStyle w:val="null3"/>
              <w:jc w:val="both"/>
            </w:pPr>
            <w:r>
              <w:rPr>
                <w:rFonts w:ascii="仿宋_GB2312" w:hAnsi="仿宋_GB2312" w:cs="仿宋_GB2312" w:eastAsia="仿宋_GB2312"/>
                <w:sz w:val="21"/>
              </w:rPr>
              <w:t xml:space="preserve">3.2 </w:t>
            </w:r>
            <w:r>
              <w:rPr>
                <w:rFonts w:ascii="仿宋_GB2312" w:hAnsi="仿宋_GB2312" w:cs="仿宋_GB2312" w:eastAsia="仿宋_GB2312"/>
                <w:sz w:val="21"/>
              </w:rPr>
              <w:t>技术参数及要求</w:t>
            </w:r>
          </w:p>
          <w:p>
            <w:pPr>
              <w:pStyle w:val="null3"/>
              <w:jc w:val="both"/>
            </w:pPr>
            <w:r>
              <w:rPr>
                <w:rFonts w:ascii="仿宋_GB2312" w:hAnsi="仿宋_GB2312" w:cs="仿宋_GB2312" w:eastAsia="仿宋_GB2312"/>
                <w:sz w:val="21"/>
              </w:rPr>
              <w:t xml:space="preserve">3.2.1  </w:t>
            </w:r>
            <w:r>
              <w:rPr>
                <w:rFonts w:ascii="仿宋_GB2312" w:hAnsi="仿宋_GB2312" w:cs="仿宋_GB2312" w:eastAsia="仿宋_GB2312"/>
                <w:sz w:val="21"/>
              </w:rPr>
              <w:t>探头规格</w:t>
            </w:r>
          </w:p>
          <w:p>
            <w:pPr>
              <w:pStyle w:val="null3"/>
              <w:jc w:val="both"/>
            </w:pPr>
            <w:r>
              <w:rPr>
                <w:rFonts w:ascii="仿宋_GB2312" w:hAnsi="仿宋_GB2312" w:cs="仿宋_GB2312" w:eastAsia="仿宋_GB2312"/>
                <w:sz w:val="21"/>
              </w:rPr>
              <w:t xml:space="preserve">3.2.1.1 </w:t>
            </w:r>
            <w:r>
              <w:rPr>
                <w:rFonts w:ascii="仿宋_GB2312" w:hAnsi="仿宋_GB2312" w:cs="仿宋_GB2312" w:eastAsia="仿宋_GB2312"/>
                <w:sz w:val="21"/>
              </w:rPr>
              <w:t>激活探头接口≥</w:t>
            </w:r>
            <w:r>
              <w:rPr>
                <w:rFonts w:ascii="仿宋_GB2312" w:hAnsi="仿宋_GB2312" w:cs="仿宋_GB2312" w:eastAsia="仿宋_GB2312"/>
                <w:sz w:val="21"/>
              </w:rPr>
              <w:t>4</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 xml:space="preserve">3.2.1.2 </w:t>
            </w:r>
            <w:r>
              <w:rPr>
                <w:rFonts w:ascii="仿宋_GB2312" w:hAnsi="仿宋_GB2312" w:cs="仿宋_GB2312" w:eastAsia="仿宋_GB2312"/>
                <w:sz w:val="21"/>
              </w:rPr>
              <w:t>频率：宽频、变频探头，可视可调</w:t>
            </w:r>
          </w:p>
          <w:p>
            <w:pPr>
              <w:pStyle w:val="null3"/>
              <w:jc w:val="both"/>
            </w:pPr>
            <w:r>
              <w:rPr>
                <w:rFonts w:ascii="仿宋_GB2312" w:hAnsi="仿宋_GB2312" w:cs="仿宋_GB2312" w:eastAsia="仿宋_GB2312"/>
                <w:sz w:val="21"/>
              </w:rPr>
              <w:t>3.2.1.</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支持探头类型：支持凸阵、线阵、相控阵、微凸阵、双平面</w:t>
            </w:r>
            <w:r>
              <w:rPr>
                <w:rFonts w:ascii="仿宋_GB2312" w:hAnsi="仿宋_GB2312" w:cs="仿宋_GB2312" w:eastAsia="仿宋_GB2312"/>
                <w:sz w:val="21"/>
              </w:rPr>
              <w:t>、</w:t>
            </w:r>
            <w:r>
              <w:rPr>
                <w:rFonts w:ascii="仿宋_GB2312" w:hAnsi="仿宋_GB2312" w:cs="仿宋_GB2312" w:eastAsia="仿宋_GB2312"/>
                <w:sz w:val="21"/>
              </w:rPr>
              <w:t>容积腹部</w:t>
            </w:r>
            <w:r>
              <w:rPr>
                <w:rFonts w:ascii="仿宋_GB2312" w:hAnsi="仿宋_GB2312" w:cs="仿宋_GB2312" w:eastAsia="仿宋_GB2312"/>
                <w:sz w:val="21"/>
              </w:rPr>
              <w:t>、</w:t>
            </w:r>
            <w:r>
              <w:rPr>
                <w:rFonts w:ascii="仿宋_GB2312" w:hAnsi="仿宋_GB2312" w:cs="仿宋_GB2312" w:eastAsia="仿宋_GB2312"/>
                <w:sz w:val="21"/>
              </w:rPr>
              <w:t>容积腔内探头等</w:t>
            </w:r>
          </w:p>
          <w:p>
            <w:pPr>
              <w:pStyle w:val="null3"/>
              <w:jc w:val="both"/>
            </w:pPr>
            <w:r>
              <w:rPr>
                <w:rFonts w:ascii="仿宋_GB2312" w:hAnsi="仿宋_GB2312" w:cs="仿宋_GB2312" w:eastAsia="仿宋_GB2312"/>
                <w:sz w:val="21"/>
              </w:rPr>
              <w:t>3.2.1.</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扫描频率：</w:t>
            </w:r>
          </w:p>
          <w:p>
            <w:pPr>
              <w:pStyle w:val="null3"/>
              <w:jc w:val="both"/>
            </w:pPr>
            <w:r>
              <w:rPr>
                <w:rFonts w:ascii="仿宋_GB2312" w:hAnsi="仿宋_GB2312" w:cs="仿宋_GB2312" w:eastAsia="仿宋_GB2312"/>
                <w:sz w:val="21"/>
              </w:rPr>
              <w:t>电子凸阵：可视可调中心频率</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5.0 MHz</w:t>
            </w:r>
          </w:p>
          <w:p>
            <w:pPr>
              <w:pStyle w:val="null3"/>
              <w:jc w:val="both"/>
            </w:pPr>
            <w:r>
              <w:rPr>
                <w:rFonts w:ascii="仿宋_GB2312" w:hAnsi="仿宋_GB2312" w:cs="仿宋_GB2312" w:eastAsia="仿宋_GB2312"/>
                <w:sz w:val="21"/>
              </w:rPr>
              <w:t>电子线阵：可视可调中心频率</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12.0 MHz</w:t>
            </w:r>
          </w:p>
          <w:p>
            <w:pPr>
              <w:pStyle w:val="null3"/>
              <w:jc w:val="both"/>
            </w:pPr>
            <w:r>
              <w:rPr>
                <w:rFonts w:ascii="仿宋_GB2312" w:hAnsi="仿宋_GB2312" w:cs="仿宋_GB2312" w:eastAsia="仿宋_GB2312"/>
                <w:sz w:val="21"/>
              </w:rPr>
              <w:t>相控阵探头：可视可调中心频率</w:t>
            </w: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4.0 MHz</w:t>
            </w:r>
          </w:p>
          <w:p>
            <w:pPr>
              <w:pStyle w:val="null3"/>
              <w:jc w:val="both"/>
            </w:pPr>
            <w:r>
              <w:rPr>
                <w:rFonts w:ascii="仿宋_GB2312" w:hAnsi="仿宋_GB2312" w:cs="仿宋_GB2312" w:eastAsia="仿宋_GB2312"/>
                <w:sz w:val="21"/>
              </w:rPr>
              <w:t>3.2.2   B</w:t>
            </w:r>
            <w:r>
              <w:rPr>
                <w:rFonts w:ascii="仿宋_GB2312" w:hAnsi="仿宋_GB2312" w:cs="仿宋_GB2312" w:eastAsia="仿宋_GB2312"/>
                <w:sz w:val="21"/>
              </w:rPr>
              <w:t>型成像主要参数</w:t>
            </w:r>
          </w:p>
          <w:p>
            <w:pPr>
              <w:pStyle w:val="null3"/>
              <w:jc w:val="both"/>
            </w:pPr>
            <w:r>
              <w:rPr>
                <w:rFonts w:ascii="仿宋_GB2312" w:hAnsi="仿宋_GB2312" w:cs="仿宋_GB2312" w:eastAsia="仿宋_GB2312"/>
                <w:sz w:val="21"/>
              </w:rPr>
              <w:t>3.2.2.</w:t>
            </w:r>
            <w:r>
              <w:rPr>
                <w:rFonts w:ascii="仿宋_GB2312" w:hAnsi="仿宋_GB2312" w:cs="仿宋_GB2312" w:eastAsia="仿宋_GB2312"/>
                <w:sz w:val="21"/>
              </w:rPr>
              <w:t>1</w:t>
            </w:r>
            <w:r>
              <w:rPr>
                <w:rFonts w:ascii="仿宋_GB2312" w:hAnsi="仿宋_GB2312" w:cs="仿宋_GB2312" w:eastAsia="仿宋_GB2312"/>
                <w:sz w:val="21"/>
              </w:rPr>
              <w:t>预设条件：针对不同的检查脏器，预置最佳图像检查条件</w:t>
            </w:r>
          </w:p>
          <w:p>
            <w:pPr>
              <w:pStyle w:val="null3"/>
              <w:jc w:val="both"/>
            </w:pPr>
            <w:r>
              <w:rPr>
                <w:rFonts w:ascii="仿宋_GB2312" w:hAnsi="仿宋_GB2312" w:cs="仿宋_GB2312" w:eastAsia="仿宋_GB2312"/>
                <w:sz w:val="21"/>
              </w:rPr>
              <w:t>3.2.2.</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增益调节：</w:t>
            </w:r>
            <w:r>
              <w:rPr>
                <w:rFonts w:ascii="仿宋_GB2312" w:hAnsi="仿宋_GB2312" w:cs="仿宋_GB2312" w:eastAsia="仿宋_GB2312"/>
                <w:sz w:val="21"/>
              </w:rPr>
              <w:t>B/M/D</w:t>
            </w:r>
            <w:r>
              <w:rPr>
                <w:rFonts w:ascii="仿宋_GB2312" w:hAnsi="仿宋_GB2312" w:cs="仿宋_GB2312" w:eastAsia="仿宋_GB2312"/>
                <w:sz w:val="21"/>
              </w:rPr>
              <w:t>可独立调节</w:t>
            </w:r>
            <w:r>
              <w:rPr>
                <w:rFonts w:ascii="仿宋_GB2312" w:hAnsi="仿宋_GB2312" w:cs="仿宋_GB2312" w:eastAsia="仿宋_GB2312"/>
                <w:sz w:val="21"/>
              </w:rPr>
              <w:t>，</w:t>
            </w:r>
            <w:r>
              <w:rPr>
                <w:rFonts w:ascii="仿宋_GB2312" w:hAnsi="仿宋_GB2312" w:cs="仿宋_GB2312" w:eastAsia="仿宋_GB2312"/>
                <w:sz w:val="21"/>
              </w:rPr>
              <w:t>数值</w:t>
            </w:r>
            <w:r>
              <w:rPr>
                <w:rFonts w:ascii="仿宋_GB2312" w:hAnsi="仿宋_GB2312" w:cs="仿宋_GB2312" w:eastAsia="仿宋_GB2312"/>
                <w:sz w:val="21"/>
              </w:rPr>
              <w:t>≥</w:t>
            </w:r>
            <w:r>
              <w:rPr>
                <w:rFonts w:ascii="仿宋_GB2312" w:hAnsi="仿宋_GB2312" w:cs="仿宋_GB2312" w:eastAsia="仿宋_GB2312"/>
                <w:sz w:val="21"/>
              </w:rPr>
              <w:t>256</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3.2.2.</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TGC</w:t>
            </w:r>
            <w:r>
              <w:rPr>
                <w:rFonts w:ascii="仿宋_GB2312" w:hAnsi="仿宋_GB2312" w:cs="仿宋_GB2312" w:eastAsia="仿宋_GB2312"/>
                <w:sz w:val="21"/>
              </w:rPr>
              <w:t>调节≥</w:t>
            </w:r>
            <w:r>
              <w:rPr>
                <w:rFonts w:ascii="仿宋_GB2312" w:hAnsi="仿宋_GB2312" w:cs="仿宋_GB2312" w:eastAsia="仿宋_GB2312"/>
                <w:sz w:val="21"/>
              </w:rPr>
              <w:t>8</w:t>
            </w:r>
            <w:r>
              <w:rPr>
                <w:rFonts w:ascii="仿宋_GB2312" w:hAnsi="仿宋_GB2312" w:cs="仿宋_GB2312" w:eastAsia="仿宋_GB2312"/>
                <w:sz w:val="21"/>
              </w:rPr>
              <w:t xml:space="preserve">段 </w:t>
            </w:r>
            <w:r>
              <w:rPr>
                <w:rFonts w:ascii="仿宋_GB2312" w:hAnsi="仿宋_GB2312" w:cs="仿宋_GB2312" w:eastAsia="仿宋_GB2312"/>
                <w:sz w:val="21"/>
              </w:rPr>
              <w:t>LGC</w:t>
            </w:r>
            <w:r>
              <w:rPr>
                <w:rFonts w:ascii="仿宋_GB2312" w:hAnsi="仿宋_GB2312" w:cs="仿宋_GB2312" w:eastAsia="仿宋_GB2312"/>
                <w:sz w:val="21"/>
              </w:rPr>
              <w:t>调节≥</w:t>
            </w:r>
            <w:r>
              <w:rPr>
                <w:rFonts w:ascii="仿宋_GB2312" w:hAnsi="仿宋_GB2312" w:cs="仿宋_GB2312" w:eastAsia="仿宋_GB2312"/>
                <w:sz w:val="21"/>
              </w:rPr>
              <w:t>8</w:t>
            </w:r>
            <w:r>
              <w:rPr>
                <w:rFonts w:ascii="仿宋_GB2312" w:hAnsi="仿宋_GB2312" w:cs="仿宋_GB2312" w:eastAsia="仿宋_GB2312"/>
                <w:sz w:val="21"/>
              </w:rPr>
              <w:t>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3.2.2.</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系统动态范围</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0 dB</w:t>
            </w:r>
          </w:p>
          <w:p>
            <w:pPr>
              <w:pStyle w:val="null3"/>
              <w:jc w:val="both"/>
            </w:pPr>
            <w:r>
              <w:rPr>
                <w:rFonts w:ascii="仿宋_GB2312" w:hAnsi="仿宋_GB2312" w:cs="仿宋_GB2312" w:eastAsia="仿宋_GB2312"/>
                <w:sz w:val="21"/>
              </w:rPr>
              <w:t xml:space="preserve">3.2.3   </w:t>
            </w:r>
            <w:r>
              <w:rPr>
                <w:rFonts w:ascii="仿宋_GB2312" w:hAnsi="仿宋_GB2312" w:cs="仿宋_GB2312" w:eastAsia="仿宋_GB2312"/>
                <w:sz w:val="21"/>
              </w:rPr>
              <w:t>频谱多普勒</w:t>
            </w:r>
          </w:p>
          <w:p>
            <w:pPr>
              <w:pStyle w:val="null3"/>
              <w:jc w:val="both"/>
            </w:pPr>
            <w:r>
              <w:rPr>
                <w:rFonts w:ascii="仿宋_GB2312" w:hAnsi="仿宋_GB2312" w:cs="仿宋_GB2312" w:eastAsia="仿宋_GB2312"/>
                <w:sz w:val="21"/>
              </w:rPr>
              <w:t xml:space="preserve">3.2.3.1 </w:t>
            </w:r>
            <w:r>
              <w:rPr>
                <w:rFonts w:ascii="仿宋_GB2312" w:hAnsi="仿宋_GB2312" w:cs="仿宋_GB2312" w:eastAsia="仿宋_GB2312"/>
                <w:sz w:val="21"/>
              </w:rPr>
              <w:t>方式：脉冲波多普勒</w:t>
            </w:r>
            <w:r>
              <w:rPr>
                <w:rFonts w:ascii="仿宋_GB2312" w:hAnsi="仿宋_GB2312" w:cs="仿宋_GB2312" w:eastAsia="仿宋_GB2312"/>
                <w:sz w:val="21"/>
              </w:rPr>
              <w:t>PWD</w:t>
            </w:r>
            <w:r>
              <w:rPr>
                <w:rFonts w:ascii="仿宋_GB2312" w:hAnsi="仿宋_GB2312" w:cs="仿宋_GB2312" w:eastAsia="仿宋_GB2312"/>
                <w:sz w:val="21"/>
              </w:rPr>
              <w:t>；连续波多普勒</w:t>
            </w:r>
            <w:r>
              <w:rPr>
                <w:rFonts w:ascii="仿宋_GB2312" w:hAnsi="仿宋_GB2312" w:cs="仿宋_GB2312" w:eastAsia="仿宋_GB2312"/>
                <w:sz w:val="21"/>
              </w:rPr>
              <w:t>CWD</w:t>
            </w:r>
          </w:p>
          <w:p>
            <w:pPr>
              <w:pStyle w:val="null3"/>
              <w:jc w:val="both"/>
            </w:pPr>
            <w:r>
              <w:rPr>
                <w:rFonts w:ascii="仿宋_GB2312" w:hAnsi="仿宋_GB2312" w:cs="仿宋_GB2312" w:eastAsia="仿宋_GB2312"/>
                <w:sz w:val="21"/>
              </w:rPr>
              <w:t>3.2.3.</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最小测量速度：</w:t>
            </w:r>
            <w:r>
              <w:rPr>
                <w:rFonts w:ascii="仿宋_GB2312" w:hAnsi="仿宋_GB2312" w:cs="仿宋_GB2312" w:eastAsia="仿宋_GB2312"/>
                <w:sz w:val="21"/>
              </w:rPr>
              <w:t>≤</w:t>
            </w:r>
            <w:r>
              <w:rPr>
                <w:rFonts w:ascii="仿宋_GB2312" w:hAnsi="仿宋_GB2312" w:cs="仿宋_GB2312" w:eastAsia="仿宋_GB2312"/>
                <w:sz w:val="21"/>
              </w:rPr>
              <w:t>1mm/s</w:t>
            </w:r>
          </w:p>
          <w:p>
            <w:pPr>
              <w:pStyle w:val="null3"/>
              <w:jc w:val="both"/>
            </w:pPr>
            <w:r>
              <w:rPr>
                <w:rFonts w:ascii="仿宋_GB2312" w:hAnsi="仿宋_GB2312" w:cs="仿宋_GB2312" w:eastAsia="仿宋_GB2312"/>
                <w:sz w:val="21"/>
              </w:rPr>
              <w:t xml:space="preserve">3.2.4   </w:t>
            </w:r>
            <w:r>
              <w:rPr>
                <w:rFonts w:ascii="仿宋_GB2312" w:hAnsi="仿宋_GB2312" w:cs="仿宋_GB2312" w:eastAsia="仿宋_GB2312"/>
                <w:sz w:val="21"/>
              </w:rPr>
              <w:t>彩色多普勒</w:t>
            </w:r>
          </w:p>
          <w:p>
            <w:pPr>
              <w:pStyle w:val="null3"/>
              <w:jc w:val="both"/>
            </w:pPr>
            <w:r>
              <w:rPr>
                <w:rFonts w:ascii="仿宋_GB2312" w:hAnsi="仿宋_GB2312" w:cs="仿宋_GB2312" w:eastAsia="仿宋_GB2312"/>
                <w:sz w:val="21"/>
              </w:rPr>
              <w:t xml:space="preserve">3.2.4.1 </w:t>
            </w:r>
            <w:r>
              <w:rPr>
                <w:rFonts w:ascii="仿宋_GB2312" w:hAnsi="仿宋_GB2312" w:cs="仿宋_GB2312" w:eastAsia="仿宋_GB2312"/>
                <w:sz w:val="21"/>
              </w:rPr>
              <w:t>显示方式：速度分散显示、能量显示、</w:t>
            </w:r>
            <w:r>
              <w:rPr>
                <w:rFonts w:ascii="仿宋_GB2312" w:hAnsi="仿宋_GB2312" w:cs="仿宋_GB2312" w:eastAsia="仿宋_GB2312"/>
                <w:sz w:val="21"/>
              </w:rPr>
              <w:t>方向</w:t>
            </w:r>
            <w:r>
              <w:rPr>
                <w:rFonts w:ascii="仿宋_GB2312" w:hAnsi="仿宋_GB2312" w:cs="仿宋_GB2312" w:eastAsia="仿宋_GB2312"/>
                <w:sz w:val="21"/>
              </w:rPr>
              <w:t>显示、方差显示</w:t>
            </w:r>
          </w:p>
          <w:p>
            <w:pPr>
              <w:pStyle w:val="null3"/>
              <w:jc w:val="both"/>
            </w:pPr>
            <w:r>
              <w:rPr>
                <w:rFonts w:ascii="仿宋_GB2312" w:hAnsi="仿宋_GB2312" w:cs="仿宋_GB2312" w:eastAsia="仿宋_GB2312"/>
                <w:sz w:val="21"/>
              </w:rPr>
              <w:t xml:space="preserve">3.2.4.2 </w:t>
            </w:r>
            <w:r>
              <w:rPr>
                <w:rFonts w:ascii="仿宋_GB2312" w:hAnsi="仿宋_GB2312" w:cs="仿宋_GB2312" w:eastAsia="仿宋_GB2312"/>
                <w:sz w:val="21"/>
              </w:rPr>
              <w:t>彩色多普勒频率可视可调</w:t>
            </w:r>
          </w:p>
          <w:p>
            <w:pPr>
              <w:pStyle w:val="null3"/>
              <w:jc w:val="both"/>
            </w:pPr>
            <w:r>
              <w:rPr>
                <w:rFonts w:ascii="仿宋_GB2312" w:hAnsi="仿宋_GB2312" w:cs="仿宋_GB2312" w:eastAsia="仿宋_GB2312"/>
                <w:sz w:val="21"/>
              </w:rPr>
              <w:t xml:space="preserve">3.3 </w:t>
            </w:r>
            <w:r>
              <w:rPr>
                <w:rFonts w:ascii="仿宋_GB2312" w:hAnsi="仿宋_GB2312" w:cs="仿宋_GB2312" w:eastAsia="仿宋_GB2312"/>
                <w:sz w:val="21"/>
              </w:rPr>
              <w:t>测量和分析：</w:t>
            </w:r>
            <w:r>
              <w:rPr>
                <w:rFonts w:ascii="仿宋_GB2312" w:hAnsi="仿宋_GB2312" w:cs="仿宋_GB2312" w:eastAsia="仿宋_GB2312"/>
                <w:sz w:val="21"/>
              </w:rPr>
              <w:t>(B</w:t>
            </w:r>
            <w:r>
              <w:rPr>
                <w:rFonts w:ascii="仿宋_GB2312" w:hAnsi="仿宋_GB2312" w:cs="仿宋_GB2312" w:eastAsia="仿宋_GB2312"/>
                <w:sz w:val="21"/>
              </w:rPr>
              <w:t>型、</w:t>
            </w:r>
            <w:r>
              <w:rPr>
                <w:rFonts w:ascii="仿宋_GB2312" w:hAnsi="仿宋_GB2312" w:cs="仿宋_GB2312" w:eastAsia="仿宋_GB2312"/>
                <w:sz w:val="21"/>
              </w:rPr>
              <w:t>M</w:t>
            </w:r>
            <w:r>
              <w:rPr>
                <w:rFonts w:ascii="仿宋_GB2312" w:hAnsi="仿宋_GB2312" w:cs="仿宋_GB2312" w:eastAsia="仿宋_GB2312"/>
                <w:sz w:val="21"/>
              </w:rPr>
              <w:t>型、频谱多普勒、彩色模式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3.3.1 </w:t>
            </w:r>
            <w:r>
              <w:rPr>
                <w:rFonts w:ascii="仿宋_GB2312" w:hAnsi="仿宋_GB2312" w:cs="仿宋_GB2312" w:eastAsia="仿宋_GB2312"/>
                <w:sz w:val="21"/>
              </w:rPr>
              <w:t>一般测量</w:t>
            </w:r>
          </w:p>
          <w:p>
            <w:pPr>
              <w:pStyle w:val="null3"/>
              <w:jc w:val="both"/>
            </w:pPr>
            <w:r>
              <w:rPr>
                <w:rFonts w:ascii="仿宋_GB2312" w:hAnsi="仿宋_GB2312" w:cs="仿宋_GB2312" w:eastAsia="仿宋_GB2312"/>
                <w:sz w:val="21"/>
              </w:rPr>
              <w:t xml:space="preserve">3.3.2 </w:t>
            </w:r>
            <w:r>
              <w:rPr>
                <w:rFonts w:ascii="仿宋_GB2312" w:hAnsi="仿宋_GB2312" w:cs="仿宋_GB2312" w:eastAsia="仿宋_GB2312"/>
                <w:sz w:val="21"/>
              </w:rPr>
              <w:t>妇科测量</w:t>
            </w:r>
            <w:r>
              <w:rPr>
                <w:rFonts w:ascii="仿宋_GB2312" w:hAnsi="仿宋_GB2312" w:cs="仿宋_GB2312" w:eastAsia="仿宋_GB2312"/>
                <w:sz w:val="21"/>
              </w:rPr>
              <w:t>软件</w:t>
            </w:r>
          </w:p>
          <w:p>
            <w:pPr>
              <w:pStyle w:val="null3"/>
              <w:jc w:val="both"/>
            </w:pPr>
            <w:r>
              <w:rPr>
                <w:rFonts w:ascii="仿宋_GB2312" w:hAnsi="仿宋_GB2312" w:cs="仿宋_GB2312" w:eastAsia="仿宋_GB2312"/>
                <w:sz w:val="21"/>
              </w:rPr>
              <w:t>3.3.</w:t>
            </w:r>
            <w:r>
              <w:rPr>
                <w:rFonts w:ascii="仿宋_GB2312" w:hAnsi="仿宋_GB2312" w:cs="仿宋_GB2312" w:eastAsia="仿宋_GB2312"/>
                <w:sz w:val="21"/>
              </w:rPr>
              <w:t>3</w:t>
            </w:r>
            <w:r>
              <w:rPr>
                <w:rFonts w:ascii="仿宋_GB2312" w:hAnsi="仿宋_GB2312" w:cs="仿宋_GB2312" w:eastAsia="仿宋_GB2312"/>
                <w:sz w:val="21"/>
              </w:rPr>
              <w:t>产科自动测量软件：对于常见的胎儿发育指标参数（双顶径、头围、腹围、股骨长、肱骨长等），系统可以自动识别、测量，并计算出结果</w:t>
            </w:r>
          </w:p>
          <w:p>
            <w:pPr>
              <w:pStyle w:val="null3"/>
              <w:jc w:val="both"/>
            </w:pPr>
            <w:r>
              <w:rPr>
                <w:rFonts w:ascii="仿宋_GB2312" w:hAnsi="仿宋_GB2312" w:cs="仿宋_GB2312" w:eastAsia="仿宋_GB2312"/>
                <w:sz w:val="21"/>
              </w:rPr>
              <w:t>3.3.</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心功能测量与分析</w:t>
            </w:r>
          </w:p>
          <w:p>
            <w:pPr>
              <w:pStyle w:val="null3"/>
              <w:jc w:val="both"/>
            </w:pPr>
            <w:r>
              <w:rPr>
                <w:rFonts w:ascii="仿宋_GB2312" w:hAnsi="仿宋_GB2312" w:cs="仿宋_GB2312" w:eastAsia="仿宋_GB2312"/>
                <w:sz w:val="21"/>
              </w:rPr>
              <w:t>3.3.</w:t>
            </w:r>
            <w:r>
              <w:rPr>
                <w:rFonts w:ascii="仿宋_GB2312" w:hAnsi="仿宋_GB2312" w:cs="仿宋_GB2312" w:eastAsia="仿宋_GB2312"/>
                <w:sz w:val="21"/>
              </w:rPr>
              <w:t>5</w:t>
            </w:r>
            <w:r>
              <w:rPr>
                <w:rFonts w:ascii="仿宋_GB2312" w:hAnsi="仿宋_GB2312" w:cs="仿宋_GB2312" w:eastAsia="仿宋_GB2312"/>
                <w:sz w:val="21"/>
              </w:rPr>
              <w:t>.1</w:t>
            </w:r>
            <w:r>
              <w:rPr>
                <w:rFonts w:ascii="仿宋_GB2312" w:hAnsi="仿宋_GB2312" w:cs="仿宋_GB2312" w:eastAsia="仿宋_GB2312"/>
                <w:sz w:val="21"/>
              </w:rPr>
              <w:t>心内膜自动</w:t>
            </w:r>
            <w:r>
              <w:rPr>
                <w:rFonts w:ascii="仿宋_GB2312" w:hAnsi="仿宋_GB2312" w:cs="仿宋_GB2312" w:eastAsia="仿宋_GB2312"/>
                <w:sz w:val="21"/>
              </w:rPr>
              <w:t>秒痕测量</w:t>
            </w: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3.3.</w:t>
            </w: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多普勒血流测量与计算</w:t>
            </w:r>
          </w:p>
          <w:p>
            <w:pPr>
              <w:pStyle w:val="null3"/>
              <w:jc w:val="both"/>
            </w:pPr>
            <w:r>
              <w:rPr>
                <w:rFonts w:ascii="仿宋_GB2312" w:hAnsi="仿宋_GB2312" w:cs="仿宋_GB2312" w:eastAsia="仿宋_GB2312"/>
                <w:sz w:val="21"/>
              </w:rPr>
              <w:t>3.3.</w:t>
            </w:r>
            <w:r>
              <w:rPr>
                <w:rFonts w:ascii="仿宋_GB2312" w:hAnsi="仿宋_GB2312" w:cs="仿宋_GB2312" w:eastAsia="仿宋_GB2312"/>
                <w:sz w:val="21"/>
              </w:rPr>
              <w:t>7</w:t>
            </w:r>
            <w:r>
              <w:rPr>
                <w:rFonts w:ascii="仿宋_GB2312" w:hAnsi="仿宋_GB2312" w:cs="仿宋_GB2312" w:eastAsia="仿宋_GB2312"/>
                <w:sz w:val="21"/>
              </w:rPr>
              <w:t xml:space="preserve"> </w:t>
            </w:r>
            <w:r>
              <w:rPr>
                <w:rFonts w:ascii="仿宋_GB2312" w:hAnsi="仿宋_GB2312" w:cs="仿宋_GB2312" w:eastAsia="仿宋_GB2312"/>
                <w:sz w:val="21"/>
              </w:rPr>
              <w:t>频谱多普勒自动包络测量和计算，可自动测量和计算</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个参数</w:t>
            </w:r>
          </w:p>
          <w:p>
            <w:pPr>
              <w:pStyle w:val="null3"/>
              <w:jc w:val="both"/>
            </w:pPr>
            <w:r>
              <w:rPr>
                <w:rFonts w:ascii="仿宋_GB2312" w:hAnsi="仿宋_GB2312" w:cs="仿宋_GB2312" w:eastAsia="仿宋_GB2312"/>
                <w:sz w:val="21"/>
              </w:rPr>
              <w:t>3.3.</w:t>
            </w:r>
            <w:r>
              <w:rPr>
                <w:rFonts w:ascii="仿宋_GB2312" w:hAnsi="仿宋_GB2312" w:cs="仿宋_GB2312" w:eastAsia="仿宋_GB2312"/>
                <w:sz w:val="21"/>
              </w:rPr>
              <w:t>8</w:t>
            </w:r>
            <w:r>
              <w:rPr>
                <w:rFonts w:ascii="仿宋_GB2312" w:hAnsi="仿宋_GB2312" w:cs="仿宋_GB2312" w:eastAsia="仿宋_GB2312"/>
                <w:sz w:val="21"/>
              </w:rPr>
              <w:t xml:space="preserve"> </w:t>
            </w:r>
            <w:r>
              <w:rPr>
                <w:rFonts w:ascii="仿宋_GB2312" w:hAnsi="仿宋_GB2312" w:cs="仿宋_GB2312" w:eastAsia="仿宋_GB2312"/>
                <w:sz w:val="21"/>
              </w:rPr>
              <w:t>泌尿系统测量与分析</w:t>
            </w:r>
          </w:p>
          <w:p>
            <w:pPr>
              <w:pStyle w:val="null3"/>
              <w:jc w:val="both"/>
            </w:pPr>
            <w:r>
              <w:rPr>
                <w:rFonts w:ascii="仿宋_GB2312" w:hAnsi="仿宋_GB2312" w:cs="仿宋_GB2312" w:eastAsia="仿宋_GB2312"/>
                <w:sz w:val="21"/>
              </w:rPr>
              <w:t>3.3.</w:t>
            </w:r>
            <w:r>
              <w:rPr>
                <w:rFonts w:ascii="仿宋_GB2312" w:hAnsi="仿宋_GB2312" w:cs="仿宋_GB2312" w:eastAsia="仿宋_GB2312"/>
                <w:sz w:val="21"/>
              </w:rPr>
              <w:t>9</w:t>
            </w:r>
            <w:r>
              <w:rPr>
                <w:rFonts w:ascii="仿宋_GB2312" w:hAnsi="仿宋_GB2312" w:cs="仿宋_GB2312" w:eastAsia="仿宋_GB2312"/>
                <w:sz w:val="21"/>
              </w:rPr>
              <w:t xml:space="preserve"> </w:t>
            </w:r>
            <w:r>
              <w:rPr>
                <w:rFonts w:ascii="仿宋_GB2312" w:hAnsi="仿宋_GB2312" w:cs="仿宋_GB2312" w:eastAsia="仿宋_GB2312"/>
                <w:sz w:val="21"/>
              </w:rPr>
              <w:t>血管内中膜厚度自动测量：可以在同切面、且无需</w:t>
            </w:r>
            <w:r>
              <w:rPr>
                <w:rFonts w:ascii="仿宋_GB2312" w:hAnsi="仿宋_GB2312" w:cs="仿宋_GB2312" w:eastAsia="仿宋_GB2312"/>
                <w:sz w:val="21"/>
              </w:rPr>
              <w:t>180</w:t>
            </w:r>
            <w:r>
              <w:rPr>
                <w:rFonts w:ascii="仿宋_GB2312" w:hAnsi="仿宋_GB2312" w:cs="仿宋_GB2312" w:eastAsia="仿宋_GB2312"/>
                <w:sz w:val="21"/>
              </w:rPr>
              <w:t>°旋转切面方向的状态下先后自动测量血管前后壁的内中膜厚度，每次可自动测量≥</w:t>
            </w:r>
            <w:r>
              <w:rPr>
                <w:rFonts w:ascii="仿宋_GB2312" w:hAnsi="仿宋_GB2312" w:cs="仿宋_GB2312" w:eastAsia="仿宋_GB2312"/>
                <w:sz w:val="21"/>
              </w:rPr>
              <w:t>6</w:t>
            </w:r>
            <w:r>
              <w:rPr>
                <w:rFonts w:ascii="仿宋_GB2312" w:hAnsi="仿宋_GB2312" w:cs="仿宋_GB2312" w:eastAsia="仿宋_GB2312"/>
                <w:sz w:val="21"/>
              </w:rPr>
              <w:t>种参数值</w:t>
            </w:r>
          </w:p>
          <w:p>
            <w:pPr>
              <w:pStyle w:val="null3"/>
              <w:jc w:val="both"/>
            </w:pPr>
            <w:r>
              <w:rPr>
                <w:rFonts w:ascii="仿宋_GB2312" w:hAnsi="仿宋_GB2312" w:cs="仿宋_GB2312" w:eastAsia="仿宋_GB2312"/>
                <w:sz w:val="21"/>
              </w:rPr>
              <w:t>3.3.</w:t>
            </w: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甲状腺、乳腺自动测量：可自动识别结节、肿瘤等占位病变，并自动包络病变轮廓，自动测量计算，可在机进行</w:t>
            </w:r>
            <w:r>
              <w:rPr>
                <w:rFonts w:ascii="仿宋_GB2312" w:hAnsi="仿宋_GB2312" w:cs="仿宋_GB2312" w:eastAsia="仿宋_GB2312"/>
                <w:sz w:val="21"/>
              </w:rPr>
              <w:t>Ti-RADS\Bi-RADS</w:t>
            </w:r>
            <w:r>
              <w:rPr>
                <w:rFonts w:ascii="仿宋_GB2312" w:hAnsi="仿宋_GB2312" w:cs="仿宋_GB2312" w:eastAsia="仿宋_GB2312"/>
                <w:sz w:val="21"/>
              </w:rPr>
              <w:t>分级评估，并将测量和评估结果以在机报告形式显示出来，支持随时打印</w:t>
            </w:r>
          </w:p>
          <w:p>
            <w:pPr>
              <w:pStyle w:val="null3"/>
              <w:jc w:val="both"/>
            </w:pPr>
            <w:r>
              <w:rPr>
                <w:rFonts w:ascii="仿宋_GB2312" w:hAnsi="仿宋_GB2312" w:cs="仿宋_GB2312" w:eastAsia="仿宋_GB2312"/>
                <w:sz w:val="21"/>
              </w:rPr>
              <w:t xml:space="preserve">3.4 </w:t>
            </w:r>
            <w:r>
              <w:rPr>
                <w:rFonts w:ascii="仿宋_GB2312" w:hAnsi="仿宋_GB2312" w:cs="仿宋_GB2312" w:eastAsia="仿宋_GB2312"/>
                <w:sz w:val="21"/>
              </w:rPr>
              <w:t>图像存储</w:t>
            </w:r>
            <w:r>
              <w:rPr>
                <w:rFonts w:ascii="仿宋_GB2312" w:hAnsi="仿宋_GB2312" w:cs="仿宋_GB2312" w:eastAsia="仿宋_GB2312"/>
                <w:sz w:val="21"/>
              </w:rPr>
              <w:t>(</w:t>
            </w:r>
            <w:r>
              <w:rPr>
                <w:rFonts w:ascii="仿宋_GB2312" w:hAnsi="仿宋_GB2312" w:cs="仿宋_GB2312" w:eastAsia="仿宋_GB2312"/>
                <w:sz w:val="21"/>
              </w:rPr>
              <w:t>电影</w:t>
            </w:r>
            <w:r>
              <w:rPr>
                <w:rFonts w:ascii="仿宋_GB2312" w:hAnsi="仿宋_GB2312" w:cs="仿宋_GB2312" w:eastAsia="仿宋_GB2312"/>
                <w:sz w:val="21"/>
              </w:rPr>
              <w:t>)</w:t>
            </w:r>
            <w:r>
              <w:rPr>
                <w:rFonts w:ascii="仿宋_GB2312" w:hAnsi="仿宋_GB2312" w:cs="仿宋_GB2312" w:eastAsia="仿宋_GB2312"/>
                <w:sz w:val="21"/>
              </w:rPr>
              <w:t>回放重显及病案管理单元</w:t>
            </w:r>
          </w:p>
          <w:p>
            <w:pPr>
              <w:pStyle w:val="null3"/>
              <w:jc w:val="both"/>
            </w:pPr>
            <w:r>
              <w:rPr>
                <w:rFonts w:ascii="仿宋_GB2312" w:hAnsi="仿宋_GB2312" w:cs="仿宋_GB2312" w:eastAsia="仿宋_GB2312"/>
                <w:sz w:val="21"/>
              </w:rPr>
              <w:t xml:space="preserve">3.4.1 </w:t>
            </w:r>
            <w:r>
              <w:rPr>
                <w:rFonts w:ascii="仿宋_GB2312" w:hAnsi="仿宋_GB2312" w:cs="仿宋_GB2312" w:eastAsia="仿宋_GB2312"/>
                <w:sz w:val="21"/>
              </w:rPr>
              <w:t>回放重现：灰阶图像回放</w:t>
            </w:r>
            <w:r>
              <w:rPr>
                <w:rFonts w:ascii="仿宋_GB2312" w:hAnsi="仿宋_GB2312" w:cs="仿宋_GB2312" w:eastAsia="仿宋_GB2312"/>
                <w:sz w:val="21"/>
              </w:rPr>
              <w:t>≥</w:t>
            </w:r>
            <w:r>
              <w:rPr>
                <w:rFonts w:ascii="仿宋_GB2312" w:hAnsi="仿宋_GB2312" w:cs="仿宋_GB2312" w:eastAsia="仿宋_GB2312"/>
                <w:sz w:val="21"/>
              </w:rPr>
              <w:t>3000</w:t>
            </w:r>
            <w:r>
              <w:rPr>
                <w:rFonts w:ascii="仿宋_GB2312" w:hAnsi="仿宋_GB2312" w:cs="仿宋_GB2312" w:eastAsia="仿宋_GB2312"/>
                <w:sz w:val="21"/>
              </w:rPr>
              <w:t>帧、回放时间≥</w:t>
            </w:r>
            <w:r>
              <w:rPr>
                <w:rFonts w:ascii="仿宋_GB2312" w:hAnsi="仿宋_GB2312" w:cs="仿宋_GB2312" w:eastAsia="仿宋_GB2312"/>
                <w:sz w:val="21"/>
              </w:rPr>
              <w:t>180</w:t>
            </w:r>
            <w:r>
              <w:rPr>
                <w:rFonts w:ascii="仿宋_GB2312" w:hAnsi="仿宋_GB2312" w:cs="仿宋_GB2312" w:eastAsia="仿宋_GB2312"/>
                <w:sz w:val="21"/>
              </w:rPr>
              <w:t>秒</w:t>
            </w:r>
          </w:p>
          <w:p>
            <w:pPr>
              <w:pStyle w:val="null3"/>
              <w:jc w:val="both"/>
            </w:pPr>
            <w:r>
              <w:rPr>
                <w:rFonts w:ascii="仿宋_GB2312" w:hAnsi="仿宋_GB2312" w:cs="仿宋_GB2312" w:eastAsia="仿宋_GB2312"/>
                <w:sz w:val="21"/>
              </w:rPr>
              <w:t>3.4.</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系统固态硬盘</w:t>
            </w:r>
            <w:r>
              <w:rPr>
                <w:rFonts w:ascii="仿宋_GB2312" w:hAnsi="仿宋_GB2312" w:cs="仿宋_GB2312" w:eastAsia="仿宋_GB2312"/>
                <w:sz w:val="21"/>
              </w:rPr>
              <w:t>SSD</w:t>
            </w:r>
            <w:r>
              <w:rPr>
                <w:rFonts w:ascii="仿宋_GB2312" w:hAnsi="仿宋_GB2312" w:cs="仿宋_GB2312" w:eastAsia="仿宋_GB2312"/>
                <w:sz w:val="21"/>
              </w:rPr>
              <w:t>≥</w:t>
            </w:r>
            <w:r>
              <w:rPr>
                <w:rFonts w:ascii="仿宋_GB2312" w:hAnsi="仿宋_GB2312" w:cs="仿宋_GB2312" w:eastAsia="仿宋_GB2312"/>
                <w:sz w:val="21"/>
              </w:rPr>
              <w:t>256</w:t>
            </w:r>
            <w:r>
              <w:rPr>
                <w:rFonts w:ascii="仿宋_GB2312" w:hAnsi="仿宋_GB2312" w:cs="仿宋_GB2312" w:eastAsia="仿宋_GB2312"/>
                <w:sz w:val="21"/>
              </w:rPr>
              <w:t>GB</w:t>
            </w:r>
          </w:p>
          <w:p>
            <w:pPr>
              <w:pStyle w:val="null3"/>
              <w:jc w:val="both"/>
            </w:pPr>
            <w:r>
              <w:rPr>
                <w:rFonts w:ascii="仿宋_GB2312" w:hAnsi="仿宋_GB2312" w:cs="仿宋_GB2312" w:eastAsia="仿宋_GB2312"/>
                <w:sz w:val="21"/>
              </w:rPr>
              <w:t xml:space="preserve">3.5 </w:t>
            </w:r>
            <w:r>
              <w:rPr>
                <w:rFonts w:ascii="仿宋_GB2312" w:hAnsi="仿宋_GB2312" w:cs="仿宋_GB2312" w:eastAsia="仿宋_GB2312"/>
                <w:sz w:val="21"/>
              </w:rPr>
              <w:t>连通性</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rPr>
              <w:t xml:space="preserve">3.5.1 </w:t>
            </w:r>
            <w:r>
              <w:rPr>
                <w:rFonts w:ascii="仿宋_GB2312" w:hAnsi="仿宋_GB2312" w:cs="仿宋_GB2312" w:eastAsia="仿宋_GB2312"/>
                <w:sz w:val="21"/>
              </w:rPr>
              <w:t>输入、输出接口：</w:t>
            </w:r>
            <w:r>
              <w:rPr>
                <w:rFonts w:ascii="仿宋_GB2312" w:hAnsi="仿宋_GB2312" w:cs="仿宋_GB2312" w:eastAsia="仿宋_GB2312"/>
                <w:sz w:val="21"/>
              </w:rPr>
              <w:t>VGA</w:t>
            </w:r>
            <w:r>
              <w:rPr>
                <w:rFonts w:ascii="仿宋_GB2312" w:hAnsi="仿宋_GB2312" w:cs="仿宋_GB2312" w:eastAsia="仿宋_GB2312"/>
                <w:sz w:val="21"/>
              </w:rPr>
              <w:t>、</w:t>
            </w:r>
            <w:r>
              <w:rPr>
                <w:rFonts w:ascii="仿宋_GB2312" w:hAnsi="仿宋_GB2312" w:cs="仿宋_GB2312" w:eastAsia="仿宋_GB2312"/>
                <w:sz w:val="21"/>
              </w:rPr>
              <w:t>S-Video</w:t>
            </w:r>
            <w:r>
              <w:rPr>
                <w:rFonts w:ascii="仿宋_GB2312" w:hAnsi="仿宋_GB2312" w:cs="仿宋_GB2312" w:eastAsia="仿宋_GB2312"/>
                <w:sz w:val="21"/>
              </w:rPr>
              <w:t>、</w:t>
            </w:r>
            <w:r>
              <w:rPr>
                <w:rFonts w:ascii="仿宋_GB2312" w:hAnsi="仿宋_GB2312" w:cs="仿宋_GB2312" w:eastAsia="仿宋_GB2312"/>
                <w:sz w:val="21"/>
              </w:rPr>
              <w:t>RCA</w:t>
            </w:r>
            <w:r>
              <w:rPr>
                <w:rFonts w:ascii="仿宋_GB2312" w:hAnsi="仿宋_GB2312" w:cs="仿宋_GB2312" w:eastAsia="仿宋_GB2312"/>
                <w:sz w:val="21"/>
              </w:rPr>
              <w:t>、</w:t>
            </w:r>
            <w:r>
              <w:rPr>
                <w:rFonts w:ascii="仿宋_GB2312" w:hAnsi="仿宋_GB2312" w:cs="仿宋_GB2312" w:eastAsia="仿宋_GB2312"/>
                <w:sz w:val="21"/>
              </w:rPr>
              <w:t>Audio</w:t>
            </w:r>
            <w:r>
              <w:rPr>
                <w:rFonts w:ascii="仿宋_GB2312" w:hAnsi="仿宋_GB2312" w:cs="仿宋_GB2312" w:eastAsia="仿宋_GB2312"/>
                <w:sz w:val="21"/>
              </w:rPr>
              <w:t>、</w:t>
            </w:r>
            <w:r>
              <w:rPr>
                <w:rFonts w:ascii="仿宋_GB2312" w:hAnsi="仿宋_GB2312" w:cs="仿宋_GB2312" w:eastAsia="仿宋_GB2312"/>
                <w:sz w:val="21"/>
              </w:rPr>
              <w:t>USB</w:t>
            </w:r>
            <w:r>
              <w:rPr>
                <w:rFonts w:ascii="仿宋_GB2312" w:hAnsi="仿宋_GB2312" w:cs="仿宋_GB2312" w:eastAsia="仿宋_GB2312"/>
                <w:sz w:val="21"/>
              </w:rPr>
              <w:t>、</w:t>
            </w:r>
            <w:r>
              <w:rPr>
                <w:rFonts w:ascii="仿宋_GB2312" w:hAnsi="仿宋_GB2312" w:cs="仿宋_GB2312" w:eastAsia="仿宋_GB2312"/>
                <w:sz w:val="21"/>
              </w:rPr>
              <w:t>HDMI</w:t>
            </w:r>
            <w:r>
              <w:rPr>
                <w:rFonts w:ascii="仿宋_GB2312" w:hAnsi="仿宋_GB2312" w:cs="仿宋_GB2312" w:eastAsia="仿宋_GB2312"/>
                <w:sz w:val="21"/>
              </w:rPr>
              <w:t>等</w:t>
            </w:r>
          </w:p>
          <w:p>
            <w:pPr>
              <w:pStyle w:val="null3"/>
              <w:jc w:val="both"/>
            </w:pPr>
            <w:r>
              <w:rPr>
                <w:rFonts w:ascii="仿宋_GB2312" w:hAnsi="仿宋_GB2312" w:cs="仿宋_GB2312" w:eastAsia="仿宋_GB2312"/>
                <w:sz w:val="21"/>
              </w:rPr>
              <w:t>3.5.2 DICOM3.0</w:t>
            </w:r>
            <w:r>
              <w:rPr>
                <w:rFonts w:ascii="仿宋_GB2312" w:hAnsi="仿宋_GB2312" w:cs="仿宋_GB2312" w:eastAsia="仿宋_GB2312"/>
                <w:sz w:val="21"/>
              </w:rPr>
              <w:t>接口部件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自签订合同之日起30日历天安装交付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自签订合同之日起30日历天安装交付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货到医院安装调试验收后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货到医院安装调试验收后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质保期结束后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1、成交投标人向采购人提交项目实施过程中的所有资料。 2、验收须以合同、招标文件及投标文件、澄清、及国家相应的标准、规范等为依据。 3、符合中华人民共和国国家和履约地相关安全质量标准、行业技术规范标准、环保节能标准； 4、符合招标文件和投标文件承诺中采购人认可的合理最佳配置、参数规格及各项要求； 5、双方约定的其他验收标准。 6、采购人在合同的履行期间以及履行期后，可以随时检查项目的执行情况，对采购标准、采购内容进行调查核实，并对发现的问题进行处理。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1、成交投标人向采购人提交项目实施过程中的所有资料。 2、验收须以合同、招标文件及投标文件、澄清、及国家相应的标准、规范等为依据。 3、符合中华人民共和国国家和履约地相关安全质量标准、行业技术规范标准、环保节能标准； 4、符合招标文件和投标文件承诺中采购人认可的合理最佳配置、参数规格及各项要求； 5、双方约定的其他验收标准。 6、采购人在合同的履行期间以及履行期后，可以随时检查项目的执行情况，对采购标准、采购内容进行调查核实，并对发现的问题进行处理。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供应商为具有独立承担民事责任能力的企业法人或其他组织或自然人，提供法人或者其他组织的营业执照等证明文件，自然人的身份证明；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法定代表人直接参加投标的，出具法定代表人身份证；法定代表人授权代表参加投标的，出具法定代表人授权书及授权代表身份证；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的应具有医疗器械生产许可证（投标产品须在其生产范围内），且具有医疗器械经营许可证或经营备案凭证（投标产品须在其经营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医疗器械注册证</w:t>
            </w:r>
          </w:p>
        </w:tc>
        <w:tc>
          <w:tcPr>
            <w:tcW w:type="dxa" w:w="3322"/>
          </w:tcPr>
          <w:p>
            <w:pPr>
              <w:pStyle w:val="null3"/>
            </w:pPr>
            <w:r>
              <w:rPr>
                <w:rFonts w:ascii="仿宋_GB2312" w:hAnsi="仿宋_GB2312" w:cs="仿宋_GB2312" w:eastAsia="仿宋_GB2312"/>
              </w:rPr>
              <w:t>投标产品属于医疗器械管理范围的应提供医疗器械注册证；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供应商为具有独立承担民事责任能力的企业法人或其他组织或自然人，提供法人或者其他组织的营业执照等证明文件，自然人的身份证明；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法定代表人直接参加投标的，出具法定代表人身份证；法定代表人授权代表参加投标的，出具法定代表人授权书及授权代表身份证；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的应具有医疗器械生产许可证（投标产品须在其生产范围内），且具有医疗器械经营许可证或经营备案凭证（投标产品须在其经营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医疗器械注册证</w:t>
            </w:r>
          </w:p>
        </w:tc>
        <w:tc>
          <w:tcPr>
            <w:tcW w:type="dxa" w:w="3322"/>
          </w:tcPr>
          <w:p>
            <w:pPr>
              <w:pStyle w:val="null3"/>
            </w:pPr>
            <w:r>
              <w:rPr>
                <w:rFonts w:ascii="仿宋_GB2312" w:hAnsi="仿宋_GB2312" w:cs="仿宋_GB2312" w:eastAsia="仿宋_GB2312"/>
              </w:rPr>
              <w:t>投标产品属于医疗器械管理范围的应提供医疗器械注册证；</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投标保证金提交的金额、形式符合招标文件要求</w:t>
            </w:r>
          </w:p>
        </w:tc>
        <w:tc>
          <w:tcPr>
            <w:tcW w:type="dxa" w:w="1661"/>
          </w:tcPr>
          <w:p>
            <w:pPr>
              <w:pStyle w:val="null3"/>
            </w:pPr>
            <w:r>
              <w:rPr>
                <w:rFonts w:ascii="仿宋_GB2312" w:hAnsi="仿宋_GB2312" w:cs="仿宋_GB2312" w:eastAsia="仿宋_GB2312"/>
              </w:rPr>
              <w:t>保证金格式.docx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投标保证金提交的金额、形式符合招标文件要求</w:t>
            </w:r>
          </w:p>
        </w:tc>
        <w:tc>
          <w:tcPr>
            <w:tcW w:type="dxa" w:w="1661"/>
          </w:tcPr>
          <w:p>
            <w:pPr>
              <w:pStyle w:val="null3"/>
            </w:pPr>
            <w:r>
              <w:rPr>
                <w:rFonts w:ascii="仿宋_GB2312" w:hAnsi="仿宋_GB2312" w:cs="仿宋_GB2312" w:eastAsia="仿宋_GB2312"/>
              </w:rPr>
              <w:t>保证金格式.docx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投标产品数量准确，产品规格描述详细，技术指标优于或完全满足招标文件要求，符合国家相关质量标准。 完全满足技术要求的，得 20分；每有一项负偏离的扣1分，扣完为止；带“▲”号参数负偏的，每一项扣2分，扣完为止。 备注：以投标人出具的相关佐证材料为准；若未提供相关佐证材料，视为此项不满足技术要求（相关证明材料包括但不限于检测报告或宣传册或官网截图等）。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产品供货渠道合法，无假货、水货、翻新货且无产权纠纷，质量合格</w:t>
            </w:r>
          </w:p>
        </w:tc>
        <w:tc>
          <w:tcPr>
            <w:tcW w:type="dxa" w:w="2492"/>
          </w:tcPr>
          <w:p>
            <w:pPr>
              <w:pStyle w:val="null3"/>
            </w:pPr>
            <w:r>
              <w:rPr>
                <w:rFonts w:ascii="仿宋_GB2312" w:hAnsi="仿宋_GB2312" w:cs="仿宋_GB2312" w:eastAsia="仿宋_GB2312"/>
              </w:rPr>
              <w:t>产品供货渠道合法，无假货、水货、翻新货且无产权纠纷，质量合格； 提供产品合法来源渠道证明;产品授权书或销售协议等。所投产品全部提供得5分，缺少1个扣1分。未提供不得分。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项目整体服务计划</w:t>
            </w:r>
          </w:p>
        </w:tc>
        <w:tc>
          <w:tcPr>
            <w:tcW w:type="dxa" w:w="2492"/>
          </w:tcPr>
          <w:p>
            <w:pPr>
              <w:pStyle w:val="null3"/>
            </w:pPr>
            <w:r>
              <w:rPr>
                <w:rFonts w:ascii="仿宋_GB2312" w:hAnsi="仿宋_GB2312" w:cs="仿宋_GB2312" w:eastAsia="仿宋_GB2312"/>
              </w:rPr>
              <w:t>计划详细完善，满足采购人实际需求，描述条理清晰，根据响应情况得3.1-5分； 计划较完善，基本满足采购人实际需求，根据响应情况得2.1-3分； 计划基本完善，针对性不强，根据响应情况得1-2分。未提供不得分。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服务规划及合理安排方案</w:t>
            </w:r>
          </w:p>
        </w:tc>
        <w:tc>
          <w:tcPr>
            <w:tcW w:type="dxa" w:w="2492"/>
          </w:tcPr>
          <w:p>
            <w:pPr>
              <w:pStyle w:val="null3"/>
            </w:pPr>
            <w:r>
              <w:rPr>
                <w:rFonts w:ascii="仿宋_GB2312" w:hAnsi="仿宋_GB2312" w:cs="仿宋_GB2312" w:eastAsia="仿宋_GB2312"/>
              </w:rPr>
              <w:t>方案设计合理，架构完整，层次清晰，满足本项目采购需求，得3.1-5分； 方案设计较合理，架构较完整，层次较清晰，较满足本项目采购需求，得2.1-3分； 方案设计基本合理，架构基本完整，层次基本清晰，基本满足本项目采购需求，得1-2分；未提供不得分。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产品安装调试</w:t>
            </w:r>
          </w:p>
        </w:tc>
        <w:tc>
          <w:tcPr>
            <w:tcW w:type="dxa" w:w="2492"/>
          </w:tcPr>
          <w:p>
            <w:pPr>
              <w:pStyle w:val="null3"/>
            </w:pPr>
            <w:r>
              <w:rPr>
                <w:rFonts w:ascii="仿宋_GB2312" w:hAnsi="仿宋_GB2312" w:cs="仿宋_GB2312" w:eastAsia="仿宋_GB2312"/>
              </w:rPr>
              <w:t>满足采购人实际需求，描述条理清晰，根据响应情况得3.1-5分； 较完善，基本满足采购人实际需求，根据响应情况得2.1-3分； 基本完善，针对性不强，根据响应情况得1-2分。未提供不得分。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计划内容具体、完整、详细、全面，满足采购人需求，得3.1-5分； 计划内容较具体、完整、详细、全面，基本满足采购人需求，得2.1-3分； 计划内容基本具体、完整、详细、全面，针对性不强，得1-2分；未提供不得分。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交付验收方案</w:t>
            </w:r>
          </w:p>
        </w:tc>
        <w:tc>
          <w:tcPr>
            <w:tcW w:type="dxa" w:w="2492"/>
          </w:tcPr>
          <w:p>
            <w:pPr>
              <w:pStyle w:val="null3"/>
            </w:pPr>
            <w:r>
              <w:rPr>
                <w:rFonts w:ascii="仿宋_GB2312" w:hAnsi="仿宋_GB2312" w:cs="仿宋_GB2312" w:eastAsia="仿宋_GB2312"/>
              </w:rPr>
              <w:t>方案内容具体、完整、详细、全面，满足采购人需求，得3.1-5分； 方案内容较具体、完整、详细、全面，基本满足采购人需求，得2.1-3分； 方案内容基本具体、完整、详细、全面，针对性不强，得1-2分；未提供不得分。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项目实施过程中出现突发状况，有具体可行的应对措施，确保项目顺利实施、保证项目质量，能且按时完成。 满足采购人实际需求，描述条理清晰，根据响应情况得3.1-5分； 较完善，基本满足采购人实际需求，根据响应情况得2.1-3分； 基本完善，根据响应情况得1-2分。未提供不得分。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维保方案及售后服务承诺</w:t>
            </w:r>
          </w:p>
        </w:tc>
        <w:tc>
          <w:tcPr>
            <w:tcW w:type="dxa" w:w="2492"/>
          </w:tcPr>
          <w:p>
            <w:pPr>
              <w:pStyle w:val="null3"/>
            </w:pPr>
            <w:r>
              <w:rPr>
                <w:rFonts w:ascii="仿宋_GB2312" w:hAnsi="仿宋_GB2312" w:cs="仿宋_GB2312" w:eastAsia="仿宋_GB2312"/>
              </w:rPr>
              <w:t>维保方案详细，售后服务机制健全，售后服务承诺具体、可行，能够满足项目实际需求，计3.1-5分； 维保方案较详细；售后服务机制较健全，售后服务承诺较具体、可行，较满足项目实际需求，计2.1-3分； 维保及售后简陋得1-2分。未提供不得分。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培训方案及培训计划</w:t>
            </w:r>
          </w:p>
        </w:tc>
        <w:tc>
          <w:tcPr>
            <w:tcW w:type="dxa" w:w="2492"/>
          </w:tcPr>
          <w:p>
            <w:pPr>
              <w:pStyle w:val="null3"/>
            </w:pPr>
            <w:r>
              <w:rPr>
                <w:rFonts w:ascii="仿宋_GB2312" w:hAnsi="仿宋_GB2312" w:cs="仿宋_GB2312" w:eastAsia="仿宋_GB2312"/>
              </w:rPr>
              <w:t>针对本次采购标的，供应商应提供详细的培训方案及培训计划，培训内容包括但不限于设备的使用、设备简单故障判断及处理等，确保培训结束后，医务人员能够独立操作使用设备。 方案完善、科学合理，针对性强、完全满足采购人需求的，计 7.1-10分；方案较完整、合理可行、基本满足采购人需求，计 4.1-7分；方案欠缺，只能满足采购人部分需求或完全不满足采购人需求的计 1-4分。未提供方案不得分。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价格分统一采用低价优先法得算，即满足招标文件要求且报价最低的报价为评标基准价，其价格分为满分。其他投标人的价格分统一按照下列公式得算： 报价得分=(评标基准价／投标报价)×30 得算分数时四舍五入取小数点后两位。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投标产品数量准确，产品规格描述详细，技术指标优于或完全满足招标文件要求，符合国家相关质量标准。 完全满足技术要求的，得 20分；每有一项负偏离的扣1分，扣完为止；带“▲”号参数负偏的，每一项扣2分，扣完为止。 备注：以投标人出具的相关佐证材料为准；若未提供相关佐证材料，视为此项不满足技术要求（相关证明材料包括但不限于检测报告或宣传册或官网截图等）。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产品供货渠道合法，无假货、水货、翻新货且无产权纠纷，质量合格</w:t>
            </w:r>
          </w:p>
        </w:tc>
        <w:tc>
          <w:tcPr>
            <w:tcW w:type="dxa" w:w="2492"/>
          </w:tcPr>
          <w:p>
            <w:pPr>
              <w:pStyle w:val="null3"/>
            </w:pPr>
            <w:r>
              <w:rPr>
                <w:rFonts w:ascii="仿宋_GB2312" w:hAnsi="仿宋_GB2312" w:cs="仿宋_GB2312" w:eastAsia="仿宋_GB2312"/>
              </w:rPr>
              <w:t>产品供货渠道合法，无假货、水货、翻新货且无产权纠纷，质量合格； 提供产品合法来源渠道证明;产品授权书或销售协议等。所投产品全部提供得5分，缺少1个扣1分。未提供不得分。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项目整体服务计划</w:t>
            </w:r>
          </w:p>
        </w:tc>
        <w:tc>
          <w:tcPr>
            <w:tcW w:type="dxa" w:w="2492"/>
          </w:tcPr>
          <w:p>
            <w:pPr>
              <w:pStyle w:val="null3"/>
            </w:pPr>
            <w:r>
              <w:rPr>
                <w:rFonts w:ascii="仿宋_GB2312" w:hAnsi="仿宋_GB2312" w:cs="仿宋_GB2312" w:eastAsia="仿宋_GB2312"/>
              </w:rPr>
              <w:t>计划详细完善，满足采购人实际需求，描述条理清晰，根据响应情况得3.1-5分； 计划较完善，基本满足采购人实际需求，根据响应情况得2.1-3分； 计划基本完善，针对性不强，根据响应情况得1-2分。未提供不得分。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服务规划及合理安排方案</w:t>
            </w:r>
          </w:p>
        </w:tc>
        <w:tc>
          <w:tcPr>
            <w:tcW w:type="dxa" w:w="2492"/>
          </w:tcPr>
          <w:p>
            <w:pPr>
              <w:pStyle w:val="null3"/>
            </w:pPr>
            <w:r>
              <w:rPr>
                <w:rFonts w:ascii="仿宋_GB2312" w:hAnsi="仿宋_GB2312" w:cs="仿宋_GB2312" w:eastAsia="仿宋_GB2312"/>
              </w:rPr>
              <w:t>方案设计合理，架构完整，层次清晰，满足本项目采购需求，得3.1-5分； 方案设计较合理，架构较完整，层次较清晰，较满足本项目采购需求，得2.1-3分； 方案设计基本合理，架构基本完整，层次基本清晰，基本满足本项目采购需求，得1-2分；未提供不得分。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产品安装调试</w:t>
            </w:r>
          </w:p>
        </w:tc>
        <w:tc>
          <w:tcPr>
            <w:tcW w:type="dxa" w:w="2492"/>
          </w:tcPr>
          <w:p>
            <w:pPr>
              <w:pStyle w:val="null3"/>
            </w:pPr>
            <w:r>
              <w:rPr>
                <w:rFonts w:ascii="仿宋_GB2312" w:hAnsi="仿宋_GB2312" w:cs="仿宋_GB2312" w:eastAsia="仿宋_GB2312"/>
              </w:rPr>
              <w:t>满足采购人实际需求，描述条理清晰，根据响应情况得3.1-5分； 较完善，基本满足采购人实际需求，根据响应情况得2.1-3分； 基本完善，针对性不强，根据响应情况得1-2分。未提供不得分。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计划内容具体、完整、详细、全面，满足采购人需求，得3.1-5分； 计划内容较具体、完整、详细、全面，基本满足采购人需求，得2.1-3分； 计划内容基本具体、完整、详细、全面，针对性不强，得1-2分；未提供不得分。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交付验收方案</w:t>
            </w:r>
          </w:p>
        </w:tc>
        <w:tc>
          <w:tcPr>
            <w:tcW w:type="dxa" w:w="2492"/>
          </w:tcPr>
          <w:p>
            <w:pPr>
              <w:pStyle w:val="null3"/>
            </w:pPr>
            <w:r>
              <w:rPr>
                <w:rFonts w:ascii="仿宋_GB2312" w:hAnsi="仿宋_GB2312" w:cs="仿宋_GB2312" w:eastAsia="仿宋_GB2312"/>
              </w:rPr>
              <w:t>方案内容具体、完整、详细、全面，满足采购人需求，得3.1-5分； 方案内容较具体、完整、详细、全面，基本满足采购人需求，得2.1-3分； 方案内容基本具体、完整、详细、全面，针对性不强，得1-2分；未提供不得分。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项目实施过程中出现突发状况，有具体可行的应对措施，确保项目顺利实施、保证项目质量，能且按时完成。 满足采购人实际需求，描述条理清晰，根据响应情况得3.1-5分； 较完善，基本满足采购人实际需求，根据响应情况得2.1-3分； 基本完善，根据响应情况得1-2分。未提供不得分。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维保方案及售后服务承诺</w:t>
            </w:r>
          </w:p>
        </w:tc>
        <w:tc>
          <w:tcPr>
            <w:tcW w:type="dxa" w:w="2492"/>
          </w:tcPr>
          <w:p>
            <w:pPr>
              <w:pStyle w:val="null3"/>
            </w:pPr>
            <w:r>
              <w:rPr>
                <w:rFonts w:ascii="仿宋_GB2312" w:hAnsi="仿宋_GB2312" w:cs="仿宋_GB2312" w:eastAsia="仿宋_GB2312"/>
              </w:rPr>
              <w:t>维保方案详细，售后服务机制健全，售后服务承诺具体、可行，能够满足项目实际需求，计3.1-5分； 维保方案较详细；售后服务机制较健全，售后服务承诺较具体、可行，较满足项目实际需求，计2.1-3分； 维保及售后简陋得1-2分。未提供不得分。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培训方案及培训计划</w:t>
            </w:r>
          </w:p>
        </w:tc>
        <w:tc>
          <w:tcPr>
            <w:tcW w:type="dxa" w:w="2492"/>
          </w:tcPr>
          <w:p>
            <w:pPr>
              <w:pStyle w:val="null3"/>
            </w:pPr>
            <w:r>
              <w:rPr>
                <w:rFonts w:ascii="仿宋_GB2312" w:hAnsi="仿宋_GB2312" w:cs="仿宋_GB2312" w:eastAsia="仿宋_GB2312"/>
              </w:rPr>
              <w:t>针对本次采购标的，供应商应提供详细的培训方案及培训计划，培训内容包括但不限于设备的使用、设备简单故障判断及处理等，确保培训结束后，医务人员能够独立操作使用设备。 方案完善、科学合理，针对性强、完全满足采购人需求的，计 7.1-10分；方案较完整、合理可行、基本满足采购人需求，计 4.1-7分；方案欠缺，只能满足采购人部分需求或完全不满足采购人需求的计 1-4分。未提供方案不得分。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价格分统一采用低价优先法得算，即满足招标文件要求且报价最低的报价为评标基准价，其价格分为满分。其他投标人的价格分统一按照下列公式得算： 报价得分=(评标基准价／投标报价)×30 得算分数时四舍五入取小数点后两位。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详见附件：保证金格式.docx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详见附件：保证金格式.docx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