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版本号：HXCG-2025-HZ-07-1020250729001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2025年南郑区牟家坝镇村道安全生命防护工程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HXCG-2025-HZ-07-10</w:t>
      </w:r>
      <w:r>
        <w:br/>
      </w:r>
      <w:r>
        <w:br/>
      </w:r>
      <w:r>
        <w:br/>
      </w:r>
    </w:p>
    <w:p>
      <w:pPr>
        <w:pStyle w:val="null3"/>
        <w:jc w:val="center"/>
        <w:outlineLvl w:val="2"/>
      </w:pPr>
      <w:r>
        <w:rPr>
          <w:rFonts w:ascii="仿宋_GB2312" w:hAnsi="仿宋_GB2312" w:cs="仿宋_GB2312" w:eastAsia="仿宋_GB2312"/>
          <w:sz w:val="28"/>
          <w:b/>
        </w:rPr>
        <w:t>汉中市南郑区牟家坝镇人民政府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汉中市南郑区牟家坝镇人民政府</w:t>
      </w:r>
      <w:r>
        <w:rPr>
          <w:rFonts w:ascii="仿宋_GB2312" w:hAnsi="仿宋_GB2312" w:cs="仿宋_GB2312" w:eastAsia="仿宋_GB2312"/>
        </w:rPr>
        <w:t>委托，拟对</w:t>
      </w:r>
      <w:r>
        <w:rPr>
          <w:rFonts w:ascii="仿宋_GB2312" w:hAnsi="仿宋_GB2312" w:cs="仿宋_GB2312" w:eastAsia="仿宋_GB2312"/>
        </w:rPr>
        <w:t>2025年南郑区牟家坝镇村道安全生命防护工程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HXCG-2025-HZ-07-10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2025年南郑区牟家坝镇村道安全生命防护工程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2025年南郑区牟家坝镇村道安全生命防护工程，主要建设内容主要工程内容:交通标志、Gr-C-4E型波形护栏、示警桩等，涉及32条通村公路，具体建设内容以工程量清单为准；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采购包1（2025年南郑区牟家坝镇村道安全生命防护工程）：属于专门面向中小企业采购。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3、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6、本项目不接受联合体磋商；：本项目不接受联合体磋商；</w:t>
      </w:r>
    </w:p>
    <w:p>
      <w:pPr>
        <w:pStyle w:val="null3"/>
      </w:pPr>
      <w:r>
        <w:rPr>
          <w:rFonts w:ascii="仿宋_GB2312" w:hAnsi="仿宋_GB2312" w:cs="仿宋_GB2312" w:eastAsia="仿宋_GB2312"/>
        </w:rPr>
        <w:t>7、提供磋商保证金缴纳凭证；：提供磋商保证金缴纳凭证；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牟家坝镇人民政府中街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17309163688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采购包1：1,992,764.00元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1,992,764.00</w:t>
      </w:r>
    </w:p>
    <w:p>
      <w:pPr>
        <w:pStyle w:val="null3"/>
      </w:pPr>
      <w:r>
        <w:rPr>
          <w:rFonts w:ascii="仿宋_GB2312" w:hAnsi="仿宋_GB2312" w:cs="仿宋_GB2312" w:eastAsia="仿宋_GB2312"/>
        </w:rPr>
        <w:t>采购包最高限价（元）: 1,983,653.00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 年南郑区牟家坝镇村道安全生命防护工程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1,992,764.00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 年南郑区牟家坝镇村道安全生命防护工程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8"/>
              </w:rPr>
              <w:t>1</w:t>
            </w:r>
            <w:r>
              <w:rPr>
                <w:rFonts w:ascii="仿宋_GB2312" w:hAnsi="仿宋_GB2312" w:cs="仿宋_GB2312" w:eastAsia="仿宋_GB2312"/>
                <w:sz w:val="24"/>
              </w:rPr>
              <w:t>、建设内容</w:t>
            </w:r>
          </w:p>
          <w:p>
            <w:pPr>
              <w:pStyle w:val="null3"/>
            </w:pPr>
            <w:r>
              <w:rPr>
                <w:rFonts w:ascii="仿宋_GB2312" w:hAnsi="仿宋_GB2312" w:cs="仿宋_GB2312" w:eastAsia="仿宋_GB2312"/>
                <w:sz w:val="24"/>
              </w:rPr>
              <w:t>2025年南郑区牟家坝镇村道安全生命防护工程，主要建设内容:交通标志、Gr-C-4E型波形护栏、示警桩等，涉及32条通村公路，具体建设内容以工程量清单描述为准；</w:t>
            </w:r>
          </w:p>
          <w:p>
            <w:pPr>
              <w:pStyle w:val="null3"/>
              <w:spacing w:before="105" w:after="105"/>
              <w:jc w:val="left"/>
            </w:pPr>
            <w:r>
              <w:rPr>
                <w:rFonts w:ascii="仿宋_GB2312" w:hAnsi="仿宋_GB2312" w:cs="仿宋_GB2312" w:eastAsia="仿宋_GB2312"/>
                <w:sz w:val="24"/>
              </w:rPr>
              <w:t>2、保修期：2年</w:t>
            </w:r>
          </w:p>
          <w:p>
            <w:pPr>
              <w:pStyle w:val="null3"/>
              <w:spacing w:before="105" w:after="105"/>
              <w:jc w:val="left"/>
            </w:pPr>
            <w:r>
              <w:rPr>
                <w:rFonts w:ascii="仿宋_GB2312" w:hAnsi="仿宋_GB2312" w:cs="仿宋_GB2312" w:eastAsia="仿宋_GB2312"/>
                <w:sz w:val="24"/>
              </w:rPr>
              <w:t>3、质量目标：合格</w:t>
            </w:r>
          </w:p>
          <w:p>
            <w:pPr>
              <w:pStyle w:val="null3"/>
            </w:pPr>
            <w:r>
              <w:rPr>
                <w:rFonts w:ascii="仿宋_GB2312" w:hAnsi="仿宋_GB2312" w:cs="仿宋_GB2312" w:eastAsia="仿宋_GB2312"/>
                <w:sz w:val="24"/>
              </w:rPr>
              <w:t>4、工期：45日历天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质量保修承诺完整、科学、合理、可行；（一般0-2分，良2.1-4分，优4.1-5分）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保修承诺</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项目经理部组成及组织架构人员配备合理，分工及责任明确，员工管理制度完善；（一般0-2分，良2.1-4分，优4.1-5分）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项目拟派人员安排</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详见附件：保修承诺</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详见附件：项目拟派人员安排</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