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版本号：ZCSP-南郑县-2025-00040.1B220250730001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2025年南郑区黄官镇武营村农事服务中心建设项目（农机具）(二次)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ZCSP-南郑县-2025-00040.1B2</w:t>
      </w:r>
      <w:r>
        <w:br/>
      </w:r>
      <w:r>
        <w:br/>
      </w:r>
      <w:r>
        <w:br/>
      </w:r>
    </w:p>
    <w:p>
      <w:pPr>
        <w:pStyle w:val="null3"/>
        <w:jc w:val="center"/>
        <w:outlineLvl w:val="2"/>
      </w:pPr>
      <w:r>
        <w:rPr>
          <w:rFonts w:ascii="仿宋_GB2312" w:hAnsi="仿宋_GB2312" w:cs="仿宋_GB2312" w:eastAsia="仿宋_GB2312"/>
          <w:sz w:val="28"/>
          <w:b/>
        </w:rPr>
        <w:t>汉中市南郑区黄官镇人民政府</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汉中市南郑区黄官镇人民政府 </w:t>
      </w:r>
      <w:r>
        <w:rPr>
          <w:rFonts w:ascii="仿宋_GB2312" w:hAnsi="仿宋_GB2312" w:cs="仿宋_GB2312" w:eastAsia="仿宋_GB2312"/>
        </w:rPr>
        <w:t>委托，拟对</w:t>
      </w:r>
      <w:r>
        <w:rPr>
          <w:rFonts w:ascii="仿宋_GB2312" w:hAnsi="仿宋_GB2312" w:cs="仿宋_GB2312" w:eastAsia="仿宋_GB2312"/>
        </w:rPr>
        <w:t>2025年南郑区黄官镇武营村农事服务中心建设项目（农机具）(二次)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ZCSP-南郑县-2025-00040.1B2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2025年南郑区黄官镇武营村农事服务中心建设项目（农机具）(二次)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黄官镇武营村农事服务中心采购农机具一批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汉中市南郑区黄官镇人民政府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黄官镇南大街44号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汉中市南郑区黄官镇人民政府经办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18628639319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 0165 5300 0000 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确定成交人后3日内，由成交人向采购代理机构一次付清采购代理服务费。采购代理服务费的金额以成交金额为基数参照国家计委颁发的《关于印发招标代理服务收费管理暂行办法》的通知（计价格〔2002〕1980号）和国家发展和改革委员会颁发的《关于降低部分建设项目收费标准规范收费行为等有关问题的通知》（发改价格〔2011〕534号）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汉中市南郑区黄官镇人民政府 </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汉中市南郑区黄官镇人民政府 </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汉中市南郑区黄官镇人民政府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达到规定验收合格标准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南郑区黄官镇武营村农事服务中心建设项目（农机具）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2025年南郑区黄官镇武营村农事服务中心建设项目（农机具）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标的名称：2025年南郑区黄官镇武营村农事服务中心建设项目（农机具）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47"/>
              <w:gridCol w:w="369"/>
              <w:gridCol w:w="174"/>
              <w:gridCol w:w="201"/>
              <w:gridCol w:w="1659"/>
            </w:tblGrid>
            <w:tr>
              <w:tc>
                <w:tcPr>
                  <w:tcW w:type="dxa" w:w="2550"/>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color w:val="000000"/>
                    </w:rPr>
                    <w:t>南郑区黄官镇武营村农事服务中心项目机具参数</w:t>
                  </w:r>
                </w:p>
              </w:tc>
            </w:tr>
            <w:tr>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3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名称</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轮式拖拉机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pPr>
                  <w:r>
                    <w:rPr>
                      <w:rFonts w:ascii="仿宋_GB2312" w:hAnsi="仿宋_GB2312" w:cs="仿宋_GB2312" w:eastAsia="仿宋_GB2312"/>
                      <w:sz w:val="22"/>
                      <w:color w:val="000000"/>
                    </w:rPr>
                    <w:t>▲功率：≥51.5kW</w:t>
                  </w:r>
                  <w:r>
                    <w:br/>
                  </w:r>
                  <w:r>
                    <w:rPr>
                      <w:rFonts w:ascii="仿宋_GB2312" w:hAnsi="仿宋_GB2312" w:cs="仿宋_GB2312" w:eastAsia="仿宋_GB2312"/>
                      <w:sz w:val="22"/>
                      <w:color w:val="000000"/>
                    </w:rPr>
                    <w:t xml:space="preserve"> 前轮/后轮：8.3-24/11-32甲字水田型轮胎</w:t>
                  </w:r>
                  <w:r>
                    <w:br/>
                  </w:r>
                  <w:r>
                    <w:rPr>
                      <w:rFonts w:ascii="仿宋_GB2312" w:hAnsi="仿宋_GB2312" w:cs="仿宋_GB2312" w:eastAsia="仿宋_GB2312"/>
                      <w:sz w:val="22"/>
                      <w:color w:val="000000"/>
                    </w:rPr>
                    <w:t xml:space="preserve"> 轴距：≥2075mm</w:t>
                  </w:r>
                  <w:r>
                    <w:br/>
                  </w:r>
                  <w:r>
                    <w:rPr>
                      <w:rFonts w:ascii="仿宋_GB2312" w:hAnsi="仿宋_GB2312" w:cs="仿宋_GB2312" w:eastAsia="仿宋_GB2312"/>
                      <w:sz w:val="22"/>
                      <w:color w:val="000000"/>
                    </w:rPr>
                    <w:t xml:space="preserve"> 轮距：≥（前/后）1373/1300mm（可调）</w:t>
                  </w:r>
                  <w:r>
                    <w:br/>
                  </w:r>
                  <w:r>
                    <w:rPr>
                      <w:rFonts w:ascii="仿宋_GB2312" w:hAnsi="仿宋_GB2312" w:cs="仿宋_GB2312" w:eastAsia="仿宋_GB2312"/>
                      <w:sz w:val="22"/>
                      <w:color w:val="000000"/>
                    </w:rPr>
                    <w:t xml:space="preserve"> 变速箱档位：12F+12R</w:t>
                  </w:r>
                  <w:r>
                    <w:br/>
                  </w:r>
                  <w:r>
                    <w:rPr>
                      <w:rFonts w:ascii="仿宋_GB2312" w:hAnsi="仿宋_GB2312" w:cs="仿宋_GB2312" w:eastAsia="仿宋_GB2312"/>
                      <w:sz w:val="22"/>
                      <w:color w:val="000000"/>
                    </w:rPr>
                    <w:t xml:space="preserve"> 牵引力≥20600N</w:t>
                  </w:r>
                  <w:r>
                    <w:br/>
                  </w:r>
                  <w:r>
                    <w:rPr>
                      <w:rFonts w:ascii="仿宋_GB2312" w:hAnsi="仿宋_GB2312" w:cs="仿宋_GB2312" w:eastAsia="仿宋_GB2312"/>
                      <w:sz w:val="22"/>
                      <w:color w:val="000000"/>
                    </w:rPr>
                    <w:t xml:space="preserve"> 最小使用质量≥2685kg</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轮式拖拉机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▲功率：≥66.2kW</w:t>
                  </w:r>
                  <w:r>
                    <w:br/>
                  </w:r>
                  <w:r>
                    <w:rPr>
                      <w:rFonts w:ascii="仿宋_GB2312" w:hAnsi="仿宋_GB2312" w:cs="仿宋_GB2312" w:eastAsia="仿宋_GB2312"/>
                      <w:sz w:val="22"/>
                      <w:color w:val="000000"/>
                    </w:rPr>
                    <w:t xml:space="preserve"> 前轮胎：9.5-24，甲字轮胎（水田型）                                 后轮胎：14.9-30甲字轮胎（水田型）                                                  </w:t>
                  </w:r>
                  <w:r>
                    <w:br/>
                  </w:r>
                  <w:r>
                    <w:rPr>
                      <w:rFonts w:ascii="仿宋_GB2312" w:hAnsi="仿宋_GB2312" w:cs="仿宋_GB2312" w:eastAsia="仿宋_GB2312"/>
                      <w:sz w:val="22"/>
                      <w:color w:val="000000"/>
                    </w:rPr>
                    <w:t xml:space="preserve"> 轴距：≥2080mm，                                                  轮距：≥1340mm（可调）</w:t>
                  </w:r>
                  <w:r>
                    <w:br/>
                  </w:r>
                  <w:r>
                    <w:rPr>
                      <w:rFonts w:ascii="仿宋_GB2312" w:hAnsi="仿宋_GB2312" w:cs="仿宋_GB2312" w:eastAsia="仿宋_GB2312"/>
                      <w:sz w:val="22"/>
                      <w:color w:val="000000"/>
                    </w:rPr>
                    <w:t xml:space="preserve"> 变速箱档位：12F+12R                   </w:t>
                  </w:r>
                  <w:r>
                    <w:br/>
                  </w:r>
                  <w:r>
                    <w:rPr>
                      <w:rFonts w:ascii="仿宋_GB2312" w:hAnsi="仿宋_GB2312" w:cs="仿宋_GB2312" w:eastAsia="仿宋_GB2312"/>
                      <w:sz w:val="22"/>
                      <w:color w:val="000000"/>
                    </w:rPr>
                    <w:t xml:space="preserve"> 牵引力：≥24400N</w:t>
                  </w:r>
                  <w:r>
                    <w:br/>
                  </w:r>
                  <w:r>
                    <w:rPr>
                      <w:rFonts w:ascii="仿宋_GB2312" w:hAnsi="仿宋_GB2312" w:cs="仿宋_GB2312" w:eastAsia="仿宋_GB2312"/>
                      <w:sz w:val="22"/>
                      <w:color w:val="000000"/>
                    </w:rPr>
                    <w:t xml:space="preserve"> 最小使用质量：≥2940kg</w:t>
                  </w:r>
                  <w:r>
                    <w:br/>
                  </w:r>
                  <w:r>
                    <w:br/>
                  </w:r>
                  <w:r>
                    <w:br/>
                  </w:r>
                  <w:r>
                    <w:rPr>
                      <w:rFonts w:ascii="仿宋_GB2312" w:hAnsi="仿宋_GB2312" w:cs="仿宋_GB2312" w:eastAsia="仿宋_GB2312"/>
                      <w:sz w:val="22"/>
                      <w:color w:val="000000"/>
                    </w:rPr>
                    <w:t xml:space="preserve">                                                              </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center"/>
                  </w:pPr>
                  <w:r>
                    <w:rPr>
                      <w:rFonts w:ascii="仿宋_GB2312" w:hAnsi="仿宋_GB2312" w:cs="仿宋_GB2312" w:eastAsia="仿宋_GB2312"/>
                      <w:sz w:val="28"/>
                      <w:color w:val="000000"/>
                    </w:rPr>
                    <w:t>3</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center"/>
                  </w:pPr>
                  <w:r>
                    <w:rPr>
                      <w:rFonts w:ascii="仿宋_GB2312" w:hAnsi="仿宋_GB2312" w:cs="仿宋_GB2312" w:eastAsia="仿宋_GB2312"/>
                      <w:sz w:val="24"/>
                      <w:color w:val="000000"/>
                    </w:rPr>
                    <w:t>农用平板车</w:t>
                  </w:r>
                  <w:r>
                    <w:br/>
                  </w:r>
                  <w:r>
                    <w:rPr>
                      <w:rFonts w:ascii="仿宋_GB2312" w:hAnsi="仿宋_GB2312" w:cs="仿宋_GB2312" w:eastAsia="仿宋_GB2312"/>
                      <w:sz w:val="24"/>
                      <w:color w:val="000000"/>
                    </w:rPr>
                    <w:t xml:space="preserve"> （收割机，插秧机转运使用）</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尺寸：≥2m*4.5m</w:t>
                  </w:r>
                  <w:r>
                    <w:br/>
                  </w:r>
                  <w:r>
                    <w:rPr>
                      <w:rFonts w:ascii="仿宋_GB2312" w:hAnsi="仿宋_GB2312" w:cs="仿宋_GB2312" w:eastAsia="仿宋_GB2312"/>
                      <w:sz w:val="22"/>
                      <w:color w:val="000000"/>
                    </w:rPr>
                    <w:t xml:space="preserve"> ▲荷载≥3吨，</w:t>
                  </w:r>
                  <w:r>
                    <w:br/>
                  </w:r>
                  <w:r>
                    <w:rPr>
                      <w:rFonts w:ascii="仿宋_GB2312" w:hAnsi="仿宋_GB2312" w:cs="仿宋_GB2312" w:eastAsia="仿宋_GB2312"/>
                      <w:sz w:val="22"/>
                      <w:color w:val="000000"/>
                    </w:rPr>
                    <w:t xml:space="preserve"> 配套动力：50-120马力拖拉机</w:t>
                  </w:r>
                  <w:r>
                    <w:br/>
                  </w:r>
                  <w:r>
                    <w:rPr>
                      <w:rFonts w:ascii="仿宋_GB2312" w:hAnsi="仿宋_GB2312" w:cs="仿宋_GB2312" w:eastAsia="仿宋_GB2312"/>
                      <w:sz w:val="22"/>
                      <w:color w:val="000000"/>
                    </w:rPr>
                    <w:t xml:space="preserve"> 轮胎：全新750-16钢丝胎</w:t>
                  </w:r>
                  <w:r>
                    <w:br/>
                  </w:r>
                  <w:r>
                    <w:rPr>
                      <w:rFonts w:ascii="仿宋_GB2312" w:hAnsi="仿宋_GB2312" w:cs="仿宋_GB2312" w:eastAsia="仿宋_GB2312"/>
                      <w:sz w:val="22"/>
                      <w:color w:val="000000"/>
                    </w:rPr>
                    <w:t xml:space="preserve"> 行走系统：液压转向+气刹制动</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履带式旋耕机(驾驶室型)</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▲配套动力功率:≥89kW</w:t>
                  </w:r>
                  <w:r>
                    <w:br/>
                  </w:r>
                  <w:r>
                    <w:rPr>
                      <w:rFonts w:ascii="仿宋_GB2312" w:hAnsi="仿宋_GB2312" w:cs="仿宋_GB2312" w:eastAsia="仿宋_GB2312"/>
                      <w:sz w:val="22"/>
                      <w:color w:val="000000"/>
                    </w:rPr>
                    <w:t xml:space="preserve"> 耕深：≥10cm，</w:t>
                  </w:r>
                  <w:r>
                    <w:br/>
                  </w:r>
                  <w:r>
                    <w:rPr>
                      <w:rFonts w:ascii="仿宋_GB2312" w:hAnsi="仿宋_GB2312" w:cs="仿宋_GB2312" w:eastAsia="仿宋_GB2312"/>
                      <w:sz w:val="22"/>
                      <w:color w:val="000000"/>
                    </w:rPr>
                    <w:t xml:space="preserve"> ▲作业宽幅：≥230cm，</w:t>
                  </w:r>
                  <w:r>
                    <w:br/>
                  </w:r>
                  <w:r>
                    <w:rPr>
                      <w:rFonts w:ascii="仿宋_GB2312" w:hAnsi="仿宋_GB2312" w:cs="仿宋_GB2312" w:eastAsia="仿宋_GB2312"/>
                      <w:sz w:val="22"/>
                      <w:color w:val="000000"/>
                    </w:rPr>
                    <w:t xml:space="preserve"> 工作效率：约0.4-0.5h㎡/h</w:t>
                  </w:r>
                  <w:r>
                    <w:br/>
                  </w:r>
                  <w:r>
                    <w:rPr>
                      <w:rFonts w:ascii="仿宋_GB2312" w:hAnsi="仿宋_GB2312" w:cs="仿宋_GB2312" w:eastAsia="仿宋_GB2312"/>
                      <w:sz w:val="22"/>
                      <w:color w:val="000000"/>
                    </w:rPr>
                    <w:t xml:space="preserve"> 变速机构形式：无极变速</w:t>
                  </w:r>
                  <w:r>
                    <w:br/>
                  </w:r>
                  <w:r>
                    <w:rPr>
                      <w:rFonts w:ascii="仿宋_GB2312" w:hAnsi="仿宋_GB2312" w:cs="仿宋_GB2312" w:eastAsia="仿宋_GB2312"/>
                      <w:sz w:val="22"/>
                      <w:color w:val="000000"/>
                    </w:rPr>
                    <w:t xml:space="preserve"> 最小离地间隙：380mm</w:t>
                  </w:r>
                  <w:r>
                    <w:br/>
                  </w:r>
                  <w:r>
                    <w:rPr>
                      <w:rFonts w:ascii="仿宋_GB2312" w:hAnsi="仿宋_GB2312" w:cs="仿宋_GB2312" w:eastAsia="仿宋_GB2312"/>
                      <w:sz w:val="22"/>
                      <w:color w:val="000000"/>
                    </w:rPr>
                    <w:t xml:space="preserve"> 履带尺寸：450mm*90mm*53节</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旋耕机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配套动力（kW）：≥40kW</w:t>
                  </w:r>
                  <w:r>
                    <w:br/>
                  </w:r>
                  <w:r>
                    <w:rPr>
                      <w:rFonts w:ascii="仿宋_GB2312" w:hAnsi="仿宋_GB2312" w:cs="仿宋_GB2312" w:eastAsia="仿宋_GB2312"/>
                      <w:sz w:val="22"/>
                      <w:color w:val="000000"/>
                    </w:rPr>
                    <w:t xml:space="preserve"> 旋耕刀数量（把）：≥60</w:t>
                  </w:r>
                  <w:r>
                    <w:br/>
                  </w:r>
                  <w:r>
                    <w:rPr>
                      <w:rFonts w:ascii="仿宋_GB2312" w:hAnsi="仿宋_GB2312" w:cs="仿宋_GB2312" w:eastAsia="仿宋_GB2312"/>
                      <w:sz w:val="22"/>
                      <w:color w:val="000000"/>
                    </w:rPr>
                    <w:t xml:space="preserve"> 刀辊设计转速（r/min）：≥260r/min</w:t>
                  </w:r>
                  <w:r>
                    <w:br/>
                  </w:r>
                  <w:r>
                    <w:rPr>
                      <w:rFonts w:ascii="仿宋_GB2312" w:hAnsi="仿宋_GB2312" w:cs="仿宋_GB2312" w:eastAsia="仿宋_GB2312"/>
                      <w:sz w:val="22"/>
                      <w:color w:val="000000"/>
                    </w:rPr>
                    <w:t xml:space="preserve"> ▲工作幅宽（cm）：≥200</w:t>
                  </w:r>
                  <w:r>
                    <w:br/>
                  </w:r>
                  <w:r>
                    <w:rPr>
                      <w:rFonts w:ascii="仿宋_GB2312" w:hAnsi="仿宋_GB2312" w:cs="仿宋_GB2312" w:eastAsia="仿宋_GB2312"/>
                      <w:sz w:val="22"/>
                      <w:color w:val="000000"/>
                    </w:rPr>
                    <w:t xml:space="preserve"> 耕深（cm）：≥12                                                          生产率：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0.28h㎡/h</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收割机（驾驶室型）</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履带式收割机 履带自走全喂入式收割机</w:t>
                  </w:r>
                  <w:r>
                    <w:br/>
                  </w:r>
                  <w:r>
                    <w:rPr>
                      <w:rFonts w:ascii="仿宋_GB2312" w:hAnsi="仿宋_GB2312" w:cs="仿宋_GB2312" w:eastAsia="仿宋_GB2312"/>
                      <w:sz w:val="22"/>
                      <w:color w:val="000000"/>
                    </w:rPr>
                    <w:t xml:space="preserve"> ▲额定功率：≥92kW</w:t>
                  </w:r>
                  <w:r>
                    <w:br/>
                  </w:r>
                  <w:r>
                    <w:rPr>
                      <w:rFonts w:ascii="仿宋_GB2312" w:hAnsi="仿宋_GB2312" w:cs="仿宋_GB2312" w:eastAsia="仿宋_GB2312"/>
                      <w:sz w:val="22"/>
                      <w:color w:val="000000"/>
                    </w:rPr>
                    <w:t xml:space="preserve"> 额定转速≥2400r/min</w:t>
                  </w:r>
                  <w:r>
                    <w:br/>
                  </w:r>
                  <w:r>
                    <w:rPr>
                      <w:rFonts w:ascii="仿宋_GB2312" w:hAnsi="仿宋_GB2312" w:cs="仿宋_GB2312" w:eastAsia="仿宋_GB2312"/>
                      <w:sz w:val="22"/>
                      <w:color w:val="000000"/>
                    </w:rPr>
                    <w:t xml:space="preserve"> 履带节距×节数×宽度：90 mm×53节×500mm</w:t>
                  </w:r>
                  <w:r>
                    <w:br/>
                  </w:r>
                  <w:r>
                    <w:rPr>
                      <w:rFonts w:ascii="仿宋_GB2312" w:hAnsi="仿宋_GB2312" w:cs="仿宋_GB2312" w:eastAsia="仿宋_GB2312"/>
                      <w:sz w:val="22"/>
                      <w:color w:val="000000"/>
                    </w:rPr>
                    <w:t xml:space="preserve"> 割台工作宽度：≥2100mm</w:t>
                  </w:r>
                  <w:r>
                    <w:br/>
                  </w:r>
                  <w:r>
                    <w:rPr>
                      <w:rFonts w:ascii="仿宋_GB2312" w:hAnsi="仿宋_GB2312" w:cs="仿宋_GB2312" w:eastAsia="仿宋_GB2312"/>
                      <w:sz w:val="22"/>
                      <w:color w:val="000000"/>
                    </w:rPr>
                    <w:t xml:space="preserve"> 最小离地间隙≥300mm</w:t>
                  </w:r>
                  <w:r>
                    <w:br/>
                  </w:r>
                  <w:r>
                    <w:rPr>
                      <w:rFonts w:ascii="仿宋_GB2312" w:hAnsi="仿宋_GB2312" w:cs="仿宋_GB2312" w:eastAsia="仿宋_GB2312"/>
                      <w:sz w:val="22"/>
                      <w:color w:val="000000"/>
                    </w:rPr>
                    <w:t xml:space="preserve"> ▲喂入量：≥6.0kg/S      </w:t>
                  </w:r>
                  <w:r>
                    <w:br/>
                  </w:r>
                  <w:r>
                    <w:rPr>
                      <w:rFonts w:ascii="仿宋_GB2312" w:hAnsi="仿宋_GB2312" w:cs="仿宋_GB2312" w:eastAsia="仿宋_GB2312"/>
                      <w:sz w:val="22"/>
                      <w:color w:val="000000"/>
                    </w:rPr>
                    <w:t xml:space="preserve"> 粮仓容积（m</w:t>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1.4                                                       </w:t>
                  </w:r>
                  <w:r>
                    <w:br/>
                  </w:r>
                  <w:r>
                    <w:rPr>
                      <w:rFonts w:ascii="仿宋_GB2312" w:hAnsi="仿宋_GB2312" w:cs="仿宋_GB2312" w:eastAsia="仿宋_GB2312"/>
                      <w:sz w:val="22"/>
                      <w:color w:val="000000"/>
                    </w:rPr>
                    <w:t xml:space="preserve"> 变速机构型式：液压无级变速器(HST)+机械变速箱</w:t>
                  </w:r>
                  <w:r>
                    <w:br/>
                  </w:r>
                  <w:r>
                    <w:rPr>
                      <w:rFonts w:ascii="仿宋_GB2312" w:hAnsi="仿宋_GB2312" w:cs="仿宋_GB2312" w:eastAsia="仿宋_GB2312"/>
                      <w:sz w:val="22"/>
                      <w:color w:val="000000"/>
                    </w:rPr>
                    <w:t xml:space="preserve"> 卸粮方式：机械自动卸粮</w:t>
                  </w:r>
                  <w:r>
                    <w:br/>
                  </w:r>
                  <w:r>
                    <w:rPr>
                      <w:rFonts w:ascii="仿宋_GB2312" w:hAnsi="仿宋_GB2312" w:cs="仿宋_GB2312" w:eastAsia="仿宋_GB2312"/>
                      <w:sz w:val="22"/>
                      <w:color w:val="000000"/>
                    </w:rPr>
                    <w:t xml:space="preserve"> 驾驶室带空调                       </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微耕机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 xml:space="preserve">配套功率：≥6kW    </w:t>
                  </w:r>
                  <w:r>
                    <w:br/>
                  </w:r>
                  <w:r>
                    <w:rPr>
                      <w:rFonts w:ascii="仿宋_GB2312" w:hAnsi="仿宋_GB2312" w:cs="仿宋_GB2312" w:eastAsia="仿宋_GB2312"/>
                      <w:sz w:val="22"/>
                      <w:color w:val="000000"/>
                    </w:rPr>
                    <w:t xml:space="preserve"> 工作幅宽：≥1300mm；                                        </w:t>
                  </w:r>
                  <w:r>
                    <w:br/>
                  </w:r>
                  <w:r>
                    <w:rPr>
                      <w:rFonts w:ascii="仿宋_GB2312" w:hAnsi="仿宋_GB2312" w:cs="仿宋_GB2312" w:eastAsia="仿宋_GB2312"/>
                      <w:sz w:val="22"/>
                      <w:color w:val="000000"/>
                    </w:rPr>
                    <w:t xml:space="preserve"> ▲生产率：≥0.03h㎡/h                                         </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水田打浆平地机(水田耙)</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▲工作宽幅：≥2600mm</w:t>
                  </w:r>
                  <w:r>
                    <w:br/>
                  </w:r>
                  <w:r>
                    <w:rPr>
                      <w:rFonts w:ascii="仿宋_GB2312" w:hAnsi="仿宋_GB2312" w:cs="仿宋_GB2312" w:eastAsia="仿宋_GB2312"/>
                      <w:sz w:val="22"/>
                      <w:color w:val="000000"/>
                    </w:rPr>
                    <w:t xml:space="preserve"> 配套拖拉机动力输出转速：540/720r/min</w:t>
                  </w:r>
                  <w:r>
                    <w:br/>
                  </w:r>
                  <w:r>
                    <w:rPr>
                      <w:rFonts w:ascii="仿宋_GB2312" w:hAnsi="仿宋_GB2312" w:cs="仿宋_GB2312" w:eastAsia="仿宋_GB2312"/>
                      <w:sz w:val="22"/>
                      <w:color w:val="000000"/>
                    </w:rPr>
                    <w:t xml:space="preserve"> 搅浆刀总安装数量：≥58把</w:t>
                  </w:r>
                  <w:r>
                    <w:br/>
                  </w:r>
                  <w:r>
                    <w:rPr>
                      <w:rFonts w:ascii="仿宋_GB2312" w:hAnsi="仿宋_GB2312" w:cs="仿宋_GB2312" w:eastAsia="仿宋_GB2312"/>
                      <w:sz w:val="22"/>
                      <w:color w:val="000000"/>
                    </w:rPr>
                    <w:t xml:space="preserve"> 传动方式：单侧边传动+齿轮传动</w:t>
                  </w:r>
                  <w:r>
                    <w:br/>
                  </w:r>
                  <w:r>
                    <w:rPr>
                      <w:rFonts w:ascii="仿宋_GB2312" w:hAnsi="仿宋_GB2312" w:cs="仿宋_GB2312" w:eastAsia="仿宋_GB2312"/>
                      <w:sz w:val="22"/>
                      <w:color w:val="000000"/>
                    </w:rPr>
                    <w:t xml:space="preserve"> 配套动力范围：≥51.5kw</w:t>
                  </w:r>
                  <w:r>
                    <w:br/>
                  </w:r>
                  <w:r>
                    <w:rPr>
                      <w:rFonts w:ascii="仿宋_GB2312" w:hAnsi="仿宋_GB2312" w:cs="仿宋_GB2312" w:eastAsia="仿宋_GB2312"/>
                      <w:sz w:val="22"/>
                      <w:color w:val="000000"/>
                    </w:rPr>
                    <w:t xml:space="preserve"> 与拖拉机联接方式：三点悬挂</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移动式油菜脱粒机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配套动力：汽油机，功率≥4.0kw</w:t>
                  </w:r>
                  <w:r>
                    <w:br/>
                  </w:r>
                  <w:r>
                    <w:rPr>
                      <w:rFonts w:ascii="仿宋_GB2312" w:hAnsi="仿宋_GB2312" w:cs="仿宋_GB2312" w:eastAsia="仿宋_GB2312"/>
                      <w:sz w:val="22"/>
                      <w:color w:val="000000"/>
                    </w:rPr>
                    <w:t xml:space="preserve"> 喂入方式：人工全喂入</w:t>
                  </w:r>
                  <w:r>
                    <w:br/>
                  </w:r>
                  <w:r>
                    <w:rPr>
                      <w:rFonts w:ascii="仿宋_GB2312" w:hAnsi="仿宋_GB2312" w:cs="仿宋_GB2312" w:eastAsia="仿宋_GB2312"/>
                      <w:sz w:val="22"/>
                      <w:color w:val="000000"/>
                    </w:rPr>
                    <w:t xml:space="preserve"> 滚筒尺寸：≥320*680mm，主滚筒转速：≥960r/min</w:t>
                  </w:r>
                  <w:r>
                    <w:br/>
                  </w:r>
                  <w:r>
                    <w:rPr>
                      <w:rFonts w:ascii="仿宋_GB2312" w:hAnsi="仿宋_GB2312" w:cs="仿宋_GB2312" w:eastAsia="仿宋_GB2312"/>
                      <w:sz w:val="22"/>
                      <w:color w:val="000000"/>
                    </w:rPr>
                    <w:t xml:space="preserve"> 风机数量：≥1个，</w:t>
                  </w:r>
                  <w:r>
                    <w:br/>
                  </w:r>
                  <w:r>
                    <w:rPr>
                      <w:rFonts w:ascii="仿宋_GB2312" w:hAnsi="仿宋_GB2312" w:cs="仿宋_GB2312" w:eastAsia="仿宋_GB2312"/>
                      <w:sz w:val="22"/>
                      <w:color w:val="000000"/>
                    </w:rPr>
                    <w:t xml:space="preserve"> ▲生产率：≥300kg/h</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油菜割台(配套收割机)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2"/>
                      <w:color w:val="000000"/>
                    </w:rPr>
                    <w:t>▲割幅：≥2300mm，</w:t>
                  </w:r>
                  <w:r>
                    <w:br/>
                  </w:r>
                  <w:r>
                    <w:rPr>
                      <w:rFonts w:ascii="仿宋_GB2312" w:hAnsi="仿宋_GB2312" w:cs="仿宋_GB2312" w:eastAsia="仿宋_GB2312"/>
                      <w:sz w:val="22"/>
                      <w:color w:val="000000"/>
                    </w:rPr>
                    <w:t xml:space="preserve"> 配套动力：≥40HP,</w:t>
                  </w:r>
                  <w:r>
                    <w:br/>
                  </w:r>
                  <w:r>
                    <w:rPr>
                      <w:rFonts w:ascii="仿宋_GB2312" w:hAnsi="仿宋_GB2312" w:cs="仿宋_GB2312" w:eastAsia="仿宋_GB2312"/>
                      <w:sz w:val="22"/>
                      <w:color w:val="000000"/>
                    </w:rPr>
                    <w:t xml:space="preserve"> 收割效率：≥6亩/小时，</w:t>
                  </w:r>
                  <w:r>
                    <w:br/>
                  </w:r>
                  <w:r>
                    <w:rPr>
                      <w:rFonts w:ascii="仿宋_GB2312" w:hAnsi="仿宋_GB2312" w:cs="仿宋_GB2312" w:eastAsia="仿宋_GB2312"/>
                      <w:sz w:val="22"/>
                      <w:color w:val="000000"/>
                    </w:rPr>
                    <w:t xml:space="preserve"> 适配机型：可配履带机式收割机、履带式旋耕机、拖拉机。</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开沟机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pPr>
                  <w:r>
                    <w:rPr>
                      <w:rFonts w:ascii="仿宋_GB2312" w:hAnsi="仿宋_GB2312" w:cs="仿宋_GB2312" w:eastAsia="仿宋_GB2312"/>
                      <w:sz w:val="22"/>
                      <w:color w:val="000000"/>
                    </w:rPr>
                    <w:t>▲配套功率：29.4-51.5kW</w:t>
                  </w:r>
                  <w:r>
                    <w:br/>
                  </w:r>
                  <w:r>
                    <w:rPr>
                      <w:rFonts w:ascii="仿宋_GB2312" w:hAnsi="仿宋_GB2312" w:cs="仿宋_GB2312" w:eastAsia="仿宋_GB2312"/>
                      <w:sz w:val="22"/>
                      <w:color w:val="000000"/>
                    </w:rPr>
                    <w:t xml:space="preserve"> 效率：≥1000m/h</w:t>
                  </w:r>
                  <w:r>
                    <w:br/>
                  </w:r>
                  <w:r>
                    <w:rPr>
                      <w:rFonts w:ascii="仿宋_GB2312" w:hAnsi="仿宋_GB2312" w:cs="仿宋_GB2312" w:eastAsia="仿宋_GB2312"/>
                      <w:sz w:val="22"/>
                      <w:color w:val="000000"/>
                    </w:rPr>
                    <w:t xml:space="preserve"> 沟面宽度:≥50cm</w:t>
                  </w:r>
                  <w:r>
                    <w:br/>
                  </w:r>
                  <w:r>
                    <w:rPr>
                      <w:rFonts w:ascii="仿宋_GB2312" w:hAnsi="仿宋_GB2312" w:cs="仿宋_GB2312" w:eastAsia="仿宋_GB2312"/>
                      <w:sz w:val="22"/>
                      <w:color w:val="000000"/>
                    </w:rPr>
                    <w:t xml:space="preserve"> 开沟深度:≥40cm</w:t>
                  </w:r>
                  <w:r>
                    <w:br/>
                  </w:r>
                  <w:r>
                    <w:rPr>
                      <w:rFonts w:ascii="仿宋_GB2312" w:hAnsi="仿宋_GB2312" w:cs="仿宋_GB2312" w:eastAsia="仿宋_GB2312"/>
                      <w:sz w:val="22"/>
                      <w:color w:val="000000"/>
                    </w:rPr>
                    <w:t xml:space="preserve"> 刀盘工作直径：≥600mm                                               刀片数量：≥10*2（圆盘式分布）                                                  </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静态房式烘干塔</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pPr>
                  <w:r>
                    <w:rPr>
                      <w:rFonts w:ascii="仿宋_GB2312" w:hAnsi="仿宋_GB2312" w:cs="仿宋_GB2312" w:eastAsia="仿宋_GB2312"/>
                      <w:sz w:val="22"/>
                      <w:color w:val="000000"/>
                    </w:rPr>
                    <w:t xml:space="preserve">1.▲批处理量≥10t </w:t>
                  </w:r>
                  <w:r>
                    <w:br/>
                  </w:r>
                  <w:r>
                    <w:rPr>
                      <w:rFonts w:ascii="仿宋_GB2312" w:hAnsi="仿宋_GB2312" w:cs="仿宋_GB2312" w:eastAsia="仿宋_GB2312"/>
                      <w:sz w:val="22"/>
                      <w:color w:val="000000"/>
                    </w:rPr>
                    <w:t xml:space="preserve"> 2.燃料种类：生物质颗粒  </w:t>
                  </w:r>
                  <w:r>
                    <w:br/>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.总功率（KW）：≥17.5KW</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碎土机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▲配套动力：≥3kw</w:t>
                  </w:r>
                  <w:r>
                    <w:br/>
                  </w:r>
                  <w:r>
                    <w:rPr>
                      <w:rFonts w:ascii="仿宋_GB2312" w:hAnsi="仿宋_GB2312" w:cs="仿宋_GB2312" w:eastAsia="仿宋_GB2312"/>
                      <w:sz w:val="22"/>
                      <w:color w:val="000000"/>
                    </w:rPr>
                    <w:t xml:space="preserve"> 生产率：≥0.5t/h</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农用铲车</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育秧用小型铲车1台，燃料：柴油</w:t>
                  </w:r>
                  <w:r>
                    <w:br/>
                  </w:r>
                  <w:r>
                    <w:rPr>
                      <w:rFonts w:ascii="仿宋_GB2312" w:hAnsi="仿宋_GB2312" w:cs="仿宋_GB2312" w:eastAsia="仿宋_GB2312"/>
                      <w:sz w:val="22"/>
                      <w:color w:val="000000"/>
                    </w:rPr>
                    <w:t xml:space="preserve"> ▲额定载质量：≥1500kg</w:t>
                  </w:r>
                  <w:r>
                    <w:br/>
                  </w:r>
                  <w:r>
                    <w:rPr>
                      <w:rFonts w:ascii="仿宋_GB2312" w:hAnsi="仿宋_GB2312" w:cs="仿宋_GB2312" w:eastAsia="仿宋_GB2312"/>
                      <w:sz w:val="22"/>
                      <w:color w:val="000000"/>
                    </w:rPr>
                    <w:t xml:space="preserve"> 斗容量：≥0.6m3</w:t>
                  </w:r>
                  <w:r>
                    <w:br/>
                  </w:r>
                  <w:r>
                    <w:rPr>
                      <w:rFonts w:ascii="仿宋_GB2312" w:hAnsi="仿宋_GB2312" w:cs="仿宋_GB2312" w:eastAsia="仿宋_GB2312"/>
                      <w:sz w:val="22"/>
                      <w:color w:val="000000"/>
                    </w:rPr>
                    <w:t xml:space="preserve"> 卸载高度：≥3000mm</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农用叉车</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燃料：柴油，</w:t>
                  </w:r>
                  <w:r>
                    <w:br/>
                  </w:r>
                  <w:r>
                    <w:rPr>
                      <w:rFonts w:ascii="仿宋_GB2312" w:hAnsi="仿宋_GB2312" w:cs="仿宋_GB2312" w:eastAsia="仿宋_GB2312"/>
                      <w:sz w:val="22"/>
                      <w:color w:val="000000"/>
                    </w:rPr>
                    <w:t xml:space="preserve"> ▲额定载荷：≥3000kg，</w:t>
                  </w:r>
                  <w:r>
                    <w:br/>
                  </w:r>
                  <w:r>
                    <w:rPr>
                      <w:rFonts w:ascii="仿宋_GB2312" w:hAnsi="仿宋_GB2312" w:cs="仿宋_GB2312" w:eastAsia="仿宋_GB2312"/>
                      <w:sz w:val="22"/>
                      <w:color w:val="000000"/>
                    </w:rPr>
                    <w:t xml:space="preserve"> 举升高度：≥3米</w:t>
                  </w:r>
                  <w:r>
                    <w:br/>
                  </w:r>
                  <w:r>
                    <w:rPr>
                      <w:rFonts w:ascii="仿宋_GB2312" w:hAnsi="仿宋_GB2312" w:cs="仿宋_GB2312" w:eastAsia="仿宋_GB2312"/>
                      <w:sz w:val="22"/>
                      <w:color w:val="000000"/>
                    </w:rPr>
                    <w:t xml:space="preserve"> 轴距：≥1700mm</w:t>
                  </w:r>
                  <w:r>
                    <w:br/>
                  </w:r>
                  <w:r>
                    <w:rPr>
                      <w:rFonts w:ascii="仿宋_GB2312" w:hAnsi="仿宋_GB2312" w:cs="仿宋_GB2312" w:eastAsia="仿宋_GB2312"/>
                      <w:sz w:val="22"/>
                      <w:color w:val="000000"/>
                    </w:rPr>
                    <w:t xml:space="preserve"> 牵引力：≥16.3KN</w:t>
                  </w:r>
                  <w:r>
                    <w:br/>
                  </w:r>
                  <w:r>
                    <w:rPr>
                      <w:rFonts w:ascii="仿宋_GB2312" w:hAnsi="仿宋_GB2312" w:cs="仿宋_GB2312" w:eastAsia="仿宋_GB2312"/>
                      <w:sz w:val="22"/>
                      <w:color w:val="000000"/>
                    </w:rPr>
                    <w:t xml:space="preserve"> 额定功率：≥36.8kw</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输送架(铝合金)</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架</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▲节长：≥3m；</w:t>
                  </w:r>
                  <w:r>
                    <w:br/>
                  </w:r>
                  <w:r>
                    <w:rPr>
                      <w:rFonts w:ascii="仿宋_GB2312" w:hAnsi="仿宋_GB2312" w:cs="仿宋_GB2312" w:eastAsia="仿宋_GB2312"/>
                      <w:sz w:val="22"/>
                      <w:color w:val="000000"/>
                    </w:rPr>
                    <w:t xml:space="preserve"> 功能要求：可正反转、调速、防跑偏</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步行式插秧机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 xml:space="preserve"> 发动机种类：汽油发动机；</w:t>
                  </w:r>
                  <w:r>
                    <w:br/>
                  </w:r>
                  <w:r>
                    <w:rPr>
                      <w:rFonts w:ascii="仿宋_GB2312" w:hAnsi="仿宋_GB2312" w:cs="仿宋_GB2312" w:eastAsia="仿宋_GB2312"/>
                      <w:sz w:val="22"/>
                      <w:color w:val="000000"/>
                    </w:rPr>
                    <w:t xml:space="preserve"> ▲配套功率/转速：≥3.3kW/3600RPM；                        </w:t>
                  </w:r>
                  <w:r>
                    <w:br/>
                  </w:r>
                  <w:r>
                    <w:rPr>
                      <w:rFonts w:ascii="仿宋_GB2312" w:hAnsi="仿宋_GB2312" w:cs="仿宋_GB2312" w:eastAsia="仿宋_GB2312"/>
                      <w:sz w:val="22"/>
                      <w:color w:val="000000"/>
                    </w:rPr>
                    <w:t xml:space="preserve"> 插值行数：≥4行；                                      </w:t>
                  </w:r>
                  <w:r>
                    <w:br/>
                  </w:r>
                  <w:r>
                    <w:rPr>
                      <w:rFonts w:ascii="仿宋_GB2312" w:hAnsi="仿宋_GB2312" w:cs="仿宋_GB2312" w:eastAsia="仿宋_GB2312"/>
                      <w:sz w:val="22"/>
                      <w:color w:val="000000"/>
                    </w:rPr>
                    <w:t xml:space="preserve">                                                                                   </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6行高速插秧机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 xml:space="preserve">▲配套功率:≥18kw；                                               </w:t>
                  </w:r>
                  <w:r>
                    <w:br/>
                  </w:r>
                  <w:r>
                    <w:rPr>
                      <w:rFonts w:ascii="仿宋_GB2312" w:hAnsi="仿宋_GB2312" w:cs="仿宋_GB2312" w:eastAsia="仿宋_GB2312"/>
                      <w:sz w:val="22"/>
                      <w:color w:val="000000"/>
                    </w:rPr>
                    <w:t xml:space="preserve"> 作业效率：≥0.2hm²</w:t>
                  </w:r>
                  <w:r>
                    <w:br/>
                  </w:r>
                  <w:r>
                    <w:rPr>
                      <w:rFonts w:ascii="仿宋_GB2312" w:hAnsi="仿宋_GB2312" w:cs="仿宋_GB2312" w:eastAsia="仿宋_GB2312"/>
                      <w:sz w:val="22"/>
                      <w:color w:val="000000"/>
                    </w:rPr>
                    <w:t xml:space="preserve"> 工作行数：≥6行；</w:t>
                  </w:r>
                  <w:r>
                    <w:br/>
                  </w:r>
                  <w:r>
                    <w:rPr>
                      <w:rFonts w:ascii="仿宋_GB2312" w:hAnsi="仿宋_GB2312" w:cs="仿宋_GB2312" w:eastAsia="仿宋_GB2312"/>
                      <w:sz w:val="22"/>
                      <w:color w:val="000000"/>
                    </w:rPr>
                    <w:t xml:space="preserve"> 行距：300mm；                                                           </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育秧播种流水线</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65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pPr>
                  <w:r>
                    <w:rPr>
                      <w:rFonts w:ascii="仿宋_GB2312" w:hAnsi="仿宋_GB2312" w:cs="仿宋_GB2312" w:eastAsia="仿宋_GB2312"/>
                      <w:sz w:val="22"/>
                      <w:color w:val="000000"/>
                    </w:rPr>
                    <w:t>▲效率：≥1000盘/h；</w:t>
                  </w:r>
                  <w:r>
                    <w:br/>
                  </w:r>
                  <w:r>
                    <w:rPr>
                      <w:rFonts w:ascii="仿宋_GB2312" w:hAnsi="仿宋_GB2312" w:cs="仿宋_GB2312" w:eastAsia="仿宋_GB2312"/>
                      <w:sz w:val="22"/>
                      <w:color w:val="000000"/>
                    </w:rPr>
                    <w:t xml:space="preserve"> 规格：长*宽*高≥5900*500*1150mm；</w:t>
                  </w:r>
                  <w:r>
                    <w:br/>
                  </w:r>
                  <w:r>
                    <w:rPr>
                      <w:rFonts w:ascii="仿宋_GB2312" w:hAnsi="仿宋_GB2312" w:cs="仿宋_GB2312" w:eastAsia="仿宋_GB2312"/>
                      <w:sz w:val="22"/>
                      <w:color w:val="000000"/>
                    </w:rPr>
                    <w:t xml:space="preserve"> 电源电压：220V</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供盘机</w:t>
                  </w:r>
                </w:p>
              </w:tc>
              <w:tc>
                <w:tcPr>
                  <w:tcW w:type="dxa" w:w="17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pPr>
                  <w:r>
                    <w:rPr>
                      <w:rFonts w:ascii="仿宋_GB2312" w:hAnsi="仿宋_GB2312" w:cs="仿宋_GB2312" w:eastAsia="仿宋_GB2312"/>
                      <w:sz w:val="22"/>
                      <w:color w:val="000000"/>
                    </w:rPr>
                    <w:t>供盘负载：≥40盘，</w:t>
                  </w:r>
                  <w:r>
                    <w:br/>
                  </w:r>
                  <w:r>
                    <w:rPr>
                      <w:rFonts w:ascii="仿宋_GB2312" w:hAnsi="仿宋_GB2312" w:cs="仿宋_GB2312" w:eastAsia="仿宋_GB2312"/>
                      <w:sz w:val="22"/>
                      <w:color w:val="000000"/>
                    </w:rPr>
                    <w:t xml:space="preserve"> ▲供盘效率：≥1000盘/小时，</w:t>
                  </w:r>
                  <w:r>
                    <w:br/>
                  </w:r>
                  <w:r>
                    <w:rPr>
                      <w:rFonts w:ascii="仿宋_GB2312" w:hAnsi="仿宋_GB2312" w:cs="仿宋_GB2312" w:eastAsia="仿宋_GB2312"/>
                      <w:sz w:val="22"/>
                      <w:color w:val="000000"/>
                    </w:rPr>
                    <w:t xml:space="preserve"> 适用秧盘：7寸或9寸通用</w:t>
                  </w:r>
                  <w:r>
                    <w:br/>
                  </w:r>
                  <w:r>
                    <w:rPr>
                      <w:rFonts w:ascii="仿宋_GB2312" w:hAnsi="仿宋_GB2312" w:cs="仿宋_GB2312" w:eastAsia="仿宋_GB2312"/>
                      <w:sz w:val="22"/>
                      <w:color w:val="000000"/>
                    </w:rPr>
                    <w:t xml:space="preserve"> 电源电压：220V                                                                                                                                      </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3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叠盘机</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pPr>
                  <w:r>
                    <w:rPr>
                      <w:rFonts w:ascii="仿宋_GB2312" w:hAnsi="仿宋_GB2312" w:cs="仿宋_GB2312" w:eastAsia="仿宋_GB2312"/>
                      <w:sz w:val="22"/>
                      <w:color w:val="000000"/>
                    </w:rPr>
                    <w:t>▲叠盘数：≥5盘；</w:t>
                  </w:r>
                  <w:r>
                    <w:br/>
                  </w:r>
                  <w:r>
                    <w:rPr>
                      <w:rFonts w:ascii="仿宋_GB2312" w:hAnsi="仿宋_GB2312" w:cs="仿宋_GB2312" w:eastAsia="仿宋_GB2312"/>
                      <w:sz w:val="22"/>
                      <w:color w:val="000000"/>
                    </w:rPr>
                    <w:t xml:space="preserve"> 配套动力：电压220v</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3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秧盘</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5000</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659"/>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pPr>
                  <w:r>
                    <w:rPr>
                      <w:rFonts w:ascii="仿宋_GB2312" w:hAnsi="仿宋_GB2312" w:cs="仿宋_GB2312" w:eastAsia="仿宋_GB2312"/>
                      <w:sz w:val="22"/>
                      <w:color w:val="000000"/>
                    </w:rPr>
                    <w:t>规格:300㎜*600㎜*25㎜</w:t>
                  </w:r>
                  <w:r>
                    <w:br/>
                  </w:r>
                  <w:r>
                    <w:rPr>
                      <w:rFonts w:ascii="仿宋_GB2312" w:hAnsi="仿宋_GB2312" w:cs="仿宋_GB2312" w:eastAsia="仿宋_GB2312"/>
                      <w:sz w:val="22"/>
                      <w:color w:val="000000"/>
                    </w:rPr>
                    <w:t xml:space="preserve"> 使用寿命:≥5年以上</w:t>
                  </w:r>
                  <w:r>
                    <w:br/>
                  </w:r>
                  <w:r>
                    <w:rPr>
                      <w:rFonts w:ascii="仿宋_GB2312" w:hAnsi="仿宋_GB2312" w:cs="仿宋_GB2312" w:eastAsia="仿宋_GB2312"/>
                      <w:sz w:val="22"/>
                      <w:color w:val="000000"/>
                    </w:rPr>
                    <w:t xml:space="preserve"> 材质：硬质塑料</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3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秧盘转运托盘(叉车用)</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2"/>
                      <w:color w:val="000000"/>
                    </w:rPr>
                    <w:t>尺寸：1.1*1.3*0.15米</w:t>
                  </w:r>
                  <w:r>
                    <w:br/>
                  </w:r>
                  <w:r>
                    <w:rPr>
                      <w:rFonts w:ascii="仿宋_GB2312" w:hAnsi="仿宋_GB2312" w:cs="仿宋_GB2312" w:eastAsia="仿宋_GB2312"/>
                      <w:sz w:val="22"/>
                      <w:color w:val="000000"/>
                    </w:rPr>
                    <w:t xml:space="preserve"> 材料：硬质塑料托盘</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3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水稻浸种池及催芽设备</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▲加热功率：≥2000W；</w:t>
                  </w:r>
                  <w:r>
                    <w:br/>
                  </w:r>
                  <w:r>
                    <w:rPr>
                      <w:rFonts w:ascii="仿宋_GB2312" w:hAnsi="仿宋_GB2312" w:cs="仿宋_GB2312" w:eastAsia="仿宋_GB2312"/>
                      <w:sz w:val="22"/>
                      <w:color w:val="000000"/>
                    </w:rPr>
                    <w:t xml:space="preserve"> 催芽时间：17-30小时；</w:t>
                  </w:r>
                  <w:r>
                    <w:br/>
                  </w:r>
                  <w:r>
                    <w:rPr>
                      <w:rFonts w:ascii="仿宋_GB2312" w:hAnsi="仿宋_GB2312" w:cs="仿宋_GB2312" w:eastAsia="仿宋_GB2312"/>
                      <w:sz w:val="22"/>
                      <w:color w:val="000000"/>
                    </w:rPr>
                    <w:t xml:space="preserve"> 喷水量：≥1350L/小时；</w:t>
                  </w:r>
                  <w:r>
                    <w:br/>
                  </w:r>
                  <w:r>
                    <w:rPr>
                      <w:rFonts w:ascii="仿宋_GB2312" w:hAnsi="仿宋_GB2312" w:cs="仿宋_GB2312" w:eastAsia="仿宋_GB2312"/>
                      <w:sz w:val="22"/>
                      <w:color w:val="000000"/>
                    </w:rPr>
                    <w:t xml:space="preserve"> 高度：≥60cm；</w:t>
                  </w:r>
                </w:p>
              </w:tc>
            </w:tr>
            <w:tr>
              <w:tc>
                <w:tcPr>
                  <w:tcW w:type="dxa" w:w="1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3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双袋收粮机</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外形尺寸：≥110*100*120cm</w:t>
                  </w:r>
                  <w:r>
                    <w:br/>
                  </w:r>
                  <w:r>
                    <w:rPr>
                      <w:rFonts w:ascii="仿宋_GB2312" w:hAnsi="仿宋_GB2312" w:cs="仿宋_GB2312" w:eastAsia="仿宋_GB2312"/>
                      <w:sz w:val="22"/>
                      <w:color w:val="000000"/>
                    </w:rPr>
                    <w:t xml:space="preserve"> 配套动力：汽油机，功率：≥5.0kW，</w:t>
                  </w:r>
                  <w:r>
                    <w:br/>
                  </w:r>
                  <w:r>
                    <w:rPr>
                      <w:rFonts w:ascii="仿宋_GB2312" w:hAnsi="仿宋_GB2312" w:cs="仿宋_GB2312" w:eastAsia="仿宋_GB2312"/>
                      <w:sz w:val="22"/>
                      <w:color w:val="000000"/>
                    </w:rPr>
                    <w:t xml:space="preserve"> ▲效率：≥5000公斤/小时</w:t>
                  </w:r>
                  <w:r>
                    <w:br/>
                  </w:r>
                  <w:r>
                    <w:rPr>
                      <w:rFonts w:ascii="仿宋_GB2312" w:hAnsi="仿宋_GB2312" w:cs="仿宋_GB2312" w:eastAsia="仿宋_GB2312"/>
                      <w:sz w:val="22"/>
                      <w:color w:val="000000"/>
                    </w:rPr>
                    <w:t xml:space="preserve"> 提升桶宽度：≥24cm，刮板宽度：≥19cm</w:t>
                  </w:r>
                  <w:r>
                    <w:br/>
                  </w:r>
                  <w:r>
                    <w:rPr>
                      <w:rFonts w:ascii="仿宋_GB2312" w:hAnsi="仿宋_GB2312" w:cs="仿宋_GB2312" w:eastAsia="仿宋_GB2312"/>
                      <w:sz w:val="22"/>
                      <w:color w:val="000000"/>
                    </w:rPr>
                    <w:t xml:space="preserve"> 收集宽度：≥95cm</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项目质保期满2年后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由中标单位提出验收申请，由采购人组织相关单位进行验收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按合同约定执行。免费质保期为设备（产品）自安装调试验收合格之日起2年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投标人应提交的相关资格证明材料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非联合体不分包投标声明.docx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开标一览表 分项报价表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投标函 投标文件封面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投标人按要求缴纳投标保证金</w:t>
            </w:r>
          </w:p>
        </w:tc>
        <w:tc>
          <w:tcPr>
            <w:tcW w:type="dxa" w:w="1661"/>
          </w:tcPr>
          <w:p>
            <w:pPr>
              <w:pStyle w:val="null3"/>
            </w:pPr>
            <w:r>
              <w:rPr>
                <w:rFonts w:ascii="仿宋_GB2312" w:hAnsi="仿宋_GB2312" w:cs="仿宋_GB2312" w:eastAsia="仿宋_GB2312"/>
              </w:rPr>
              <w:t>投标文件封面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重要技术参数</w:t>
            </w:r>
          </w:p>
        </w:tc>
        <w:tc>
          <w:tcPr>
            <w:tcW w:type="dxa" w:w="2492"/>
          </w:tcPr>
          <w:p>
            <w:pPr>
              <w:pStyle w:val="null3"/>
            </w:pPr>
            <w:r>
              <w:rPr>
                <w:rFonts w:ascii="仿宋_GB2312" w:hAnsi="仿宋_GB2312" w:cs="仿宋_GB2312" w:eastAsia="仿宋_GB2312"/>
              </w:rPr>
              <w:t xml:space="preserve"> 产品选型及配置：供应商提供所投产品的主要的技术指标（参数）相应的证明材料（包括但不限于检测报告、试验报告、产品彩页、厂家出具的技术证明文件、实物照片、功能截图、官网截图等）。 ①关键技术指标项(▲项）：完全符合招标文件要求得25分；有1项负偏离扣1分，扣完为止。（评审依据：以供应商所提供的相应证明材料为准。） ②一般技术指标项。完全满足招标文件得5分；有1项负偏离扣0.1分，扣完为止。相同产品负偏离不重复扣分。（评审依据：以供应商填写的产品技术参数表为准。） 注：供应商自行承担因材料提供不全或提供虚假资料导致的技术参数评审风险。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分项报价表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根据投标单位提供的2022年1月1日以来类似项目业绩，每提供1份得2分，最高得6分。 （注：以合同签订日期为准，仅限供应商本身，提供完整供货合同，复印件加盖公章）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根据投标供应商提供的所投主要产品的合法来源渠道与产品质量相关的证明材料进行赋分。合法来源渠道和质量相关的等各种证明材料（包括但不限于厂家授权、销售协议、代理协议等）。 ①供应商所提供的产品合法来源渠道和产品质量等证明材料的齐全、完整得7.1—10分； ②供应商所提供的产品合法来源渠道和产品质量等证明材料的基本齐全、完整得4.1—7分； ①供应商所提供的产品合法来源渠道和产品质量等证明材料的不齐全、存在缺漏得0—4分； ④未提供计0分。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投标单位根据本项目特点，提供项目实施方案，具体应包括5项内容：①组织机构及人员配置方案；②实施进度计划；③实施服务保障措施；④质量保障措施；⑤安装调试方案及验收方案。 ①方案各项内容全面详细、阐述条理清晰详尽、符合本项目采购需求，能有效保障本项目实施的得8.1—12分； ②方案各项内容全面、阐述条理基本清晰详尽、基本符合本项目采购需求得4.1—8分； ③方案各项内容较差、阐述条理混乱，存在缺陷得0—4分； ④方案缺失一项内容扣2分，扣完为止。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单位根据本项目特点，提供售后服务方案。具体应包括6项内容：①提供针对本项目详细完整的售后服务方案，根据项目特性，重点明确、针对性强、贴近项目需求；②有完整的换货修补响应时限、补救措施； ③有相应的售后服务机构（提供有效的证明材料）； ④售后服务机构组成，人员从业经历及相关人员资料证明； ⑤售后服务响应（电话支持、线上操作、到场服务）； ⑥增值服务方案针对性强，有建设性意义。 ①方案各项内容全面详细、阐述条理清晰详尽、符合本项目采购需求，能有效保障本项目实施的得8.1—12分； ②方案各项内容齐全、阐述条理基本清晰详尽、基本符合本项目采购需求得4.1—8分； ③方案内容不齐全、阐述条理混乱，存在缺陷得0—4分； ④方案缺失一项内容扣2分，扣完为止。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