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CF43C1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供应商须具备【建筑工程施工总承包三级]及以上资质并提供有效的安全生产许可证书</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F994F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拟派项目经理应具备【注册建造师二级】及以上执业资格（建筑工程专业），具备有效的安全生产考核合格证书（建安B证），</w:t>
      </w:r>
      <w:bookmarkStart w:id="1" w:name="_GoBack"/>
      <w:bookmarkEnd w:id="1"/>
      <w:r>
        <w:rPr>
          <w:rFonts w:hint="eastAsia" w:ascii="宋体" w:hAnsi="宋体" w:eastAsia="宋体" w:cs="宋体"/>
          <w:b/>
          <w:bCs/>
          <w:color w:val="auto"/>
          <w:sz w:val="32"/>
          <w:szCs w:val="32"/>
          <w:highlight w:val="none"/>
          <w:shd w:val="clear" w:color="auto" w:fill="FFFFFF"/>
          <w:lang w:val="en-US" w:eastAsia="zh-CN"/>
        </w:rPr>
        <w:t xml:space="preserve">无在建工程（提供承诺书）。 </w:t>
      </w:r>
    </w:p>
    <w:p w14:paraId="5BE845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4769E5">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9A0733E"/>
    <w:rsid w:val="26EE091E"/>
    <w:rsid w:val="29144A30"/>
    <w:rsid w:val="2B1D22CA"/>
    <w:rsid w:val="32A95258"/>
    <w:rsid w:val="44781B02"/>
    <w:rsid w:val="4CA87F80"/>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1922</Words>
  <Characters>2034</Characters>
  <Lines>0</Lines>
  <Paragraphs>0</Paragraphs>
  <TotalTime>15</TotalTime>
  <ScaleCrop>false</ScaleCrop>
  <LinksUpToDate>false</LinksUpToDate>
  <CharactersWithSpaces>2626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2025-06-13T11:12:00Z</cp:lastPrinted>
  <dcterms:modified xsi:type="dcterms:W3CDTF">2025-07-06T02:57:28Z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84D2BD7AB2AA43629207BE87B7127FC4_13</vt:lpwstr>
  </property>
</Properties>
</file>