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7172F9">
      <w:pPr>
        <w:pStyle w:val="4"/>
        <w:numPr>
          <w:ilvl w:val="0"/>
          <w:numId w:val="0"/>
        </w:numPr>
        <w:bidi w:val="0"/>
        <w:spacing w:afterAutospacing="0"/>
        <w:ind w:leftChars="0"/>
        <w:jc w:val="center"/>
        <w:rPr>
          <w:rFonts w:hint="eastAsia" w:ascii="宋体" w:hAnsi="宋体" w:eastAsia="宋体" w:cs="宋体"/>
          <w:b w:val="0"/>
          <w:color w:val="000000"/>
          <w:sz w:val="36"/>
          <w:szCs w:val="36"/>
          <w:lang w:eastAsia="zh-CN"/>
        </w:rPr>
      </w:pPr>
      <w:r>
        <w:rPr>
          <w:rStyle w:val="7"/>
          <w:rFonts w:hint="eastAsia"/>
          <w:b/>
        </w:rPr>
        <w:t>政府采购合同主要条款格式</w:t>
      </w:r>
      <w:r>
        <w:rPr>
          <w:rStyle w:val="7"/>
          <w:rFonts w:hint="eastAsia"/>
          <w:b/>
          <w:lang w:eastAsia="zh-CN"/>
        </w:rPr>
        <w:t>（仅供参考）</w:t>
      </w:r>
    </w:p>
    <w:p w14:paraId="5EDC1171">
      <w:pPr>
        <w:spacing w:beforeAutospacing="0" w:afterAutospacing="0" w:line="360" w:lineRule="auto"/>
        <w:ind w:left="40" w:right="40" w:rightChars="0"/>
        <w:rPr>
          <w:rFonts w:ascii="宋体" w:hAnsi="宋体" w:eastAsia="宋体" w:cs="宋体"/>
          <w:spacing w:val="28"/>
          <w:sz w:val="24"/>
          <w:szCs w:val="24"/>
        </w:rPr>
      </w:pPr>
    </w:p>
    <w:p w14:paraId="784F4D4D">
      <w:pPr>
        <w:spacing w:beforeAutospacing="0" w:afterAutospacing="0" w:line="360" w:lineRule="auto"/>
        <w:ind w:left="40" w:right="40" w:rightChars="0"/>
        <w:rPr>
          <w:rFonts w:hint="default" w:ascii="宋体" w:hAnsi="宋体" w:eastAsia="宋体" w:cs="宋体"/>
          <w:spacing w:val="28"/>
          <w:sz w:val="24"/>
          <w:szCs w:val="24"/>
          <w:u w:val="single"/>
          <w:lang w:val="en-US" w:eastAsia="zh-CN"/>
        </w:rPr>
      </w:pPr>
      <w:r>
        <w:rPr>
          <w:rFonts w:ascii="宋体" w:hAnsi="宋体" w:eastAsia="宋体" w:cs="宋体"/>
          <w:spacing w:val="28"/>
          <w:sz w:val="24"/>
          <w:szCs w:val="24"/>
        </w:rPr>
        <w:t>甲方(采购人):</w:t>
      </w:r>
      <w:r>
        <w:rPr>
          <w:rFonts w:hint="eastAsia" w:ascii="宋体" w:hAnsi="宋体" w:eastAsia="宋体" w:cs="宋体"/>
          <w:spacing w:val="28"/>
          <w:sz w:val="24"/>
          <w:szCs w:val="24"/>
          <w:u w:val="single"/>
          <w:lang w:val="en-US" w:eastAsia="zh-CN"/>
        </w:rPr>
        <w:t xml:space="preserve">                    </w:t>
      </w:r>
    </w:p>
    <w:p w14:paraId="5EFE88A9">
      <w:pPr>
        <w:spacing w:beforeAutospacing="0" w:line="360" w:lineRule="auto"/>
        <w:ind w:left="40" w:right="40" w:rightChars="0"/>
        <w:rPr>
          <w:rFonts w:ascii="宋体" w:hAnsi="宋体" w:eastAsia="宋体" w:cs="宋体"/>
          <w:spacing w:val="28"/>
          <w:sz w:val="24"/>
          <w:szCs w:val="24"/>
        </w:rPr>
      </w:pPr>
      <w:r>
        <w:rPr>
          <w:rFonts w:ascii="宋体" w:hAnsi="宋体" w:eastAsia="宋体" w:cs="宋体"/>
          <w:spacing w:val="28"/>
          <w:sz w:val="24"/>
          <w:szCs w:val="24"/>
        </w:rPr>
        <w:t>乙方(供应商):</w:t>
      </w:r>
      <w:r>
        <w:rPr>
          <w:rFonts w:hint="eastAsia" w:ascii="宋体" w:hAnsi="宋体" w:eastAsia="宋体" w:cs="宋体"/>
          <w:spacing w:val="28"/>
          <w:sz w:val="24"/>
          <w:szCs w:val="24"/>
          <w:u w:val="single"/>
          <w:lang w:val="en-US" w:eastAsia="zh-CN"/>
        </w:rPr>
        <w:t xml:space="preserve">                    </w:t>
      </w:r>
    </w:p>
    <w:p w14:paraId="21441F4E">
      <w:pPr>
        <w:spacing w:before="3" w:line="360" w:lineRule="auto"/>
        <w:ind w:left="40" w:right="100" w:rightChars="0" w:firstLine="419"/>
        <w:jc w:val="both"/>
        <w:rPr>
          <w:rFonts w:ascii="宋体" w:hAnsi="宋体" w:eastAsia="宋体" w:cs="宋体"/>
          <w:sz w:val="24"/>
          <w:szCs w:val="24"/>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此次甲方的工程项目，按照采购程序组织竞争性磋商，确定乙方为</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 xml:space="preserve">            (项目名称、项目编号 )</w:t>
      </w:r>
      <w:r>
        <w:rPr>
          <w:rFonts w:hint="eastAsia" w:ascii="宋体" w:hAnsi="宋体" w:eastAsia="宋体" w:cs="宋体"/>
          <w:b w:val="0"/>
          <w:bCs/>
          <w:i w:val="0"/>
          <w:caps w:val="0"/>
          <w:color w:val="333333"/>
          <w:spacing w:val="0"/>
          <w:kern w:val="2"/>
          <w:sz w:val="24"/>
          <w:szCs w:val="24"/>
          <w:shd w:val="clear" w:color="auto" w:fill="FFFFFF"/>
          <w:lang w:val="en-US" w:eastAsia="zh-CN" w:bidi="ar-SA"/>
        </w:rPr>
        <w:t>的成交供应商。依据《中华人民共和国政府采购法》、《中华人民共和国民法典》、《中华人民共和国建筑法》以及竞</w:t>
      </w:r>
      <w:r>
        <w:rPr>
          <w:rFonts w:hint="eastAsia" w:ascii="宋体" w:hAnsi="宋体" w:eastAsia="宋体" w:cs="宋体"/>
          <w:b w:val="0"/>
          <w:bCs/>
          <w:i w:val="0"/>
          <w:caps w:val="0"/>
          <w:color w:val="333333"/>
          <w:spacing w:val="0"/>
          <w:kern w:val="2"/>
          <w:sz w:val="24"/>
          <w:szCs w:val="24"/>
          <w:u w:val="none"/>
          <w:shd w:val="clear" w:color="auto" w:fill="FFFFFF"/>
          <w:lang w:val="en-US" w:eastAsia="zh-CN" w:bidi="ar-SA"/>
        </w:rPr>
        <w:t>争性磋商文件、竞争性</w:t>
      </w:r>
      <w:r>
        <w:rPr>
          <w:rFonts w:hint="eastAsia" w:ascii="宋体" w:hAnsi="宋体" w:eastAsia="宋体" w:cs="宋体"/>
          <w:b w:val="0"/>
          <w:bCs/>
          <w:i w:val="0"/>
          <w:caps w:val="0"/>
          <w:color w:val="333333"/>
          <w:spacing w:val="0"/>
          <w:kern w:val="2"/>
          <w:sz w:val="24"/>
          <w:szCs w:val="24"/>
          <w:shd w:val="clear" w:color="auto" w:fill="FFFFFF"/>
          <w:lang w:val="en-US" w:eastAsia="zh-CN" w:bidi="ar-SA"/>
        </w:rPr>
        <w:t>磋商响应文件、成交通知书，经甲、乙双方自愿、平等、公平协商，签订本合同以共同遵守。</w:t>
      </w:r>
    </w:p>
    <w:p w14:paraId="4F94092E">
      <w:pPr>
        <w:spacing w:afterAutospacing="0" w:line="360" w:lineRule="auto"/>
        <w:rPr>
          <w:rFonts w:hint="eastAsia" w:ascii="Times New Roman" w:hAnsi="Times New Roman" w:eastAsia="宋体" w:cs="Times New Roman"/>
          <w:b/>
          <w:color w:val="auto"/>
          <w:sz w:val="24"/>
        </w:rPr>
      </w:pPr>
      <w:r>
        <w:rPr>
          <w:rFonts w:hint="eastAsia" w:ascii="Times New Roman" w:hAnsi="Times New Roman" w:eastAsia="宋体" w:cs="Times New Roman"/>
          <w:b/>
          <w:color w:val="auto"/>
          <w:sz w:val="24"/>
        </w:rPr>
        <w:t>一、合同价款</w:t>
      </w:r>
    </w:p>
    <w:p w14:paraId="66A1A634">
      <w:pPr>
        <w:spacing w:beforeAutospacing="0" w:afterAutospacing="0" w:line="360" w:lineRule="auto"/>
        <w:ind w:left="40" w:firstLine="48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(一)合同总价款为人民币</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(大写)     (¥        元)</w:t>
      </w:r>
      <w:r>
        <w:rPr>
          <w:rFonts w:hint="eastAsia" w:ascii="宋体" w:hAnsi="宋体" w:eastAsia="宋体" w:cs="宋体"/>
          <w:b w:val="0"/>
          <w:bCs/>
          <w:i w:val="0"/>
          <w:caps w:val="0"/>
          <w:color w:val="333333"/>
          <w:spacing w:val="0"/>
          <w:kern w:val="2"/>
          <w:sz w:val="24"/>
          <w:szCs w:val="24"/>
          <w:shd w:val="clear" w:color="auto" w:fill="FFFFFF"/>
          <w:lang w:val="en-US" w:eastAsia="zh-CN" w:bidi="ar-SA"/>
        </w:rPr>
        <w:t>。此价款为除合同约定的调整情况外，不因任何因素而调整改变。</w:t>
      </w:r>
    </w:p>
    <w:p w14:paraId="3ECA10E1">
      <w:pPr>
        <w:spacing w:beforeAutospacing="0" w:afterAutospacing="0" w:line="360" w:lineRule="auto"/>
        <w:ind w:left="40" w:right="40" w:rightChars="0" w:firstLine="48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(二)合同总价包括：合同总价款包括但不限于以下费用：直接工程费用：人工费、材料费、 施工费、运杂费、措施费、耗费、税金、运输损耗费、采购及保管费等项目所涉其他费用。</w:t>
      </w:r>
    </w:p>
    <w:p w14:paraId="3130DBC9">
      <w:pPr>
        <w:spacing w:beforeAutospacing="0" w:line="360" w:lineRule="auto"/>
        <w:ind w:left="5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(三)合同总价一次性包死，不受市场价格变化因素的影响。</w:t>
      </w:r>
    </w:p>
    <w:p w14:paraId="180366D3">
      <w:pPr>
        <w:spacing w:line="360" w:lineRule="auto"/>
        <w:rPr>
          <w:rFonts w:hint="eastAsia" w:ascii="Times New Roman" w:hAnsi="Times New Roman" w:eastAsia="宋体" w:cs="Times New Roman"/>
          <w:b/>
          <w:color w:val="auto"/>
          <w:sz w:val="24"/>
          <w:lang w:val="en-US" w:eastAsia="zh-CN"/>
        </w:rPr>
      </w:pPr>
      <w:r>
        <w:rPr>
          <w:rFonts w:hint="eastAsia" w:ascii="Times New Roman" w:hAnsi="Times New Roman" w:eastAsia="宋体" w:cs="Times New Roman"/>
          <w:b/>
          <w:color w:val="auto"/>
          <w:sz w:val="24"/>
          <w:lang w:val="en-US" w:eastAsia="zh-CN"/>
        </w:rPr>
        <w:t>二 、材料清单(附合同后)</w:t>
      </w:r>
    </w:p>
    <w:p w14:paraId="3B56B527">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三、款项结算</w:t>
      </w:r>
    </w:p>
    <w:p w14:paraId="3874FC34">
      <w:pPr>
        <w:spacing w:beforeAutospacing="0" w:afterAutospacing="0" w:line="360" w:lineRule="auto"/>
        <w:ind w:left="5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(一)合同款的支付</w:t>
      </w:r>
    </w:p>
    <w:p w14:paraId="70941A3F">
      <w:pPr>
        <w:spacing w:beforeAutospacing="0" w:afterAutospacing="0" w:line="360" w:lineRule="auto"/>
        <w:ind w:left="40" w:right="40" w:rightChars="0" w:firstLine="48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预付款：合同签订后</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 xml:space="preserve">      </w:t>
      </w:r>
      <w:r>
        <w:rPr>
          <w:rFonts w:hint="eastAsia" w:ascii="宋体" w:hAnsi="宋体" w:eastAsia="宋体" w:cs="宋体"/>
          <w:b w:val="0"/>
          <w:bCs/>
          <w:i w:val="0"/>
          <w:caps w:val="0"/>
          <w:color w:val="333333"/>
          <w:spacing w:val="0"/>
          <w:kern w:val="2"/>
          <w:sz w:val="24"/>
          <w:szCs w:val="24"/>
          <w:u w:val="none"/>
          <w:shd w:val="clear" w:color="auto" w:fill="FFFFFF"/>
          <w:lang w:val="en-US" w:eastAsia="zh-CN" w:bidi="ar-SA"/>
        </w:rPr>
        <w:t>日</w:t>
      </w:r>
      <w:r>
        <w:rPr>
          <w:rFonts w:hint="eastAsia" w:ascii="宋体" w:hAnsi="宋体" w:eastAsia="宋体" w:cs="宋体"/>
          <w:b w:val="0"/>
          <w:bCs/>
          <w:i w:val="0"/>
          <w:caps w:val="0"/>
          <w:color w:val="333333"/>
          <w:spacing w:val="0"/>
          <w:kern w:val="2"/>
          <w:sz w:val="24"/>
          <w:szCs w:val="24"/>
          <w:shd w:val="clear" w:color="auto" w:fill="FFFFFF"/>
          <w:lang w:val="en-US" w:eastAsia="zh-CN" w:bidi="ar-SA"/>
        </w:rPr>
        <w:t>内，甲方向乙方支付合同总价款的40%作出预付款。预付款 的支付旨在为乙方提供前期施工资金，确保工程顺利开工。乙方应按照合同约定的用途使用预付款， 不得挪作他用。</w:t>
      </w:r>
    </w:p>
    <w:p w14:paraId="04B915FC">
      <w:pPr>
        <w:spacing w:beforeAutospacing="0" w:afterAutospacing="0" w:line="360" w:lineRule="auto"/>
        <w:ind w:left="40" w:right="95" w:rightChars="0" w:firstLine="489"/>
        <w:jc w:val="both"/>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工程进度款：乙方每月应向甲方提交工程进度报告，经甲方审核后，按照完成工程量支付工程 进度款。甲方在审核工程进度报告时，应严格按照合同约定的质量标准和进度要求进行，对不符合 要求的部分有权拒绝支付进度款。</w:t>
      </w:r>
    </w:p>
    <w:p w14:paraId="55121E8C">
      <w:pPr>
        <w:spacing w:beforeAutospacing="0" w:line="360" w:lineRule="auto"/>
        <w:ind w:left="40" w:right="95" w:rightChars="0" w:firstLine="48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竣工验收款：工程竣工验收合格后，甲方向乙方支付至合同总价款的</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 xml:space="preserve">     %</w:t>
      </w:r>
      <w:r>
        <w:rPr>
          <w:rFonts w:hint="eastAsia" w:ascii="宋体" w:hAnsi="宋体" w:eastAsia="宋体" w:cs="宋体"/>
          <w:b w:val="0"/>
          <w:bCs/>
          <w:i w:val="0"/>
          <w:caps w:val="0"/>
          <w:color w:val="333333"/>
          <w:spacing w:val="0"/>
          <w:kern w:val="2"/>
          <w:sz w:val="24"/>
          <w:szCs w:val="24"/>
          <w:shd w:val="clear" w:color="auto" w:fill="FFFFFF"/>
          <w:lang w:val="en-US" w:eastAsia="zh-CN" w:bidi="ar-SA"/>
        </w:rPr>
        <w:t>。竣工验 收款的支付应在工程竣工验收合格后及时支付，支付前乙方应提交完整的竣工资料和结算报告。甲 方在收到结算报告后的规定时间内进行审核，审核通过后支付竣工验收款。</w:t>
      </w:r>
    </w:p>
    <w:p w14:paraId="6754EEB7">
      <w:pPr>
        <w:spacing w:before="45" w:afterAutospacing="0" w:line="360" w:lineRule="auto"/>
        <w:ind w:left="40" w:right="95" w:rightChars="0" w:firstLine="48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质量保证金：甲方预留合同总价的</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 xml:space="preserve">     %</w:t>
      </w:r>
      <w:r>
        <w:rPr>
          <w:rFonts w:hint="eastAsia" w:ascii="宋体" w:hAnsi="宋体" w:eastAsia="宋体" w:cs="宋体"/>
          <w:b w:val="0"/>
          <w:bCs/>
          <w:i w:val="0"/>
          <w:caps w:val="0"/>
          <w:color w:val="333333"/>
          <w:spacing w:val="0"/>
          <w:kern w:val="2"/>
          <w:sz w:val="24"/>
          <w:szCs w:val="24"/>
          <w:shd w:val="clear" w:color="auto" w:fill="FFFFFF"/>
          <w:lang w:val="en-US" w:eastAsia="zh-CN" w:bidi="ar-SA"/>
        </w:rPr>
        <w:t>作为质量保证金，在一年质保期届满且无质量问题后无息退还。质量保证金的预留旨在确保工程在保质期内出现质量问题时，乙方能够及时进行维修。质保期自工程竣工验收合格之日起计算。</w:t>
      </w:r>
    </w:p>
    <w:p w14:paraId="214F224A">
      <w:pPr>
        <w:spacing w:beforeAutospacing="0" w:after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(二)支付方式：乙方向甲方提供银行账户，甲方通过银行转账方式支付合同相关费用。</w:t>
      </w:r>
    </w:p>
    <w:p w14:paraId="7C7B43F6">
      <w:pPr>
        <w:spacing w:before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(三)结算方式：乙方在接受付款前开具全额发票给甲方。</w:t>
      </w:r>
    </w:p>
    <w:p w14:paraId="0247C860">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四、工程地点及工期</w:t>
      </w:r>
    </w:p>
    <w:p w14:paraId="0FC5B5C9">
      <w:pPr>
        <w:spacing w:beforeAutospacing="0" w:after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 xml:space="preserve">(一)工程地点：         </w:t>
      </w:r>
    </w:p>
    <w:p w14:paraId="5C9126FD">
      <w:pPr>
        <w:spacing w:beforeAutospacing="0" w:line="360" w:lineRule="auto"/>
        <w:ind w:firstLine="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(二)工期：开工日期</w:t>
      </w:r>
      <w:r>
        <w:rPr>
          <w:rFonts w:hint="eastAsia" w:ascii="宋体" w:hAnsi="宋体" w:eastAsia="宋体" w:cs="宋体"/>
          <w:b w:val="0"/>
          <w:bCs/>
          <w:i w:val="0"/>
          <w:caps w:val="0"/>
          <w:color w:val="333333"/>
          <w:spacing w:val="0"/>
          <w:kern w:val="2"/>
          <w:sz w:val="24"/>
          <w:szCs w:val="24"/>
          <w:u w:val="none"/>
          <w:shd w:val="clear" w:color="auto" w:fill="FFFFFF"/>
          <w:lang w:val="en-US" w:eastAsia="zh-CN" w:bidi="ar-SA"/>
        </w:rPr>
        <w:t>：</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 xml:space="preserve">     年        月      日 </w:t>
      </w:r>
      <w:r>
        <w:rPr>
          <w:rFonts w:hint="eastAsia" w:ascii="宋体" w:hAnsi="宋体" w:eastAsia="宋体" w:cs="宋体"/>
          <w:b w:val="0"/>
          <w:bCs/>
          <w:i w:val="0"/>
          <w:caps w:val="0"/>
          <w:color w:val="333333"/>
          <w:spacing w:val="0"/>
          <w:kern w:val="2"/>
          <w:sz w:val="24"/>
          <w:szCs w:val="24"/>
          <w:shd w:val="clear" w:color="auto" w:fill="FFFFFF"/>
          <w:lang w:val="en-US" w:eastAsia="zh-CN" w:bidi="ar-SA"/>
        </w:rPr>
        <w:t>，以甲方下达的开工通知为准。竣工日期：</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 xml:space="preserve">     年        月      日 </w:t>
      </w:r>
      <w:r>
        <w:rPr>
          <w:rFonts w:hint="eastAsia" w:ascii="宋体" w:hAnsi="宋体" w:eastAsia="宋体" w:cs="宋体"/>
          <w:b w:val="0"/>
          <w:bCs/>
          <w:i w:val="0"/>
          <w:caps w:val="0"/>
          <w:color w:val="333333"/>
          <w:spacing w:val="0"/>
          <w:kern w:val="2"/>
          <w:sz w:val="24"/>
          <w:szCs w:val="24"/>
          <w:shd w:val="clear" w:color="auto" w:fill="FFFFFF"/>
          <w:lang w:val="en-US" w:eastAsia="zh-CN" w:bidi="ar-SA"/>
        </w:rPr>
        <w:t>。 总工期</w:t>
      </w:r>
      <w:r>
        <w:rPr>
          <w:rFonts w:hint="eastAsia" w:ascii="宋体" w:hAnsi="宋体" w:eastAsia="宋体" w:cs="宋体"/>
          <w:b w:val="0"/>
          <w:bCs/>
          <w:i w:val="0"/>
          <w:caps w:val="0"/>
          <w:color w:val="333333"/>
          <w:spacing w:val="0"/>
          <w:kern w:val="2"/>
          <w:sz w:val="24"/>
          <w:szCs w:val="24"/>
          <w:u w:val="single"/>
          <w:shd w:val="clear" w:color="auto" w:fill="FFFFFF"/>
          <w:lang w:val="en-US" w:eastAsia="zh-CN" w:bidi="ar-SA"/>
        </w:rPr>
        <w:t>：       天</w:t>
      </w:r>
      <w:r>
        <w:rPr>
          <w:rFonts w:hint="eastAsia" w:ascii="宋体" w:hAnsi="宋体" w:eastAsia="宋体" w:cs="宋体"/>
          <w:b w:val="0"/>
          <w:bCs/>
          <w:i w:val="0"/>
          <w:caps w:val="0"/>
          <w:color w:val="333333"/>
          <w:spacing w:val="0"/>
          <w:kern w:val="2"/>
          <w:sz w:val="24"/>
          <w:szCs w:val="24"/>
          <w:shd w:val="clear" w:color="auto" w:fill="FFFFFF"/>
          <w:lang w:val="en-US" w:eastAsia="zh-CN" w:bidi="ar-SA"/>
        </w:rPr>
        <w:t>。如因不可抗力等原因经甲方批准工期可相应顺延。</w:t>
      </w:r>
    </w:p>
    <w:p w14:paraId="2C8F7020">
      <w:pPr>
        <w:spacing w:before="1" w:line="360" w:lineRule="auto"/>
        <w:ind w:right="217" w:firstLine="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(三)保修期：项目验收合格后基础设施工程为设计文件规定的该工程的合理使用年限；其他工程二年，防水工程五年。</w:t>
      </w:r>
    </w:p>
    <w:p w14:paraId="6DAF9593">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五、质量保证</w:t>
      </w:r>
    </w:p>
    <w:p w14:paraId="6E916F69">
      <w:pPr>
        <w:spacing w:beforeAutospacing="0" w:afterAutospacing="0" w:line="360" w:lineRule="auto"/>
        <w:ind w:right="181" w:firstLine="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(一)所选材料必须保证质量可靠、进货渠道正常，符合国家环保等相关标准，满足施工要求具体质量 标准包括但不限于以下方面：符合要求和相关规范规定。装修工程表面平整、色泽一致、无裂缝等质量缺陷，给设备安装工程运行正常，无渗漏、堵塞、漏电等问题。</w:t>
      </w:r>
    </w:p>
    <w:p w14:paraId="318D030B">
      <w:pPr>
        <w:spacing w:beforeAutospacing="0" w:after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(二)工程质量符合国家有关规范，确保达到合格。</w:t>
      </w:r>
    </w:p>
    <w:p w14:paraId="54B3A3A0">
      <w:pPr>
        <w:spacing w:before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(三)该工程项目保修期按有关文件规定执行。</w:t>
      </w:r>
    </w:p>
    <w:p w14:paraId="6EA908E9">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六、双方责任</w:t>
      </w:r>
    </w:p>
    <w:p w14:paraId="6A4CBAB1">
      <w:pPr>
        <w:spacing w:beforeAutospacing="0" w:after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(一)甲方责任：</w:t>
      </w:r>
    </w:p>
    <w:p w14:paraId="085A1098">
      <w:pPr>
        <w:spacing w:beforeAutospacing="0" w:afterAutospacing="0" w:line="360" w:lineRule="auto"/>
        <w:ind w:right="63" w:firstLine="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1、甲方提供施工场地、确保施工场地具备施工条件。协助乙方协调与工程有关的外部关系，协助乙方协调与周边居民的关系等关系，确保工程顺利进行。</w:t>
      </w:r>
    </w:p>
    <w:p w14:paraId="59E00303">
      <w:pPr>
        <w:spacing w:beforeAutospacing="0" w:afterAutospacing="0" w:line="360" w:lineRule="auto"/>
        <w:ind w:right="160" w:firstLine="41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2、甲方有权对乙方的施工过程进行监督和检查，对不符合质量标准和安全要求的行为提出 整改要求。甲方可委派专业人员对乙方的施工进行监督检查、且在发现问题时及时通知乙方进行整改。乙方应积极配合甲方的监督和检查，对提出的问题在规定的时间内完成整改。</w:t>
      </w:r>
    </w:p>
    <w:p w14:paraId="003FB499">
      <w:pPr>
        <w:spacing w:before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3、组织有关单位对工程进行竣工验收。</w:t>
      </w:r>
    </w:p>
    <w:p w14:paraId="43936A52">
      <w:pPr>
        <w:spacing w:before="193" w:afterAutospacing="0" w:line="360" w:lineRule="auto"/>
        <w:ind w:left="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4、甲方应按照合同约定的支付方式和时间按时支付工程价款。</w:t>
      </w:r>
    </w:p>
    <w:p w14:paraId="7D6AE796">
      <w:pPr>
        <w:spacing w:beforeAutospacing="0" w:afterAutospacing="0" w:line="360" w:lineRule="auto"/>
        <w:ind w:left="56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(二)乙方责任：</w:t>
      </w:r>
    </w:p>
    <w:p w14:paraId="727A08BC">
      <w:pPr>
        <w:spacing w:beforeAutospacing="0" w:afterAutospacing="0" w:line="360" w:lineRule="auto"/>
        <w:ind w:right="182" w:firstLine="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1、负责办理完成项目使用审批手续，负责工程安全文明施工、承担一切风险，满足甲方工程的需要。保证甲方正式投入使用，再无其他费用发生。</w:t>
      </w:r>
    </w:p>
    <w:p w14:paraId="52604DE1">
      <w:pPr>
        <w:spacing w:beforeAutospacing="0" w:afterAutospacing="0" w:line="360" w:lineRule="auto"/>
        <w:ind w:right="158" w:firstLine="43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w:t>
      </w:r>
    </w:p>
    <w:p w14:paraId="596CA2C5">
      <w:pPr>
        <w:spacing w:beforeAutospacing="0" w:afterAutospacing="0" w:line="360" w:lineRule="auto"/>
        <w:ind w:left="29" w:leftChars="14" w:firstLine="480" w:firstLineChars="20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3、按照工程量清单进行施工，确保工程按合同规定的时间如期完工和交付；并应接受甲方代表或委派人员的检查、检验，乙方应为甲方人员检查提供便利条件，对不合格的部分按甲方代表 及委派人员的要求返工修改，承担由自身原因导致的返工修改费用，工期不予顺延。</w:t>
      </w:r>
    </w:p>
    <w:p w14:paraId="0AE32CBB">
      <w:pPr>
        <w:spacing w:beforeAutospacing="0" w:afterAutospacing="0" w:line="360" w:lineRule="auto"/>
        <w:ind w:left="30" w:right="113"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4、乙方提供的主要材料、设备必须有质量合格证等相关证件方可用于工程，对材料改变或 代用必须经甲方同意后，方可用于工程，甲方认为对方提供的材料需要复检的，应允许复检。经 复检符合质量要求的，方可用于工程，其复检费由乙方承担，不符合质量要求的，应按有关规定 处理，其复检费由提供材料、设备一方承担。</w:t>
      </w:r>
    </w:p>
    <w:p w14:paraId="3E1D27AF">
      <w:pPr>
        <w:spacing w:beforeAutospacing="0" w:afterAutospacing="0" w:line="360" w:lineRule="auto"/>
        <w:ind w:firstLine="480" w:firstLineChars="20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5、隐蔽工程在覆盖前必须经甲方代表或现场监理代表验收签章后，方可进行下一道工序。</w:t>
      </w:r>
    </w:p>
    <w:p w14:paraId="690C65A0">
      <w:pPr>
        <w:spacing w:beforeAutospacing="0" w:afterAutospacing="0" w:line="360" w:lineRule="auto"/>
        <w:ind w:left="30" w:right="90"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6、遵守甲方施工场地的规章制度和管理，不得有嬉笑、打闹等不当行为，最大限度减少对甲方及第三方工作、生活的干扰及影响，施工完毕及时清理现场。做到安全文明施工，做好成品保护，对甲方提出的问题应在24小时内予以解决或处理；遵守有关施工规范和安全操作规程，如发生安全 事故，乙方应及时通知甲方，积极采取有效的补救措施，如因此造成甲方、乙方或第三方人身或财 产损失，全部责任由乙方自行承担。</w:t>
      </w:r>
    </w:p>
    <w:p w14:paraId="56FA554B">
      <w:pPr>
        <w:spacing w:beforeAutospacing="0" w:afterAutospacing="0" w:line="360" w:lineRule="auto"/>
        <w:ind w:left="30" w:right="9"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7、采取有效的安全保障措施，确保施工安全，包括悬挂警示标牌、装设围栏、配备安全人员等， 并承担事故的全部费用和责任。</w:t>
      </w:r>
    </w:p>
    <w:p w14:paraId="4F9FCA1F">
      <w:pPr>
        <w:spacing w:beforeAutospacing="0" w:afterAutospacing="0" w:line="360" w:lineRule="auto"/>
        <w:ind w:left="48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8、工程竣工后提供竣工验收技术资料，办理工程竣工结算手续，参加工程竣工验收。</w:t>
      </w:r>
    </w:p>
    <w:p w14:paraId="6771B699">
      <w:pPr>
        <w:spacing w:beforeAutospacing="0" w:afterAutospacing="0" w:line="360" w:lineRule="auto"/>
        <w:ind w:left="30" w:right="79"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9、已完工的项目，在交工前乙方应负责保管，直至工程竣工验收合格后交付甲方。乙方应 制定保护措施，加强对工程项目的保护和管理，防止损坏。如因乙方原因导致损坏，乙方应承 当相应的赔偿责任。清理现场达到建筑物无污染，现场无建筑垃圾。</w:t>
      </w:r>
    </w:p>
    <w:p w14:paraId="231FBEBF">
      <w:pPr>
        <w:spacing w:beforeAutospacing="0" w:afterAutospacing="0" w:line="360" w:lineRule="auto"/>
        <w:ind w:left="48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10、本工程不得转包、分包。</w:t>
      </w:r>
    </w:p>
    <w:p w14:paraId="594EA876">
      <w:pPr>
        <w:spacing w:beforeAutospacing="0" w:afterAutospacing="0" w:line="360" w:lineRule="auto"/>
        <w:ind w:left="30" w:right="117"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11、乙方应在设备运行过程中，对安全隐患进行全面的不定期检查与维护，并对不按安全规程操作的施工单位及时制止，并报甲方进行处理。</w:t>
      </w:r>
    </w:p>
    <w:p w14:paraId="2967B4DB">
      <w:pPr>
        <w:spacing w:beforeAutospacing="0" w:line="360" w:lineRule="auto"/>
        <w:ind w:left="30" w:right="119"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12、乙方不能按合同规定的工期竣工的，应向甲方支付违约金，每逾期一日，支付合同总价款万分之二的违约金，造成甲方损失的，还应赔偿甲方失。</w:t>
      </w:r>
    </w:p>
    <w:p w14:paraId="7740F5CA">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七、验收</w:t>
      </w:r>
    </w:p>
    <w:p w14:paraId="5370C508">
      <w:pPr>
        <w:spacing w:beforeAutospacing="0" w:afterAutospacing="0" w:line="360" w:lineRule="auto"/>
        <w:ind w:left="48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(一)主材到现场后，由乙方及时通知甲方对其进行验收，确认材料的产地、规格、数量。</w:t>
      </w:r>
    </w:p>
    <w:p w14:paraId="7702876E">
      <w:pPr>
        <w:spacing w:beforeAutospacing="0" w:afterAutospacing="0" w:line="360" w:lineRule="auto"/>
        <w:ind w:left="30" w:right="9"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(二)乙方工程完工后，进行自检，合格后准备验收文件，并书面通知甲方，向甲方提交完整的竣工资料。竣工资料包括实施图纸、材料验收报告、隐蔽工程验收记录、工程质量检验报告、竣工图等。</w:t>
      </w:r>
    </w:p>
    <w:p w14:paraId="1DCC5242">
      <w:pPr>
        <w:spacing w:beforeAutospacing="0" w:afterAutospacing="0" w:line="360" w:lineRule="auto"/>
        <w:ind w:left="30" w:right="117" w:firstLine="449"/>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(三)甲方确认乙方的自检内容及乙方提供的完整的竣工资料，并经实际验收合格方可确认，验收合格作为工程的最终认可。</w:t>
      </w:r>
    </w:p>
    <w:p w14:paraId="212BA73D">
      <w:pPr>
        <w:spacing w:beforeAutospacing="0" w:afterAutospacing="0" w:line="360" w:lineRule="auto"/>
        <w:ind w:left="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(四)验收依据：</w:t>
      </w:r>
    </w:p>
    <w:p w14:paraId="10E21ACC">
      <w:pPr>
        <w:spacing w:beforeAutospacing="0" w:afterAutospacing="0" w:line="360" w:lineRule="auto"/>
        <w:ind w:left="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4-1、国家相关标准、规范及有关技术文件。</w:t>
      </w:r>
    </w:p>
    <w:p w14:paraId="333C6E6B">
      <w:pPr>
        <w:spacing w:beforeAutospacing="0" w:line="360" w:lineRule="auto"/>
        <w:ind w:left="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4-2、合同、竞争性磋商文件、竞争性磋商响应文件及承诺。</w:t>
      </w:r>
    </w:p>
    <w:p w14:paraId="3161D3B5">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八 、工程保修</w:t>
      </w:r>
    </w:p>
    <w:p w14:paraId="027121C0">
      <w:pPr>
        <w:spacing w:beforeAutospacing="0" w:line="360" w:lineRule="auto"/>
        <w:ind w:right="109" w:firstLine="450"/>
        <w:jc w:val="both"/>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在保修期限内，对甲方提出的有关维修、维护要求，乙方应在24小时内予以解决。乙方 未能按时予以维修、维护的，甲方可另行委托第三方进行，因此而产生的费用由乙方承担，乙方不得提出任何异议，给甲方造成损失的，乙方须给予赔偿。</w:t>
      </w:r>
    </w:p>
    <w:p w14:paraId="0719D013">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九、争议的解决方式</w:t>
      </w:r>
    </w:p>
    <w:p w14:paraId="54663740">
      <w:pPr>
        <w:spacing w:beforeAutospacing="0" w:line="360" w:lineRule="auto"/>
        <w:ind w:right="152" w:firstLine="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合同执行过程中如发生争议，双方应及时协商解决，协商不成，双方均可向项目所在地或甲方所在地人民法院起诉。</w:t>
      </w:r>
    </w:p>
    <w:p w14:paraId="437D4BDD">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十、其他</w:t>
      </w:r>
    </w:p>
    <w:p w14:paraId="5A919997">
      <w:pPr>
        <w:spacing w:beforeAutospacing="0" w:afterAutospacing="0" w:line="360" w:lineRule="auto"/>
        <w:ind w:right="109" w:firstLine="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1、由于政治、军事、经济或自然灾害、市政规划更改或政府禁令等不可抗力原因造成本合同 无法履行或迟延履行，甲、乙双方均可免除责任；但在不可抗力因素消除之后的剩余合同期内，除本合同另有约定外，双方应继续履行合同义务。</w:t>
      </w:r>
    </w:p>
    <w:p w14:paraId="78733D4E">
      <w:pPr>
        <w:spacing w:beforeAutospacing="0" w:line="360" w:lineRule="auto"/>
        <w:ind w:right="81" w:firstLine="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2、本合同未定事宜，双方可根据具体情况结合有关规定另行签订补充协议，补充协议与本合同具有同等法律效力。</w:t>
      </w:r>
    </w:p>
    <w:p w14:paraId="6C9F2EF2">
      <w:pPr>
        <w:spacing w:afterAutospacing="0" w:line="360" w:lineRule="auto"/>
        <w:rPr>
          <w:rFonts w:ascii="Times New Roman" w:hAnsi="Times New Roman" w:eastAsia="宋体" w:cs="Times New Roman"/>
          <w:b/>
          <w:color w:val="auto"/>
          <w:sz w:val="24"/>
        </w:rPr>
      </w:pPr>
      <w:r>
        <w:rPr>
          <w:rFonts w:ascii="Times New Roman" w:hAnsi="Times New Roman" w:eastAsia="宋体" w:cs="Times New Roman"/>
          <w:b/>
          <w:color w:val="auto"/>
          <w:sz w:val="24"/>
        </w:rPr>
        <w:t>十一、合同生效</w:t>
      </w:r>
    </w:p>
    <w:p w14:paraId="7BEDC59F">
      <w:pPr>
        <w:spacing w:beforeAutospacing="0" w:afterAutospacing="0" w:line="360" w:lineRule="auto"/>
        <w:ind w:left="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(一)本合同经双方签字盖章后生效。</w:t>
      </w:r>
    </w:p>
    <w:p w14:paraId="5718F742">
      <w:pPr>
        <w:spacing w:beforeAutospacing="0" w:afterAutospacing="0" w:line="360" w:lineRule="auto"/>
        <w:ind w:right="174" w:firstLine="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(二)本合同须经甲、乙双方的法定代表人(负责人)在合同书上签字并加盖本单位公章后 正式生效。</w:t>
      </w:r>
    </w:p>
    <w:p w14:paraId="5C245CE5">
      <w:pPr>
        <w:spacing w:beforeAutospacing="0" w:afterAutospacing="0" w:line="360" w:lineRule="auto"/>
        <w:ind w:right="151" w:firstLine="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(三)合同生效后，甲、乙双方须严格执行本合同条款的规定，全面履行合同，违者按《中华人 民共和国民法典》的有关规定承担相应责任。</w:t>
      </w:r>
    </w:p>
    <w:p w14:paraId="58836136">
      <w:pPr>
        <w:spacing w:beforeAutospacing="0" w:afterAutospacing="0" w:line="360" w:lineRule="auto"/>
        <w:ind w:left="450"/>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(四)本合同一式__份，甲乙双方各执份。</w:t>
      </w:r>
    </w:p>
    <w:p w14:paraId="577522CA">
      <w:pPr>
        <w:spacing w:beforeAutospacing="0" w:line="360" w:lineRule="auto"/>
      </w:pPr>
    </w:p>
    <w:tbl>
      <w:tblPr>
        <w:tblStyle w:val="9"/>
        <w:tblW w:w="9638" w:type="dxa"/>
        <w:tblInd w:w="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19"/>
        <w:gridCol w:w="4819"/>
      </w:tblGrid>
      <w:tr w14:paraId="0EBC35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2" w:hRule="atLeast"/>
        </w:trPr>
        <w:tc>
          <w:tcPr>
            <w:tcW w:w="4819" w:type="dxa"/>
            <w:noWrap w:val="0"/>
            <w:vAlign w:val="top"/>
          </w:tcPr>
          <w:p w14:paraId="6A0F45DD">
            <w:pPr>
              <w:pStyle w:val="8"/>
              <w:spacing w:before="184" w:line="360" w:lineRule="auto"/>
              <w:ind w:left="193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甲方</w:t>
            </w:r>
          </w:p>
        </w:tc>
        <w:tc>
          <w:tcPr>
            <w:tcW w:w="4819" w:type="dxa"/>
            <w:noWrap w:val="0"/>
            <w:vAlign w:val="top"/>
          </w:tcPr>
          <w:p w14:paraId="69B042BA">
            <w:pPr>
              <w:pStyle w:val="8"/>
              <w:spacing w:before="184" w:line="360" w:lineRule="auto"/>
              <w:ind w:left="190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乙方</w:t>
            </w:r>
          </w:p>
        </w:tc>
      </w:tr>
      <w:tr w14:paraId="71D4C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4819" w:type="dxa"/>
            <w:noWrap w:val="0"/>
            <w:vAlign w:val="top"/>
          </w:tcPr>
          <w:p w14:paraId="6AA3520E">
            <w:pPr>
              <w:pStyle w:val="8"/>
              <w:spacing w:before="179" w:line="360" w:lineRule="auto"/>
              <w:ind w:left="12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采购人(公章)</w:t>
            </w:r>
          </w:p>
        </w:tc>
        <w:tc>
          <w:tcPr>
            <w:tcW w:w="4819" w:type="dxa"/>
            <w:noWrap w:val="0"/>
            <w:vAlign w:val="top"/>
          </w:tcPr>
          <w:p w14:paraId="69236233">
            <w:pPr>
              <w:pStyle w:val="8"/>
              <w:spacing w:before="179" w:line="360" w:lineRule="auto"/>
              <w:ind w:left="12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供应商(公章)</w:t>
            </w:r>
          </w:p>
        </w:tc>
      </w:tr>
      <w:tr w14:paraId="2A9738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4819" w:type="dxa"/>
            <w:noWrap w:val="0"/>
            <w:vAlign w:val="top"/>
          </w:tcPr>
          <w:p w14:paraId="5CEE37B9">
            <w:pPr>
              <w:pStyle w:val="8"/>
              <w:spacing w:before="192" w:line="360" w:lineRule="auto"/>
              <w:ind w:left="12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地址：</w:t>
            </w:r>
          </w:p>
        </w:tc>
        <w:tc>
          <w:tcPr>
            <w:tcW w:w="4819" w:type="dxa"/>
            <w:noWrap w:val="0"/>
            <w:vAlign w:val="top"/>
          </w:tcPr>
          <w:p w14:paraId="15D5DC3B">
            <w:pPr>
              <w:pStyle w:val="8"/>
              <w:spacing w:before="192" w:line="360" w:lineRule="auto"/>
              <w:ind w:left="12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地址：</w:t>
            </w:r>
          </w:p>
        </w:tc>
      </w:tr>
      <w:tr w14:paraId="26678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4819" w:type="dxa"/>
            <w:noWrap w:val="0"/>
            <w:vAlign w:val="top"/>
          </w:tcPr>
          <w:p w14:paraId="62872C06">
            <w:pPr>
              <w:pStyle w:val="8"/>
              <w:spacing w:before="185" w:line="360" w:lineRule="auto"/>
              <w:ind w:left="12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邮编：</w:t>
            </w:r>
          </w:p>
        </w:tc>
        <w:tc>
          <w:tcPr>
            <w:tcW w:w="4819" w:type="dxa"/>
            <w:noWrap w:val="0"/>
            <w:vAlign w:val="top"/>
          </w:tcPr>
          <w:p w14:paraId="72B60E45">
            <w:pPr>
              <w:pStyle w:val="8"/>
              <w:spacing w:before="185" w:line="360" w:lineRule="auto"/>
              <w:ind w:left="12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邮编：</w:t>
            </w:r>
          </w:p>
        </w:tc>
      </w:tr>
      <w:tr w14:paraId="5CDF7F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4819" w:type="dxa"/>
            <w:noWrap w:val="0"/>
            <w:vAlign w:val="top"/>
          </w:tcPr>
          <w:p w14:paraId="5B7A762D">
            <w:pPr>
              <w:pStyle w:val="8"/>
              <w:spacing w:before="187" w:line="360" w:lineRule="auto"/>
              <w:ind w:left="12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法定代表人：</w:t>
            </w:r>
          </w:p>
        </w:tc>
        <w:tc>
          <w:tcPr>
            <w:tcW w:w="4819" w:type="dxa"/>
            <w:noWrap w:val="0"/>
            <w:vAlign w:val="top"/>
          </w:tcPr>
          <w:p w14:paraId="7D214AC5">
            <w:pPr>
              <w:pStyle w:val="8"/>
              <w:spacing w:before="187" w:line="360" w:lineRule="auto"/>
              <w:ind w:left="12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法定代表人：</w:t>
            </w:r>
          </w:p>
        </w:tc>
      </w:tr>
    </w:tbl>
    <w:p w14:paraId="22F2E612">
      <w:pPr>
        <w:spacing w:before="33" w:line="360" w:lineRule="auto"/>
        <w:rPr>
          <w:rFonts w:hint="eastAsia" w:ascii="宋体" w:hAnsi="宋体" w:eastAsia="宋体" w:cs="宋体"/>
          <w:b w:val="0"/>
          <w:bCs/>
          <w:i w:val="0"/>
          <w:caps w:val="0"/>
          <w:color w:val="333333"/>
          <w:spacing w:val="0"/>
          <w:kern w:val="2"/>
          <w:sz w:val="24"/>
          <w:szCs w:val="24"/>
          <w:shd w:val="clear" w:color="auto" w:fill="FFFFFF"/>
          <w:lang w:val="en-US" w:eastAsia="zh-CN" w:bidi="ar-SA"/>
        </w:rPr>
      </w:pPr>
    </w:p>
    <w:tbl>
      <w:tblPr>
        <w:tblStyle w:val="9"/>
        <w:tblW w:w="9638" w:type="dxa"/>
        <w:tblInd w:w="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819"/>
        <w:gridCol w:w="4819"/>
      </w:tblGrid>
      <w:tr w14:paraId="5CEDA2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4819" w:type="dxa"/>
            <w:noWrap w:val="0"/>
            <w:vAlign w:val="top"/>
          </w:tcPr>
          <w:p w14:paraId="6BD60B37">
            <w:pPr>
              <w:pStyle w:val="8"/>
              <w:spacing w:before="183" w:line="360" w:lineRule="auto"/>
              <w:ind w:left="11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负责人：(签字)</w:t>
            </w:r>
          </w:p>
        </w:tc>
        <w:tc>
          <w:tcPr>
            <w:tcW w:w="4819" w:type="dxa"/>
            <w:noWrap w:val="0"/>
            <w:vAlign w:val="top"/>
          </w:tcPr>
          <w:p w14:paraId="6D059443">
            <w:pPr>
              <w:pStyle w:val="8"/>
              <w:spacing w:before="183" w:line="360" w:lineRule="auto"/>
              <w:ind w:left="11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负责人：(签字)</w:t>
            </w:r>
          </w:p>
        </w:tc>
      </w:tr>
      <w:tr w14:paraId="6181F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4819" w:type="dxa"/>
            <w:noWrap w:val="0"/>
            <w:vAlign w:val="top"/>
          </w:tcPr>
          <w:p w14:paraId="32296B94">
            <w:pPr>
              <w:pStyle w:val="8"/>
              <w:spacing w:before="181" w:line="360" w:lineRule="auto"/>
              <w:ind w:left="11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电话：</w:t>
            </w:r>
          </w:p>
        </w:tc>
        <w:tc>
          <w:tcPr>
            <w:tcW w:w="4819" w:type="dxa"/>
            <w:noWrap w:val="0"/>
            <w:vAlign w:val="top"/>
          </w:tcPr>
          <w:p w14:paraId="22332868">
            <w:pPr>
              <w:pStyle w:val="8"/>
              <w:spacing w:before="181" w:line="360" w:lineRule="auto"/>
              <w:ind w:left="11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电话：</w:t>
            </w:r>
          </w:p>
        </w:tc>
      </w:tr>
      <w:tr w14:paraId="454C6D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4819" w:type="dxa"/>
            <w:noWrap w:val="0"/>
            <w:vAlign w:val="top"/>
          </w:tcPr>
          <w:p w14:paraId="16BEEF0B">
            <w:pPr>
              <w:pStyle w:val="8"/>
              <w:spacing w:before="180" w:line="360" w:lineRule="auto"/>
              <w:ind w:left="11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传真：</w:t>
            </w:r>
          </w:p>
        </w:tc>
        <w:tc>
          <w:tcPr>
            <w:tcW w:w="4819" w:type="dxa"/>
            <w:noWrap w:val="0"/>
            <w:vAlign w:val="top"/>
          </w:tcPr>
          <w:p w14:paraId="28A61EA2">
            <w:pPr>
              <w:pStyle w:val="8"/>
              <w:spacing w:before="180" w:line="360" w:lineRule="auto"/>
              <w:ind w:left="11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传真：</w:t>
            </w:r>
          </w:p>
        </w:tc>
      </w:tr>
      <w:tr w14:paraId="3F26B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4819" w:type="dxa"/>
            <w:noWrap w:val="0"/>
            <w:vAlign w:val="top"/>
          </w:tcPr>
          <w:p w14:paraId="02B75A51">
            <w:pPr>
              <w:pStyle w:val="8"/>
              <w:spacing w:before="183" w:line="360" w:lineRule="auto"/>
              <w:ind w:left="11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开户银行：</w:t>
            </w:r>
          </w:p>
        </w:tc>
        <w:tc>
          <w:tcPr>
            <w:tcW w:w="4819" w:type="dxa"/>
            <w:noWrap w:val="0"/>
            <w:vAlign w:val="top"/>
          </w:tcPr>
          <w:p w14:paraId="26DB8FAD">
            <w:pPr>
              <w:pStyle w:val="8"/>
              <w:spacing w:before="183" w:line="360" w:lineRule="auto"/>
              <w:ind w:left="11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开户银行：</w:t>
            </w:r>
          </w:p>
        </w:tc>
      </w:tr>
      <w:tr w14:paraId="5BD2F7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8" w:hRule="atLeast"/>
        </w:trPr>
        <w:tc>
          <w:tcPr>
            <w:tcW w:w="4819" w:type="dxa"/>
            <w:noWrap w:val="0"/>
            <w:vAlign w:val="top"/>
          </w:tcPr>
          <w:p w14:paraId="55477D0F">
            <w:pPr>
              <w:pStyle w:val="8"/>
              <w:spacing w:before="196" w:line="360" w:lineRule="auto"/>
              <w:ind w:left="11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账号：</w:t>
            </w:r>
          </w:p>
        </w:tc>
        <w:tc>
          <w:tcPr>
            <w:tcW w:w="4819" w:type="dxa"/>
            <w:noWrap w:val="0"/>
            <w:vAlign w:val="top"/>
          </w:tcPr>
          <w:p w14:paraId="0B1C0814">
            <w:pPr>
              <w:pStyle w:val="8"/>
              <w:spacing w:before="196" w:line="360" w:lineRule="auto"/>
              <w:ind w:left="11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账号：</w:t>
            </w:r>
          </w:p>
        </w:tc>
      </w:tr>
      <w:tr w14:paraId="1875DC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3" w:hRule="atLeast"/>
        </w:trPr>
        <w:tc>
          <w:tcPr>
            <w:tcW w:w="4819" w:type="dxa"/>
            <w:noWrap w:val="0"/>
            <w:vAlign w:val="top"/>
          </w:tcPr>
          <w:p w14:paraId="2C528F97">
            <w:pPr>
              <w:pStyle w:val="8"/>
              <w:spacing w:before="187" w:line="360" w:lineRule="auto"/>
              <w:ind w:left="114"/>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日期：年月 日</w:t>
            </w:r>
          </w:p>
        </w:tc>
        <w:tc>
          <w:tcPr>
            <w:tcW w:w="4819" w:type="dxa"/>
            <w:noWrap w:val="0"/>
            <w:vAlign w:val="top"/>
          </w:tcPr>
          <w:p w14:paraId="558FA698">
            <w:pPr>
              <w:pStyle w:val="8"/>
              <w:spacing w:before="187" w:line="360" w:lineRule="auto"/>
              <w:ind w:left="115"/>
              <w:rPr>
                <w:rFonts w:hint="eastAsia" w:ascii="宋体" w:hAnsi="宋体" w:eastAsia="宋体" w:cs="宋体"/>
                <w:b w:val="0"/>
                <w:bCs/>
                <w:i w:val="0"/>
                <w:caps w:val="0"/>
                <w:color w:val="333333"/>
                <w:spacing w:val="0"/>
                <w:kern w:val="2"/>
                <w:sz w:val="24"/>
                <w:szCs w:val="24"/>
                <w:shd w:val="clear" w:color="auto" w:fill="FFFFFF"/>
                <w:lang w:val="en-US" w:eastAsia="zh-CN" w:bidi="ar-SA"/>
              </w:rPr>
            </w:pPr>
            <w:r>
              <w:rPr>
                <w:rFonts w:hint="eastAsia" w:ascii="宋体" w:hAnsi="宋体" w:eastAsia="宋体" w:cs="宋体"/>
                <w:b w:val="0"/>
                <w:bCs/>
                <w:i w:val="0"/>
                <w:caps w:val="0"/>
                <w:color w:val="333333"/>
                <w:spacing w:val="0"/>
                <w:kern w:val="2"/>
                <w:sz w:val="24"/>
                <w:szCs w:val="24"/>
                <w:shd w:val="clear" w:color="auto" w:fill="FFFFFF"/>
                <w:lang w:val="en-US" w:eastAsia="zh-CN" w:bidi="ar-SA"/>
              </w:rPr>
              <w:t>日期：年月 日</w:t>
            </w:r>
          </w:p>
        </w:tc>
      </w:tr>
    </w:tbl>
    <w:p w14:paraId="3FA0CC3D">
      <w:pPr>
        <w:spacing w:line="360" w:lineRule="auto"/>
        <w:rPr>
          <w:rFonts w:hint="eastAsia" w:ascii="宋体" w:hAnsi="宋体"/>
          <w:b/>
          <w:color w:val="0000FF"/>
          <w:sz w:val="24"/>
          <w:szCs w:val="24"/>
        </w:rPr>
      </w:pPr>
    </w:p>
    <w:p w14:paraId="4A44CCB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upperLetter"/>
      <w:pStyle w:val="4"/>
      <w:lvlText w:val="%1．"/>
      <w:lvlJc w:val="left"/>
      <w:pPr>
        <w:tabs>
          <w:tab w:val="left" w:pos="324"/>
        </w:tabs>
        <w:ind w:left="324" w:hanging="32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EE1010"/>
    <w:rsid w:val="52EE1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7"/>
    <w:qFormat/>
    <w:uiPriority w:val="0"/>
    <w:pPr>
      <w:keepNext/>
      <w:numPr>
        <w:ilvl w:val="0"/>
        <w:numId w:val="1"/>
      </w:numPr>
      <w:spacing w:line="360" w:lineRule="auto"/>
      <w:jc w:val="center"/>
      <w:outlineLvl w:val="0"/>
    </w:pPr>
    <w:rPr>
      <w:rFonts w:ascii="黑体" w:hAnsi="黑体" w:eastAsia="宋体"/>
      <w:b/>
      <w:sz w:val="32"/>
      <w:szCs w:val="20"/>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toc 1"/>
    <w:basedOn w:val="3"/>
    <w:next w:val="1"/>
    <w:qFormat/>
    <w:uiPriority w:val="39"/>
    <w:pPr>
      <w:tabs>
        <w:tab w:val="right" w:leader="dot" w:pos="8280"/>
        <w:tab w:val="right" w:leader="dot" w:pos="9360"/>
      </w:tabs>
      <w:adjustRightInd w:val="0"/>
      <w:snapToGrid w:val="0"/>
      <w:spacing w:line="300" w:lineRule="auto"/>
      <w:ind w:firstLine="538" w:firstLineChars="192"/>
    </w:pPr>
    <w:rPr>
      <w:rFonts w:ascii="宋体" w:hAnsi="宋体"/>
      <w:bCs/>
      <w:sz w:val="28"/>
    </w:rPr>
  </w:style>
  <w:style w:type="paragraph" w:customStyle="1" w:styleId="3">
    <w:name w:val="index 1"/>
    <w:basedOn w:val="1"/>
    <w:next w:val="1"/>
    <w:qFormat/>
    <w:uiPriority w:val="0"/>
  </w:style>
  <w:style w:type="character" w:customStyle="1" w:styleId="7">
    <w:name w:val="标题 1 Char"/>
    <w:link w:val="4"/>
    <w:uiPriority w:val="0"/>
    <w:rPr>
      <w:rFonts w:ascii="黑体" w:hAnsi="黑体" w:eastAsia="宋体"/>
      <w:b/>
      <w:sz w:val="32"/>
      <w:szCs w:val="20"/>
    </w:rPr>
  </w:style>
  <w:style w:type="paragraph" w:customStyle="1" w:styleId="8">
    <w:name w:val="Table Text"/>
    <w:basedOn w:val="1"/>
    <w:semiHidden/>
    <w:qFormat/>
    <w:uiPriority w:val="0"/>
    <w:rPr>
      <w:rFonts w:ascii="宋体" w:hAnsi="宋体" w:eastAsia="宋体" w:cs="宋体"/>
      <w:sz w:val="21"/>
      <w:szCs w:val="21"/>
      <w:lang w:val="en-US" w:eastAsia="en-US" w:bidi="ar-SA"/>
    </w:rPr>
  </w:style>
  <w:style w:type="table" w:customStyle="1" w:styleId="9">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2025-08-13T10:40:00Z</dcterms:created>
  <dc:creator>forest21</dc:creator>
  <cp:lastModifiedBy>forest21</cp:lastModifiedBy>
  <dcterms:modified xsi:type="dcterms:W3CDTF">2025-08-13T10:40:26Z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9AE36286933E4F03AEFB8E6D89BF724A_11</vt:lpwstr>
  </property>
  <property fmtid="{D5CDD505-2E9C-101B-9397-08002B2CF9AE}" pid="4" name="KSOTemplateDocerSaveRecord">
    <vt:lpwstr>eyJoZGlkIjoiYmNiNDI0ODlkNzJkMGQ4ZDNjMTlhNTkwMDliMzUyZGUiLCJ1c2VySWQiOiI5NDA5Mjg2NTQifQ==</vt:lpwstr>
  </property>
</Properties>
</file>