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版本号：南采NC【202515号】20250903001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新集中心卫生院2025年物业服务采购项目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南采NC【202515号】</w:t>
      </w:r>
      <w:r>
        <w:br/>
      </w:r>
      <w:r>
        <w:br/>
      </w:r>
      <w:r>
        <w:br/>
      </w:r>
    </w:p>
    <w:p>
      <w:pPr>
        <w:pStyle w:val="null3"/>
        <w:jc w:val="center"/>
        <w:outlineLvl w:val="2"/>
      </w:pPr>
      <w:r>
        <w:rPr>
          <w:rFonts w:ascii="仿宋_GB2312" w:hAnsi="仿宋_GB2312" w:cs="仿宋_GB2312" w:eastAsia="仿宋_GB2312"/>
          <w:sz w:val="28"/>
          <w:b/>
        </w:rPr>
        <w:t>汉中市南郑区新集中心卫生院</w:t>
      </w:r>
    </w:p>
    <w:p>
      <w:pPr>
        <w:pStyle w:val="null3"/>
        <w:jc w:val="center"/>
        <w:outlineLvl w:val="2"/>
      </w:pPr>
      <w:r>
        <w:rPr>
          <w:rFonts w:ascii="仿宋_GB2312" w:hAnsi="仿宋_GB2312" w:cs="仿宋_GB2312" w:eastAsia="仿宋_GB2312"/>
          <w:sz w:val="28"/>
          <w:b/>
        </w:rPr>
        <w:t>南郑区政府采购中心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南郑区政府采购中心</w:t>
      </w:r>
      <w:r>
        <w:rPr>
          <w:rFonts w:ascii="仿宋_GB2312" w:hAnsi="仿宋_GB2312" w:cs="仿宋_GB2312" w:eastAsia="仿宋_GB2312"/>
        </w:rPr>
        <w:t>（以下简称“代理机构”）受</w:t>
      </w:r>
      <w:r>
        <w:rPr>
          <w:rFonts w:ascii="仿宋_GB2312" w:hAnsi="仿宋_GB2312" w:cs="仿宋_GB2312" w:eastAsia="仿宋_GB2312"/>
        </w:rPr>
        <w:t>汉中市南郑区新集中心卫生院</w:t>
      </w:r>
      <w:r>
        <w:rPr>
          <w:rFonts w:ascii="仿宋_GB2312" w:hAnsi="仿宋_GB2312" w:cs="仿宋_GB2312" w:eastAsia="仿宋_GB2312"/>
        </w:rPr>
        <w:t>委托，拟对</w:t>
      </w:r>
      <w:r>
        <w:rPr>
          <w:rFonts w:ascii="仿宋_GB2312" w:hAnsi="仿宋_GB2312" w:cs="仿宋_GB2312" w:eastAsia="仿宋_GB2312"/>
        </w:rPr>
        <w:t>新集中心卫生院2025年物业服务采购项目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南采NC【202515号】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新集中心卫生院2025年物业服务采购项目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集中心卫生院位于南郑区新集镇罗堰村13号，卫生院服务于辖区6.5万群众，现有职工91人，日均在院住院患者50余人。为改善卫生院服务环境，提升整体服务质量，满足群众需求，根据《中华人民共和国政府采购法》等有关规定，本着诚信、严谨、整洁、安全、有序、环保、节约、便利的原则，选聘具有相应资质的的企业来进行项目外包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为专门面向小微企业项目，响应人应为小型企业、微型企业或监狱企业或残疾人福利性单位：响应人为小微企业的，提供《中小企业声明函》，且小微企业的划分标准所属行业为服务行业；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2、供应商为具有独立承担民事责任能力的法人或其他组织或自然人：出具合法有效的营业执照或事业法人证书等国家规定的相关证明，自然人参与的提供其身份证明。</w:t>
      </w:r>
    </w:p>
    <w:p>
      <w:pPr>
        <w:pStyle w:val="null3"/>
      </w:pPr>
      <w:r>
        <w:rPr>
          <w:rFonts w:ascii="仿宋_GB2312" w:hAnsi="仿宋_GB2312" w:cs="仿宋_GB2312" w:eastAsia="仿宋_GB2312"/>
        </w:rPr>
        <w:t>3、本项目不接受联合体投标：供应商需提供非联合体书面声明。</w:t>
      </w:r>
    </w:p>
    <w:p>
      <w:pPr>
        <w:pStyle w:val="null3"/>
      </w:pPr>
      <w:r>
        <w:rPr>
          <w:rFonts w:ascii="仿宋_GB2312" w:hAnsi="仿宋_GB2312" w:cs="仿宋_GB2312" w:eastAsia="仿宋_GB2312"/>
        </w:rPr>
        <w:t>4、法定代表人（负责人）委托授权书、法定代表人（负责人）委托代理人参加征集活动时：应提供法定代表人（负责人）委托投权书；法定代表人（负责人）亲自参加征集活动时，应提供法定代表人（负责人）身份证复印件。如法人的分支机构参与征集活动的，除提供《法定代表人授权委托书》外，还须同时提供法人给分支机构出具的授权书，并加盖公章。法人只能授权一家分支机构参与征集活动，且不能与分支机构同时参与征集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汉中市南郑区新集中心卫生院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汉中市南郑区新集镇罗堰村13号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汉中市南郑区新集中心卫生院经办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0916-2938808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南郑区政府采购中心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县城南大街区绩效评价中心五楼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李青茂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0916-2995594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汉中市南郑区新集中心卫生院</w:t>
      </w:r>
      <w:r>
        <w:rPr>
          <w:rFonts w:ascii="仿宋_GB2312" w:hAnsi="仿宋_GB2312" w:cs="仿宋_GB2312" w:eastAsia="仿宋_GB2312"/>
        </w:rPr>
        <w:t>和</w:t>
      </w:r>
      <w:r>
        <w:rPr>
          <w:rFonts w:ascii="仿宋_GB2312" w:hAnsi="仿宋_GB2312" w:cs="仿宋_GB2312" w:eastAsia="仿宋_GB2312"/>
        </w:rPr>
        <w:t>南郑区政府采购中心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汉中市南郑区新集中心卫生院</w:t>
      </w:r>
      <w:r>
        <w:rPr>
          <w:rFonts w:ascii="仿宋_GB2312" w:hAnsi="仿宋_GB2312" w:cs="仿宋_GB2312" w:eastAsia="仿宋_GB2312"/>
        </w:rPr>
        <w:t>负责解释。除上述磋商文件内容，其他内容由</w:t>
      </w:r>
      <w:r>
        <w:rPr>
          <w:rFonts w:ascii="仿宋_GB2312" w:hAnsi="仿宋_GB2312" w:cs="仿宋_GB2312" w:eastAsia="仿宋_GB2312"/>
        </w:rPr>
        <w:t>南郑区政府采购中心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汉中市南郑区新集中心卫生院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南郑区政府采购中心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汉中市南郑区新集中心卫生院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南郑区政府采购中心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南郑区政府采购中心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联系人：李青茂</w:t>
      </w:r>
    </w:p>
    <w:p>
      <w:pPr>
        <w:pStyle w:val="null3"/>
      </w:pPr>
      <w:r>
        <w:rPr>
          <w:rFonts w:ascii="仿宋_GB2312" w:hAnsi="仿宋_GB2312" w:cs="仿宋_GB2312" w:eastAsia="仿宋_GB2312"/>
        </w:rPr>
        <w:t>联系电话：0916-2995594</w:t>
      </w:r>
    </w:p>
    <w:p>
      <w:pPr>
        <w:pStyle w:val="null3"/>
      </w:pPr>
      <w:r>
        <w:rPr>
          <w:rFonts w:ascii="仿宋_GB2312" w:hAnsi="仿宋_GB2312" w:cs="仿宋_GB2312" w:eastAsia="仿宋_GB2312"/>
        </w:rPr>
        <w:t>地址：汉中市南郑区汉山街道办事处南大街16号五楼政府采购中心</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集中心卫生院位于南郑区新集镇罗堰村13号，卫生院服务于辖区6.5万群众，现有职工91人，日均在院住院患者50余人。为改善卫生院服务环境，提升整体服务质量，满足群众需求，根据《中华人民共和国政府采购法》等有关规定，本着诚信、严谨、整洁、安全、有序、环保、节约、便利的原则，选聘具有相应资质的的企业来进行项目外包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255,000.00</w:t>
      </w:r>
    </w:p>
    <w:p>
      <w:pPr>
        <w:pStyle w:val="null3"/>
      </w:pPr>
      <w:r>
        <w:rPr>
          <w:rFonts w:ascii="仿宋_GB2312" w:hAnsi="仿宋_GB2312" w:cs="仿宋_GB2312" w:eastAsia="仿宋_GB2312"/>
        </w:rPr>
        <w:t>采购包最高限价（元）: 255,000.00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255000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标的名称：255000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一、保洁服务。</w:t>
            </w:r>
          </w:p>
          <w:p>
            <w:pPr>
              <w:pStyle w:val="null3"/>
            </w:pPr>
            <w:r>
              <w:rPr>
                <w:rFonts w:ascii="仿宋_GB2312" w:hAnsi="仿宋_GB2312" w:cs="仿宋_GB2312" w:eastAsia="仿宋_GB2312"/>
                <w:sz w:val="18"/>
              </w:rPr>
              <w:t>（一）服务内容</w:t>
            </w:r>
          </w:p>
          <w:p>
            <w:pPr>
              <w:pStyle w:val="null3"/>
            </w:pPr>
            <w:r>
              <w:rPr>
                <w:rFonts w:ascii="仿宋_GB2312" w:hAnsi="仿宋_GB2312" w:cs="仿宋_GB2312" w:eastAsia="仿宋_GB2312"/>
                <w:sz w:val="18"/>
              </w:rPr>
              <w:t>1.负责卫生院院内公共区域、门诊楼、病区、公卫楼日常保洁工作。</w:t>
            </w:r>
          </w:p>
          <w:p>
            <w:pPr>
              <w:pStyle w:val="null3"/>
            </w:pPr>
            <w:r>
              <w:rPr>
                <w:rFonts w:ascii="仿宋_GB2312" w:hAnsi="仿宋_GB2312" w:cs="仿宋_GB2312" w:eastAsia="仿宋_GB2312"/>
                <w:sz w:val="18"/>
              </w:rPr>
              <w:t>2.院内生活垃圾收集、运转至集中转运箱。</w:t>
            </w:r>
          </w:p>
          <w:p>
            <w:pPr>
              <w:pStyle w:val="null3"/>
            </w:pPr>
            <w:r>
              <w:rPr>
                <w:rFonts w:ascii="仿宋_GB2312" w:hAnsi="仿宋_GB2312" w:cs="仿宋_GB2312" w:eastAsia="仿宋_GB2312"/>
                <w:sz w:val="18"/>
              </w:rPr>
              <w:t>3.院内医疗废物规范收集、存放。</w:t>
            </w:r>
          </w:p>
          <w:p>
            <w:pPr>
              <w:pStyle w:val="null3"/>
            </w:pPr>
            <w:r>
              <w:rPr>
                <w:rFonts w:ascii="仿宋_GB2312" w:hAnsi="仿宋_GB2312" w:cs="仿宋_GB2312" w:eastAsia="仿宋_GB2312"/>
                <w:sz w:val="18"/>
              </w:rPr>
              <w:t>（二）人员配置</w:t>
            </w:r>
          </w:p>
          <w:p>
            <w:pPr>
              <w:pStyle w:val="null3"/>
            </w:pPr>
            <w:r>
              <w:rPr>
                <w:rFonts w:ascii="仿宋_GB2312" w:hAnsi="仿宋_GB2312" w:cs="仿宋_GB2312" w:eastAsia="仿宋_GB2312"/>
                <w:sz w:val="18"/>
              </w:rPr>
              <w:t>1.配备保洁人员2名，年龄不超过60岁，身体健康，无慢性病及传染性疾病。至少其中一人，有保洁从业经验。</w:t>
            </w:r>
          </w:p>
          <w:p>
            <w:pPr>
              <w:pStyle w:val="null3"/>
            </w:pPr>
            <w:r>
              <w:rPr>
                <w:rFonts w:ascii="仿宋_GB2312" w:hAnsi="仿宋_GB2312" w:cs="仿宋_GB2312" w:eastAsia="仿宋_GB2312"/>
                <w:sz w:val="18"/>
              </w:rPr>
              <w:t>2.安排一名负责人，配合卫生院做好对保洁等工作的质量监督、信息沟通。</w:t>
            </w:r>
          </w:p>
          <w:p>
            <w:pPr>
              <w:pStyle w:val="null3"/>
            </w:pPr>
            <w:r>
              <w:rPr>
                <w:rFonts w:ascii="仿宋_GB2312" w:hAnsi="仿宋_GB2312" w:cs="仿宋_GB2312" w:eastAsia="仿宋_GB2312"/>
                <w:sz w:val="18"/>
              </w:rPr>
              <w:t>（三）服务标准</w:t>
            </w:r>
          </w:p>
          <w:p>
            <w:pPr>
              <w:pStyle w:val="null3"/>
            </w:pPr>
            <w:r>
              <w:rPr>
                <w:rFonts w:ascii="仿宋_GB2312" w:hAnsi="仿宋_GB2312" w:cs="仿宋_GB2312" w:eastAsia="仿宋_GB2312"/>
                <w:sz w:val="18"/>
              </w:rPr>
              <w:t xml:space="preserve">每半年至少开展1次岗位技能、服务知识等教育培训，并进行适当形式的考核。服务人员着装分类统一，佩戴标识。仪容整洁、姿态端正、举止文明。 </w:t>
            </w:r>
          </w:p>
          <w:p>
            <w:pPr>
              <w:pStyle w:val="null3"/>
            </w:pPr>
            <w:r>
              <w:rPr>
                <w:rFonts w:ascii="仿宋_GB2312" w:hAnsi="仿宋_GB2312" w:cs="仿宋_GB2312" w:eastAsia="仿宋_GB2312"/>
                <w:sz w:val="18"/>
              </w:rPr>
              <w:t>1.门诊大厅、楼内公共通道：①公共通道保持干净，无异味、无杂物、无积水，每日至少开展1次清洁作业。②门窗玻璃干净无尘，透光性好，每周至少开展1次清洁作业。③指示牌干净，无污渍，每日至少开展1次清洁作业。2.住院病区公共通道、病房、开水间、卫生间：①公共通道为地胶地面，采取合适的清洁方式，保持干净，无异味、无杂物、无积水，每日至少开展1次清洁作业。②病房每天早晚至少各清洁一次，擦拭床头柜，并随时保持病房清洁。③门窗玻璃干净无尘，透光性好，每周至少开展1次清洁作业。④保持卫生间干净，无异味，垃圾无溢出，每日至少开展1次清洁作业，并随时保持。3.配电箱、设备机房、会议室音视频设备、消防栓及开关插座等保持表面干净，无尘无污迹，每月至少开展1次清洁作业。4.楼梯及楼梯间保持干净、无异味、无杂物、无积水，每日至少开展2次清洁作业。5.开水间保持干净、无异味、无杂物、无积水，每日至少开展2次清洁作业。6.作业工具间：①保持干净，无异味、无杂物、无积水，每日至少开展1次清洁作业。②作业工具摆放整齐有序，表面干净无渍，每日消毒。7.公共卫生间：①保持干净，无异味，垃圾无溢出，每日至少开展1次清洁作业，并随时保持。8.石材地面、内墙做好养护工作，每季度开展1次清洁作业。（1）每日清扫道路地面、停车场等公共区域1次，保持干净、无杂物、无积水。（2）雪、冰冻等恶劣天气时及时清扫积水、积雪，并采取安全防护措施。（3）各种路标、宣传栏等保持干净，每月至少开展1次清洁作业。  （4）清洁室外照明设备，每月至少开展1次清洁作业。（5）绿地内无杂物、无改变用途和破坏、践踏、占用现象，每天至少开展1次巡查。（6）办公区外立面定期清洗、2米以上外窗玻璃擦拭，每年至少开展1次清洗。</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二、职工食堂劳务招标技术标准</w:t>
            </w:r>
          </w:p>
          <w:p>
            <w:pPr>
              <w:pStyle w:val="null3"/>
            </w:pPr>
            <w:r>
              <w:rPr>
                <w:rFonts w:ascii="仿宋_GB2312" w:hAnsi="仿宋_GB2312" w:cs="仿宋_GB2312" w:eastAsia="仿宋_GB2312"/>
                <w:sz w:val="18"/>
              </w:rPr>
              <w:t>（一）服务内容</w:t>
            </w:r>
          </w:p>
          <w:p>
            <w:pPr>
              <w:pStyle w:val="null3"/>
            </w:pPr>
            <w:r>
              <w:rPr>
                <w:rFonts w:ascii="仿宋_GB2312" w:hAnsi="仿宋_GB2312" w:cs="仿宋_GB2312" w:eastAsia="仿宋_GB2312"/>
                <w:sz w:val="18"/>
              </w:rPr>
              <w:t>1.负责卫生院职工及有需求患者早、中、晚餐的加工制作与供应，满足医院职工与患者多样化饮食需求，每周提供不重复的菜谱，每餐菜品不低于2种。</w:t>
            </w:r>
          </w:p>
          <w:p>
            <w:pPr>
              <w:pStyle w:val="null3"/>
            </w:pPr>
            <w:r>
              <w:rPr>
                <w:rFonts w:ascii="仿宋_GB2312" w:hAnsi="仿宋_GB2312" w:cs="仿宋_GB2312" w:eastAsia="仿宋_GB2312"/>
                <w:sz w:val="18"/>
              </w:rPr>
              <w:t>2.食堂内环境卫生清洁，就餐区、操作间、储物间等区域每日清扫、消毒，确保符合食品卫生安全标准。</w:t>
            </w:r>
          </w:p>
          <w:p>
            <w:pPr>
              <w:pStyle w:val="null3"/>
            </w:pPr>
            <w:r>
              <w:rPr>
                <w:rFonts w:ascii="仿宋_GB2312" w:hAnsi="仿宋_GB2312" w:cs="仿宋_GB2312" w:eastAsia="仿宋_GB2312"/>
                <w:sz w:val="18"/>
              </w:rPr>
              <w:t>3.菜谱制定，食品原材料采购、出入库验收及管理规范，严把食材质量关，确保食材新鲜、安全。</w:t>
            </w:r>
          </w:p>
          <w:p>
            <w:pPr>
              <w:pStyle w:val="null3"/>
            </w:pPr>
            <w:r>
              <w:rPr>
                <w:rFonts w:ascii="仿宋_GB2312" w:hAnsi="仿宋_GB2312" w:cs="仿宋_GB2312" w:eastAsia="仿宋_GB2312"/>
                <w:sz w:val="18"/>
              </w:rPr>
              <w:t>4.正常使用食堂设备，并作必要的日常维护、保养，出现问题及时向医院汇报，保障设备正常运行。</w:t>
            </w:r>
          </w:p>
          <w:p>
            <w:pPr>
              <w:pStyle w:val="null3"/>
            </w:pPr>
            <w:r>
              <w:rPr>
                <w:rFonts w:ascii="仿宋_GB2312" w:hAnsi="仿宋_GB2312" w:cs="仿宋_GB2312" w:eastAsia="仿宋_GB2312"/>
                <w:sz w:val="18"/>
              </w:rPr>
              <w:t>（二）人员配置</w:t>
            </w:r>
          </w:p>
          <w:p>
            <w:pPr>
              <w:pStyle w:val="null3"/>
            </w:pPr>
            <w:r>
              <w:rPr>
                <w:rFonts w:ascii="仿宋_GB2312" w:hAnsi="仿宋_GB2312" w:cs="仿宋_GB2312" w:eastAsia="仿宋_GB2312"/>
                <w:sz w:val="18"/>
              </w:rPr>
              <w:t>1.配备职工食堂炊事员2人，年龄50岁以下，其中至少一人有20人以上的食堂工作经验，持厨师证者优先；初中以上学历；持健康证、无传染性疾病病史。</w:t>
            </w:r>
          </w:p>
          <w:p>
            <w:pPr>
              <w:pStyle w:val="null3"/>
            </w:pPr>
            <w:r>
              <w:rPr>
                <w:rFonts w:ascii="仿宋_GB2312" w:hAnsi="仿宋_GB2312" w:cs="仿宋_GB2312" w:eastAsia="仿宋_GB2312"/>
                <w:sz w:val="18"/>
              </w:rPr>
              <w:t>2.安排食品安全管理员，定期对食品的加工、食材的存储、及食堂环境卫生及餐具消毒等进行监督。</w:t>
            </w:r>
          </w:p>
          <w:p>
            <w:pPr>
              <w:pStyle w:val="null3"/>
            </w:pPr>
            <w:r>
              <w:rPr>
                <w:rFonts w:ascii="仿宋_GB2312" w:hAnsi="仿宋_GB2312" w:cs="仿宋_GB2312" w:eastAsia="仿宋_GB2312"/>
                <w:sz w:val="18"/>
              </w:rPr>
              <w:t>（三）服务标准</w:t>
            </w:r>
          </w:p>
          <w:p>
            <w:pPr>
              <w:pStyle w:val="null3"/>
            </w:pPr>
            <w:r>
              <w:rPr>
                <w:rFonts w:ascii="仿宋_GB2312" w:hAnsi="仿宋_GB2312" w:cs="仿宋_GB2312" w:eastAsia="仿宋_GB2312"/>
                <w:sz w:val="18"/>
              </w:rPr>
              <w:t>1.食品加工符合《餐饮服务食品安全操作规范》，生熟食品严格分开加工、存放。</w:t>
            </w:r>
          </w:p>
          <w:p>
            <w:pPr>
              <w:pStyle w:val="null3"/>
            </w:pPr>
            <w:r>
              <w:rPr>
                <w:rFonts w:ascii="仿宋_GB2312" w:hAnsi="仿宋_GB2312" w:cs="仿宋_GB2312" w:eastAsia="仿宋_GB2312"/>
                <w:sz w:val="18"/>
              </w:rPr>
              <w:t>2.餐具、炊具每餐进行严格清洗、消毒，消毒方式符合卫生部门要求，消毒记录完整可查。</w:t>
            </w:r>
          </w:p>
          <w:p>
            <w:pPr>
              <w:pStyle w:val="null3"/>
            </w:pPr>
            <w:r>
              <w:rPr>
                <w:rFonts w:ascii="仿宋_GB2312" w:hAnsi="仿宋_GB2312" w:cs="仿宋_GB2312" w:eastAsia="仿宋_GB2312"/>
                <w:sz w:val="18"/>
              </w:rPr>
              <w:t>3.定期对食堂工作人员进行健康体检，所有人员必须持健康证上岗，且每年进行健康复查。</w:t>
            </w:r>
          </w:p>
          <w:p>
            <w:pPr>
              <w:pStyle w:val="null3"/>
            </w:pPr>
            <w:r>
              <w:rPr>
                <w:rFonts w:ascii="仿宋_GB2312" w:hAnsi="仿宋_GB2312" w:cs="仿宋_GB2312" w:eastAsia="仿宋_GB2312"/>
                <w:sz w:val="18"/>
              </w:rPr>
              <w:t>4.建立完善的食品安全应急预案，在发生食品安全事件时，能够迅速响应、妥善处理。</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三、保安（兼司机）劳务招标技术标准</w:t>
            </w:r>
          </w:p>
          <w:p>
            <w:pPr>
              <w:pStyle w:val="null3"/>
              <w:jc w:val="both"/>
            </w:pPr>
            <w:r>
              <w:rPr>
                <w:rFonts w:ascii="仿宋_GB2312" w:hAnsi="仿宋_GB2312" w:cs="仿宋_GB2312" w:eastAsia="仿宋_GB2312"/>
                <w:sz w:val="18"/>
              </w:rPr>
              <w:t>（一）服务内容</w:t>
            </w:r>
          </w:p>
          <w:p>
            <w:pPr>
              <w:pStyle w:val="null3"/>
              <w:jc w:val="both"/>
            </w:pPr>
            <w:r>
              <w:rPr>
                <w:rFonts w:ascii="仿宋_GB2312" w:hAnsi="仿宋_GB2312" w:cs="仿宋_GB2312" w:eastAsia="仿宋_GB2312"/>
                <w:sz w:val="18"/>
              </w:rPr>
              <w:t>1.负责院内日常安全巡查，维护正常医疗秩序。每小时巡逻不少于1次，及时发现并排除安全隐患。</w:t>
            </w:r>
          </w:p>
          <w:p>
            <w:pPr>
              <w:pStyle w:val="null3"/>
              <w:jc w:val="both"/>
            </w:pPr>
            <w:r>
              <w:rPr>
                <w:rFonts w:ascii="仿宋_GB2312" w:hAnsi="仿宋_GB2312" w:cs="仿宋_GB2312" w:eastAsia="仿宋_GB2312"/>
                <w:sz w:val="18"/>
              </w:rPr>
              <w:t>2.负责院内安防设施、器材的管理、维护。</w:t>
            </w:r>
          </w:p>
          <w:p>
            <w:pPr>
              <w:pStyle w:val="null3"/>
              <w:jc w:val="both"/>
            </w:pPr>
            <w:r>
              <w:rPr>
                <w:rFonts w:ascii="仿宋_GB2312" w:hAnsi="仿宋_GB2312" w:cs="仿宋_GB2312" w:eastAsia="仿宋_GB2312"/>
                <w:sz w:val="18"/>
              </w:rPr>
              <w:t>3.负责处理院内的突发事件，保障医院医务人员、就诊患者的人身和财产安全。</w:t>
            </w:r>
          </w:p>
          <w:p>
            <w:pPr>
              <w:pStyle w:val="null3"/>
              <w:jc w:val="both"/>
            </w:pPr>
            <w:r>
              <w:rPr>
                <w:rFonts w:ascii="仿宋_GB2312" w:hAnsi="仿宋_GB2312" w:cs="仿宋_GB2312" w:eastAsia="仿宋_GB2312"/>
                <w:sz w:val="18"/>
              </w:rPr>
              <w:t>4.安全驾驶医院急救车辆，遵守交通规章，做好车辆日常保养。</w:t>
            </w:r>
          </w:p>
          <w:p>
            <w:pPr>
              <w:pStyle w:val="null3"/>
              <w:jc w:val="both"/>
            </w:pPr>
            <w:r>
              <w:rPr>
                <w:rFonts w:ascii="仿宋_GB2312" w:hAnsi="仿宋_GB2312" w:cs="仿宋_GB2312" w:eastAsia="仿宋_GB2312"/>
                <w:sz w:val="18"/>
              </w:rPr>
              <w:t>（二）人员配置</w:t>
            </w:r>
          </w:p>
          <w:p>
            <w:pPr>
              <w:pStyle w:val="null3"/>
              <w:jc w:val="both"/>
            </w:pPr>
            <w:r>
              <w:rPr>
                <w:rFonts w:ascii="仿宋_GB2312" w:hAnsi="仿宋_GB2312" w:cs="仿宋_GB2312" w:eastAsia="仿宋_GB2312"/>
                <w:sz w:val="18"/>
              </w:rPr>
              <w:t>1.配备2名保安（兼救护车司机），年龄23-55岁，男性，能够熟练驾驶手动、自动挡汽车，身体健康，无慢性病，无违法犯罪记录。</w:t>
            </w:r>
          </w:p>
          <w:p>
            <w:pPr>
              <w:pStyle w:val="null3"/>
              <w:jc w:val="both"/>
            </w:pPr>
            <w:r>
              <w:rPr>
                <w:rFonts w:ascii="仿宋_GB2312" w:hAnsi="仿宋_GB2312" w:cs="仿宋_GB2312" w:eastAsia="仿宋_GB2312"/>
                <w:sz w:val="18"/>
              </w:rPr>
              <w:t>2.所有保安（兼救护车司机）均需持有持有C照以上驾照，驾龄在5年以上，其中至少1人具有2年以上保安工作经验，具备突发事件处理能力。</w:t>
            </w:r>
          </w:p>
          <w:p>
            <w:pPr>
              <w:pStyle w:val="null3"/>
              <w:jc w:val="both"/>
            </w:pPr>
            <w:r>
              <w:rPr>
                <w:rFonts w:ascii="仿宋_GB2312" w:hAnsi="仿宋_GB2312" w:cs="仿宋_GB2312" w:eastAsia="仿宋_GB2312"/>
                <w:sz w:val="18"/>
              </w:rPr>
              <w:t>（三）服务标准</w:t>
            </w:r>
          </w:p>
          <w:p>
            <w:pPr>
              <w:pStyle w:val="null3"/>
              <w:jc w:val="both"/>
            </w:pPr>
            <w:r>
              <w:rPr>
                <w:rFonts w:ascii="仿宋_GB2312" w:hAnsi="仿宋_GB2312" w:cs="仿宋_GB2312" w:eastAsia="仿宋_GB2312"/>
                <w:sz w:val="18"/>
              </w:rPr>
              <w:t>1.保安人员工作时统一着装，佩戴工作标识，仪容仪表整洁，言行举止文明。</w:t>
            </w:r>
          </w:p>
          <w:p>
            <w:pPr>
              <w:pStyle w:val="null3"/>
              <w:jc w:val="both"/>
            </w:pPr>
            <w:r>
              <w:rPr>
                <w:rFonts w:ascii="仿宋_GB2312" w:hAnsi="仿宋_GB2312" w:cs="仿宋_GB2312" w:eastAsia="仿宋_GB2312"/>
                <w:sz w:val="18"/>
              </w:rPr>
              <w:t>2.巡逻过程中做好巡逻记录，详细记录巡逻时间、地点、发现的问题及处理情况，记录完整、清晰，保存期限不少于6个月。</w:t>
            </w:r>
          </w:p>
          <w:p>
            <w:pPr>
              <w:pStyle w:val="null3"/>
              <w:jc w:val="both"/>
            </w:pPr>
            <w:r>
              <w:rPr>
                <w:rFonts w:ascii="仿宋_GB2312" w:hAnsi="仿宋_GB2312" w:cs="仿宋_GB2312" w:eastAsia="仿宋_GB2312"/>
                <w:sz w:val="18"/>
              </w:rPr>
              <w:t>3.对医院重点部位安装的监控设备进行日常检查、维护，确保设备正常运行。</w:t>
            </w:r>
          </w:p>
          <w:p>
            <w:pPr>
              <w:pStyle w:val="null3"/>
              <w:jc w:val="both"/>
            </w:pPr>
            <w:r>
              <w:rPr>
                <w:rFonts w:ascii="仿宋_GB2312" w:hAnsi="仿宋_GB2312" w:cs="仿宋_GB2312" w:eastAsia="仿宋_GB2312"/>
                <w:sz w:val="18"/>
              </w:rPr>
              <w:t>4.建立完善的安全保卫应急预案，定期演练，确保在突发事件发生时能够迅速、有效地进行处置。</w:t>
            </w:r>
          </w:p>
          <w:p>
            <w:pPr>
              <w:pStyle w:val="null3"/>
            </w:pPr>
            <w:r>
              <w:rPr>
                <w:rFonts w:ascii="仿宋_GB2312" w:hAnsi="仿宋_GB2312" w:cs="仿宋_GB2312" w:eastAsia="仿宋_GB2312"/>
                <w:sz w:val="18"/>
                <w:color w:val="000000"/>
              </w:rPr>
              <w:t>5.建立有完善的考勤及倒班制度，确保医院急救工作正常开展，对工作车辆的做到安全驾驶，并做好维护保养。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保洁人员2名，年龄不超过60岁，身体健康，无慢性病及传染性疾病。至少其中一人，有保洁从业经验；配备职工食堂炊事员2人，年龄50岁以下，其中至少一人有20人以上的食堂工作经验，持厨师证者优先；初中以上学历；持健康证、无传染性疾病病史；配备2名保安（兼救护车司机），年龄23-55岁，男性，能够熟练驾驶手动、自动挡汽车，身体健康，无慢性病，无违法犯罪记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满足项目编制需求。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汉中市南郑区新集中心卫生院院内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经考核后，每两月付款一次。如考核合格支付 100%，基本合格支付 80%，不合格暂缓支付并要求整改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以合同约定为准，出现争议双方协商解决。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具有健全的财务会计制度、具有履行合同所必须的设备和专业技术能力、具有依法缴纳税收和社会保障资金的良好记录，参加本项目采购活动前三年内在经营活动中无重大违法活动记录，未列入信用中国“失信被执行人”“重大税收违法案件当事人名单”中，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响应函 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控股管理关系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本项目为专门面向小微企业项目，响应人应为小型企业、微型企业或监狱企业或残疾人福利性单位</w:t>
            </w:r>
          </w:p>
        </w:tc>
        <w:tc>
          <w:tcPr>
            <w:tcW w:type="dxa" w:w="3322"/>
          </w:tcPr>
          <w:p>
            <w:pPr>
              <w:pStyle w:val="null3"/>
            </w:pPr>
            <w:r>
              <w:rPr>
                <w:rFonts w:ascii="仿宋_GB2312" w:hAnsi="仿宋_GB2312" w:cs="仿宋_GB2312" w:eastAsia="仿宋_GB2312"/>
              </w:rPr>
              <w:t>响应人为小微企业的，提供《中小企业声明函》，且小微企业的划分标准所属行业为服务行业；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商务应答表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供应商为具有独立承担民事责任能力的法人或其他组织或自然人</w:t>
            </w:r>
          </w:p>
        </w:tc>
        <w:tc>
          <w:tcPr>
            <w:tcW w:type="dxa" w:w="3322"/>
          </w:tcPr>
          <w:p>
            <w:pPr>
              <w:pStyle w:val="null3"/>
            </w:pPr>
            <w:r>
              <w:rPr>
                <w:rFonts w:ascii="仿宋_GB2312" w:hAnsi="仿宋_GB2312" w:cs="仿宋_GB2312" w:eastAsia="仿宋_GB2312"/>
              </w:rPr>
              <w:t>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营业执照等主体资格证明文件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供应商需提供非联合体书面声明。</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法定代表人（负责人）委托授权书、法定代表人（负责人）委托代理人参加征集活动时</w:t>
            </w:r>
          </w:p>
        </w:tc>
        <w:tc>
          <w:tcPr>
            <w:tcW w:type="dxa" w:w="3322"/>
          </w:tcPr>
          <w:p>
            <w:pPr>
              <w:pStyle w:val="null3"/>
            </w:pPr>
            <w:r>
              <w:rPr>
                <w:rFonts w:ascii="仿宋_GB2312" w:hAnsi="仿宋_GB2312" w:cs="仿宋_GB2312" w:eastAsia="仿宋_GB2312"/>
              </w:rPr>
              <w:t>应提供法定代表人（负责人）委托投权书；法定代表人（负责人）亲自参加征集活动时，应提供法定代表人（负责人）身份证复印件。如法人的分支机构参与征集活动的，除提供《法定代表人授权委托书》外，还须同时提供法人给分支机构出具的授权书，并加盖公章。法人只能授权一家分支机构参与征集活动，且不能与分支机构同时参与征集活动。</w:t>
            </w:r>
          </w:p>
        </w:tc>
        <w:tc>
          <w:tcPr>
            <w:tcW w:type="dxa" w:w="1661"/>
          </w:tcPr>
          <w:p>
            <w:pPr>
              <w:pStyle w:val="null3"/>
            </w:pPr>
            <w:r>
              <w:rPr>
                <w:rFonts w:ascii="仿宋_GB2312" w:hAnsi="仿宋_GB2312" w:cs="仿宋_GB2312" w:eastAsia="仿宋_GB2312"/>
              </w:rPr>
              <w:t>商务应答表 响应函 法定代表人证明书及法定代表人授权书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服务内容及服务邀请应答表 营业执照等主体资格证明文件 中小企业声明函 商务应答表 报价表 拒绝政府采购领域商业贿赂承诺书 控股管理关系 法定代表人证明书及法定代表人授权书 竞争性磋商合同文本 响应文件封面 残疾人福利性单位声明函 服务方案 标的清单 类似业绩表 响应函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 xml:space="preserve"> 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服务内容及服务邀请应答表 营业执照等主体资格证明文件 中小企业声明函 商务应答表 报价表 拒绝政府采购领域商业贿赂承诺书 控股管理关系 竞争性磋商合同文本 法定代表人证明书及法定代表人授权书 服务方案 标的清单 响应函 汉中市政府采购供应商资格承诺函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响应文件不存在法律、法规和竞争性磋商文件规定的其他无效情形</w:t>
            </w:r>
          </w:p>
        </w:tc>
        <w:tc>
          <w:tcPr>
            <w:tcW w:type="dxa" w:w="1661"/>
          </w:tcPr>
          <w:p>
            <w:pPr>
              <w:pStyle w:val="null3"/>
            </w:pPr>
            <w:r>
              <w:rPr>
                <w:rFonts w:ascii="仿宋_GB2312" w:hAnsi="仿宋_GB2312" w:cs="仿宋_GB2312" w:eastAsia="仿宋_GB2312"/>
              </w:rPr>
              <w:t>服务内容及服务邀请应答表 营业执照等主体资格证明文件 中小企业声明函 商务应答表 报价表 拒绝政府采购领域商业贿赂承诺书 控股管理关系 法定代表人证明书及法定代表人授权书 竞争性磋商合同文本 响应文件封面 残疾人福利性单位声明函 服务方案 标的清单 类似业绩表 响应函 汉中市政府采购供应商资格承诺函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服务方案完整性</w:t>
            </w:r>
          </w:p>
        </w:tc>
        <w:tc>
          <w:tcPr>
            <w:tcW w:type="dxa" w:w="2492"/>
          </w:tcPr>
          <w:p>
            <w:pPr>
              <w:pStyle w:val="null3"/>
            </w:pPr>
            <w:r>
              <w:rPr>
                <w:rFonts w:ascii="仿宋_GB2312" w:hAnsi="仿宋_GB2312" w:cs="仿宋_GB2312" w:eastAsia="仿宋_GB2312"/>
              </w:rPr>
              <w:t>根据响应人针对本项目的详细日常物业服务实施方案，从其完整性、合理性、科学性、针对性、可行性层面考虑，对以下方面进行比较评分： ①炊事员工作实施方案 ②保洁工作实施方案 ③保安（兼救护车司机）工作实施方案 评审标准:上述每项方案全面科学，合理规范，针对性强得21-30分；总体服务方案完整、合理，具有一定的针对性得11-20分；总体服务方案稍有欠缺、针对性不强得1-10分；未提供不得分。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供应商针对不同的岗位配备相应的人员，能够按照服务内容及要求持证上岗，各岗位人员从业经验丰富。提供详细具体的方案及证明材料。 优秀（8.1-12分）①岗位配备：针对采购需求中的各类岗位精准匹配人员，数量与服务规模完全适配，无冗余或缺口；②持证要求：全员持有有效证件（健康证或对应岗位职业资格证等）③从业经验：核心岗位人员（如炊事员、保安员兼司机）具备相关岗位证书；④材料证明：提供详细的人员配置方案（含岗位分工、职责说明）、证件扫描件。 良好（5.1-8分）①岗位配备：所配人员满足基本服务需求，岗位设置无明显缺失，但部分岗位数量与服务规模存在轻微偏差（如服务员数量略少于最优配置）；②持证要求：特殊岗位持有有效证件（健康证或对应岗位职业资格证等）；③从业经验：核心岗位人员（如炊事员、保安员兼司机）具备相关岗位证书。 一般（1-5分）①岗位配备：人员配置基本满足日常运营，但存在岗位设置不够细化（如未明确专人负责食品安全巡检）或部分岗位人员数量不足的情况；②持证要求：全员持有健康证，核心岗位具备必要资格证，但可能存在个别非核心岗位证件过期或未及时更新的情况； ③材料证明：提供基础人员配置方案和主要证件复印件，内容完整性一般，部分细节（如岗位分工）描述模糊。 不合格（0分）①岗位配备：人员配置方案与采购需求严重不符（如未按要求设置炊事员、保安兼司机岗位），或存在关键岗位缺失（如未配备食品安全管理员）；②持证要求：存在无健康证上岗、核心岗位无证上岗等情况；③从业经验：未提供人员从业经验证明，或核心岗位人员无相关服务经验；④材料证明：未提供人员配置方案及证明材料。</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根据供应商提供针对本项目的管理制度（服务管理制度、岗位责任制度、工作标准等）进行评审</w:t>
            </w:r>
          </w:p>
        </w:tc>
        <w:tc>
          <w:tcPr>
            <w:tcW w:type="dxa" w:w="2492"/>
          </w:tcPr>
          <w:p>
            <w:pPr>
              <w:pStyle w:val="null3"/>
            </w:pPr>
            <w:r>
              <w:rPr>
                <w:rFonts w:ascii="仿宋_GB2312" w:hAnsi="仿宋_GB2312" w:cs="仿宋_GB2312" w:eastAsia="仿宋_GB2312"/>
              </w:rPr>
              <w:t>管理制度详细科学、合理可行，有针对性得3.1-4分；管理制度较完整，具有一定的针对性得2.1-3分；管理制度合理性、针对性稍有欠缺得1-2分；未提供不得分。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突发事件应急能力</w:t>
            </w:r>
          </w:p>
        </w:tc>
        <w:tc>
          <w:tcPr>
            <w:tcW w:type="dxa" w:w="2492"/>
          </w:tcPr>
          <w:p>
            <w:pPr>
              <w:pStyle w:val="null3"/>
            </w:pPr>
            <w:r>
              <w:rPr>
                <w:rFonts w:ascii="仿宋_GB2312" w:hAnsi="仿宋_GB2312" w:cs="仿宋_GB2312" w:eastAsia="仿宋_GB2312"/>
              </w:rPr>
              <w:t>评审内容：根据供应商针对本项目的日常管理应急预案，方案各部分内容全面详细、阐述条理清晰详尽、符合招标要求。 方案内容包含：①停水、停电、停气应急预案；②食物中毒应急预案；③消防安全突发事件预案；④临时性的接待、活动、考察等导致用餐人数增多等情况的应对措施。 评审标准:应急方案详细可行，针对性强，能够确保采购人使用得11.1-16分；应急方案相对完整，具有一定的针对性，能保证采购人使用得6.1-11分；应急方案简单粗略，表述不具体，无法完全保障采购人使用得1-6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自2022年1月1日起至今的类似业绩证明材料，每提供一项有效合同的得1分，满分4分。注：业绩证明材料为加盖供应商公章的合同复印件或扫描件（含首页、签字盖章页）时间以合同签订时间为准，未提供或提供不全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类似业绩表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售后服务与服务优化</w:t>
            </w:r>
          </w:p>
        </w:tc>
        <w:tc>
          <w:tcPr>
            <w:tcW w:type="dxa" w:w="2492"/>
          </w:tcPr>
          <w:p>
            <w:pPr>
              <w:pStyle w:val="null3"/>
            </w:pPr>
            <w:r>
              <w:rPr>
                <w:rFonts w:ascii="仿宋_GB2312" w:hAnsi="仿宋_GB2312" w:cs="仿宋_GB2312" w:eastAsia="仿宋_GB2312"/>
              </w:rPr>
              <w:t>评审内容 1、承诺：上岗人员固定，不随意更换，若出现人员因事、病等不能工作的，及时调整其他人员补充，确保服务工作的正常进行，得1-3分，无承诺不得分。 2、承诺：储备可调度人员，调度人员能够保障临时性工作需要及处置突发事件，得1-3分，无承诺不得分。 3、针对本项目提供具有特色的管理服务思路和措施、与采购人的配合等得1-3分，无承诺不得分。 评审标准：承诺内容全面，完全符合项目实际需求，可行性强，得2-3分；承诺内容较全面，基本符合项目实际需求，可行性一般，得1-2分；其他不得分。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 注：本项目已专门面向中小微企业，对小微企业报价不再进行价格扣除，供应商应如实填写《中小企业声明函》。</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详见附件：法定代表人证明书及法定代表人授权书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详见附件：拒绝政府采购领域商业贿赂承诺书</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详见附件：营业执照等主体资格证明文件</w:t>
      </w:r>
    </w:p>
    <w:p>
      <w:pPr>
        <w:pStyle w:val="null3"/>
        <w:ind w:firstLine="960"/>
      </w:pPr>
      <w:r>
        <w:rPr>
          <w:rFonts w:ascii="仿宋_GB2312" w:hAnsi="仿宋_GB2312" w:cs="仿宋_GB2312" w:eastAsia="仿宋_GB2312"/>
        </w:rPr>
        <w:t>详见附件：类似业绩表</w:t>
      </w:r>
    </w:p>
    <w:p>
      <w:pPr>
        <w:pStyle w:val="null3"/>
        <w:ind w:firstLine="960"/>
      </w:pPr>
      <w:r>
        <w:rPr>
          <w:rFonts w:ascii="仿宋_GB2312" w:hAnsi="仿宋_GB2312" w:cs="仿宋_GB2312" w:eastAsia="仿宋_GB2312"/>
        </w:rPr>
        <w:t>详见附件：竞争性磋商合同文本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详见附件：竞争性磋商合同文本.docx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