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E6F44">
      <w:pPr>
        <w:spacing w:before="190" w:beforeLines="50" w:line="500" w:lineRule="exact"/>
        <w:ind w:firstLine="643" w:firstLineChars="200"/>
        <w:jc w:val="center"/>
        <w:rPr>
          <w:rFonts w:hint="eastAsia" w:ascii="仿宋" w:hAnsi="仿宋" w:eastAsia="仿宋" w:cs="仿宋"/>
          <w:b/>
          <w:bCs/>
          <w:sz w:val="32"/>
          <w:szCs w:val="32"/>
        </w:rPr>
      </w:pPr>
      <w:bookmarkStart w:id="0" w:name="_Toc26656"/>
      <w:bookmarkStart w:id="1" w:name="_Toc25612"/>
      <w:bookmarkStart w:id="2" w:name="_Toc20450"/>
      <w:bookmarkStart w:id="3" w:name="_Toc28430"/>
      <w:bookmarkStart w:id="4" w:name="_Toc27127"/>
      <w:bookmarkStart w:id="5" w:name="_Toc32030"/>
      <w:bookmarkStart w:id="6" w:name="_Toc9028"/>
      <w:bookmarkStart w:id="7" w:name="_Toc30708"/>
      <w:bookmarkStart w:id="8" w:name="_Toc21044"/>
      <w:bookmarkStart w:id="9" w:name="_Toc10991"/>
      <w:bookmarkStart w:id="10" w:name="_Toc6005"/>
      <w:bookmarkStart w:id="11" w:name="_Toc12032"/>
      <w:bookmarkStart w:id="12" w:name="_Toc29248"/>
      <w:bookmarkStart w:id="13" w:name="_Toc27481"/>
      <w:r>
        <w:rPr>
          <w:rFonts w:hint="eastAsia" w:ascii="仿宋" w:hAnsi="仿宋" w:eastAsia="仿宋" w:cs="仿宋"/>
          <w:b/>
          <w:bCs/>
          <w:sz w:val="32"/>
          <w:szCs w:val="32"/>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p>
    <w:p w14:paraId="63D18155">
      <w:pPr>
        <w:spacing w:before="190" w:beforeLines="50" w:line="500" w:lineRule="exact"/>
        <w:ind w:firstLine="643" w:firstLineChars="200"/>
        <w:jc w:val="center"/>
        <w:rPr>
          <w:rFonts w:hint="eastAsia" w:ascii="仿宋" w:hAnsi="仿宋" w:eastAsia="仿宋" w:cs="仿宋"/>
          <w:b/>
          <w:bCs/>
          <w:sz w:val="32"/>
          <w:szCs w:val="32"/>
        </w:rPr>
      </w:pPr>
      <w:bookmarkStart w:id="14" w:name="_GoBack"/>
      <w:r>
        <w:rPr>
          <w:rFonts w:hint="eastAsia" w:ascii="仿宋" w:hAnsi="仿宋" w:eastAsia="仿宋" w:cs="仿宋"/>
          <w:b/>
          <w:bCs/>
          <w:sz w:val="32"/>
          <w:szCs w:val="32"/>
        </w:rPr>
        <w:t>拒绝政府采购领域商业贿赂承诺书</w:t>
      </w:r>
    </w:p>
    <w:bookmarkEnd w:id="14"/>
    <w:p w14:paraId="443994D8">
      <w:pPr>
        <w:pStyle w:val="6"/>
        <w:rPr>
          <w:rFonts w:hint="eastAsia"/>
        </w:rPr>
      </w:pPr>
    </w:p>
    <w:p w14:paraId="24DA0DA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7C7307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6FC537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2、不向政府采购人、</w:t>
      </w:r>
      <w:r>
        <w:rPr>
          <w:rFonts w:hint="eastAsia" w:ascii="仿宋" w:hAnsi="仿宋" w:eastAsia="仿宋" w:cs="仿宋"/>
          <w:color w:val="auto"/>
          <w:sz w:val="28"/>
          <w:szCs w:val="28"/>
        </w:rPr>
        <w:t>集中采购机构</w:t>
      </w:r>
      <w:r>
        <w:rPr>
          <w:rFonts w:hint="eastAsia" w:ascii="仿宋" w:hAnsi="仿宋" w:eastAsia="仿宋" w:cs="仿宋"/>
          <w:sz w:val="28"/>
          <w:szCs w:val="28"/>
        </w:rPr>
        <w:t>和政府采购评审专家进行任何形式的商业贿赂以谋取交易机会。</w:t>
      </w:r>
    </w:p>
    <w:p w14:paraId="5698438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3、不向</w:t>
      </w:r>
      <w:r>
        <w:rPr>
          <w:rFonts w:hint="eastAsia" w:ascii="仿宋" w:hAnsi="仿宋" w:eastAsia="仿宋" w:cs="仿宋"/>
          <w:color w:val="auto"/>
          <w:sz w:val="28"/>
          <w:szCs w:val="28"/>
        </w:rPr>
        <w:t>集中采购机构</w:t>
      </w:r>
      <w:r>
        <w:rPr>
          <w:rFonts w:hint="eastAsia" w:ascii="仿宋" w:hAnsi="仿宋" w:eastAsia="仿宋" w:cs="仿宋"/>
          <w:sz w:val="28"/>
          <w:szCs w:val="28"/>
        </w:rPr>
        <w:t>和采购人提供虚假资质文件或采用虚假应标方式参与政府采购市场竞争并谋取中标、成交。</w:t>
      </w:r>
    </w:p>
    <w:p w14:paraId="520CEB2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4、不采取“围标、陪标”等商业欺诈手段获得政府采购定单。</w:t>
      </w:r>
    </w:p>
    <w:p w14:paraId="422F7F2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0296F7F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33E577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7、不与采购人、</w:t>
      </w:r>
      <w:r>
        <w:rPr>
          <w:rFonts w:hint="eastAsia" w:ascii="仿宋" w:hAnsi="仿宋" w:eastAsia="仿宋" w:cs="仿宋"/>
          <w:color w:val="auto"/>
          <w:sz w:val="28"/>
          <w:szCs w:val="28"/>
        </w:rPr>
        <w:t>集中采购机构</w:t>
      </w:r>
      <w:r>
        <w:rPr>
          <w:rFonts w:hint="eastAsia" w:ascii="仿宋" w:hAnsi="仿宋" w:eastAsia="仿宋" w:cs="仿宋"/>
          <w:sz w:val="28"/>
          <w:szCs w:val="28"/>
        </w:rPr>
        <w:t>政府采购评审专家或其它供应商恶意串通，进行质疑和投诉，维护政府采购市场秩序。</w:t>
      </w:r>
    </w:p>
    <w:p w14:paraId="20D842A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w:t>
      </w:r>
      <w:r>
        <w:rPr>
          <w:rFonts w:hint="eastAsia" w:ascii="仿宋" w:hAnsi="仿宋" w:eastAsia="仿宋" w:cs="仿宋"/>
          <w:color w:val="auto"/>
          <w:sz w:val="28"/>
          <w:szCs w:val="28"/>
        </w:rPr>
        <w:t>集中采购机构</w:t>
      </w:r>
      <w:r>
        <w:rPr>
          <w:rFonts w:hint="eastAsia" w:ascii="仿宋" w:hAnsi="仿宋" w:eastAsia="仿宋" w:cs="仿宋"/>
          <w:sz w:val="28"/>
          <w:szCs w:val="28"/>
        </w:rPr>
        <w:t>招标采购要求，承担因违约行为给采购人造成的损失。</w:t>
      </w:r>
    </w:p>
    <w:p w14:paraId="774E178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232499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p>
    <w:p w14:paraId="23AE731B">
      <w:pPr>
        <w:keepNext w:val="0"/>
        <w:keepLines w:val="0"/>
        <w:pageBreakBefore w:val="0"/>
        <w:widowControl w:val="0"/>
        <w:kinsoku/>
        <w:wordWrap/>
        <w:overflowPunct/>
        <w:topLinePunct w:val="0"/>
        <w:autoSpaceDE/>
        <w:autoSpaceDN/>
        <w:bidi w:val="0"/>
        <w:adjustRightInd/>
        <w:snapToGrid/>
        <w:spacing w:line="560" w:lineRule="exact"/>
        <w:ind w:firstLine="5320" w:firstLineChars="1900"/>
        <w:textAlignment w:val="auto"/>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名称</w:t>
      </w:r>
      <w:r>
        <w:rPr>
          <w:rFonts w:hint="eastAsia" w:ascii="仿宋" w:hAnsi="仿宋" w:eastAsia="仿宋" w:cs="仿宋"/>
          <w:sz w:val="28"/>
          <w:szCs w:val="28"/>
        </w:rPr>
        <w:t>（加盖公章）</w:t>
      </w:r>
    </w:p>
    <w:p w14:paraId="2D87499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10D344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jYWZhYTQ2MTJjMjYyZTIzNDY2Y2I3NzZjNmYyMWQifQ=="/>
  </w:docVars>
  <w:rsids>
    <w:rsidRoot w:val="4655604E"/>
    <w:rsid w:val="03EB628F"/>
    <w:rsid w:val="05FA58F6"/>
    <w:rsid w:val="109A7B5D"/>
    <w:rsid w:val="2FB06792"/>
    <w:rsid w:val="3AC838FF"/>
    <w:rsid w:val="3BDA1CC3"/>
    <w:rsid w:val="3BF06000"/>
    <w:rsid w:val="3DFF65C4"/>
    <w:rsid w:val="46171748"/>
    <w:rsid w:val="4655604E"/>
    <w:rsid w:val="5486764C"/>
    <w:rsid w:val="58D44253"/>
    <w:rsid w:val="637E18D7"/>
    <w:rsid w:val="69AB5747"/>
    <w:rsid w:val="6A2F2C44"/>
    <w:rsid w:val="6A83233C"/>
    <w:rsid w:val="6CF34147"/>
    <w:rsid w:val="796438CA"/>
    <w:rsid w:val="7BDF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line="240" w:lineRule="auto"/>
      <w:jc w:val="center"/>
      <w:outlineLvl w:val="0"/>
    </w:pPr>
    <w:rPr>
      <w:rFonts w:ascii="Calibri Light" w:hAnsi="Calibri Light" w:eastAsia="黑体" w:cs="Calibri Light"/>
      <w:b/>
      <w:bCs/>
      <w:color w:val="000000"/>
      <w:kern w:val="44"/>
      <w:sz w:val="32"/>
      <w:szCs w:val="36"/>
    </w:rPr>
  </w:style>
  <w:style w:type="paragraph" w:styleId="3">
    <w:name w:val="heading 2"/>
    <w:basedOn w:val="1"/>
    <w:next w:val="1"/>
    <w:link w:val="11"/>
    <w:semiHidden/>
    <w:unhideWhenUsed/>
    <w:qFormat/>
    <w:uiPriority w:val="0"/>
    <w:pPr>
      <w:keepNext/>
      <w:keepLines/>
      <w:spacing w:line="500" w:lineRule="exact"/>
      <w:ind w:firstLine="566" w:firstLineChars="200"/>
      <w:outlineLvl w:val="1"/>
    </w:pPr>
    <w:rPr>
      <w:rFonts w:ascii="Calibri" w:hAnsi="Calibri" w:eastAsia="华文仿宋" w:cs="Calibri"/>
      <w:b/>
      <w:bCs/>
      <w:sz w:val="30"/>
      <w:szCs w:val="32"/>
    </w:rPr>
  </w:style>
  <w:style w:type="paragraph" w:styleId="4">
    <w:name w:val="heading 3"/>
    <w:basedOn w:val="1"/>
    <w:next w:val="1"/>
    <w:semiHidden/>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jc w:val="both"/>
      <w:outlineLvl w:val="2"/>
    </w:pPr>
    <w:rPr>
      <w:rFonts w:ascii="Calibri Light" w:hAnsi="Calibri Light" w:eastAsia="华文仿宋" w:cs="Calibri Light"/>
      <w:b/>
      <w:bCs/>
      <w:sz w:val="30"/>
      <w:szCs w:val="32"/>
    </w:rPr>
  </w:style>
  <w:style w:type="paragraph" w:styleId="5">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afterLines="0" w:afterAutospacing="0"/>
    </w:pPr>
  </w:style>
  <w:style w:type="paragraph" w:styleId="7">
    <w:name w:val="Body Text First Indent"/>
    <w:basedOn w:val="6"/>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8">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character" w:customStyle="1" w:styleId="11">
    <w:name w:val="标题 2 字符"/>
    <w:link w:val="3"/>
    <w:qFormat/>
    <w:uiPriority w:val="9"/>
    <w:rPr>
      <w:rFonts w:ascii="Calibri" w:hAnsi="Calibri" w:eastAsia="华文仿宋" w:cs="Times New Roman"/>
      <w:b/>
      <w:bCs/>
      <w:sz w:val="30"/>
      <w:szCs w:val="32"/>
    </w:rPr>
  </w:style>
  <w:style w:type="character" w:customStyle="1" w:styleId="12">
    <w:name w:val="标题 1 Char"/>
    <w:link w:val="2"/>
    <w:qFormat/>
    <w:uiPriority w:val="0"/>
    <w:rPr>
      <w:rFonts w:ascii="Calibri Light" w:hAnsi="Calibri Light" w:eastAsia="黑体" w:cs="Calibri Light"/>
      <w:b/>
      <w:bCs/>
      <w:color w:val="000000"/>
      <w:kern w:val="44"/>
      <w:sz w:val="32"/>
      <w:szCs w:val="36"/>
    </w:rPr>
  </w:style>
  <w:style w:type="paragraph" w:customStyle="1" w:styleId="13">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417</Characters>
  <Lines>0</Lines>
  <Paragraphs>0</Paragraphs>
  <TotalTime>0</TotalTime>
  <ScaleCrop>false</ScaleCrop>
  <LinksUpToDate>false</LinksUpToDate>
  <CharactersWithSpaces>455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2023-09-11T10:15:00Z</dcterms:created>
  <dc:creator>一颗糖豆</dc:creator>
  <cp:lastModifiedBy>大漠苍狼</cp:lastModifiedBy>
  <dcterms:modified xsi:type="dcterms:W3CDTF">2025-06-05T02:36:00Z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A67F534761B3476793A05347970DB3BA_13</vt:lpwstr>
  </property>
</Properties>
</file>